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7D" w:rsidRPr="00E00417" w:rsidRDefault="00F75347" w:rsidP="001A499E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417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F75347" w:rsidRDefault="00F75347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75347">
        <w:rPr>
          <w:rFonts w:ascii="Times New Roman" w:hAnsi="Times New Roman" w:cs="Times New Roman"/>
          <w:sz w:val="24"/>
          <w:szCs w:val="24"/>
        </w:rPr>
        <w:t>Agus, dkk., (2013). Kapita Selekta Kuesioner Pengetahuan dan Sikap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347">
        <w:rPr>
          <w:rFonts w:ascii="Times New Roman" w:hAnsi="Times New Roman" w:cs="Times New Roman"/>
          <w:sz w:val="24"/>
          <w:szCs w:val="24"/>
        </w:rPr>
        <w:t>Dalam Penelitian Kesehatan. Jakarta: Salemba Medika.</w:t>
      </w:r>
    </w:p>
    <w:p w:rsidR="00F75347" w:rsidRDefault="00F75347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Ayu Miranty., (</w:t>
      </w:r>
      <w:r w:rsidR="00DF5B7D">
        <w:rPr>
          <w:rFonts w:ascii="Times New Roman" w:hAnsi="Times New Roman" w:cs="Times New Roman"/>
          <w:sz w:val="24"/>
          <w:szCs w:val="24"/>
        </w:rPr>
        <w:t>2012). Perilaku Mahasiswa Fakultas Kedokteran Gigi Universitas Indonesia terhadap Vaksinasi Hepatitis B FKG UI. Jakarta.</w:t>
      </w:r>
    </w:p>
    <w:p w:rsidR="00F75347" w:rsidRDefault="009E48FD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Biofarma., (2015) dalam KTI Ajeng Renowati. Sikap dan Pengetahuan Mengenai Hepatitis B dan Vaksinasi Hepatitis B Terhadap Perlindungan Diri Pada Mahas</w:t>
      </w:r>
      <w:r w:rsidR="00DF5B7D">
        <w:rPr>
          <w:rFonts w:ascii="Times New Roman" w:hAnsi="Times New Roman" w:cs="Times New Roman"/>
          <w:sz w:val="24"/>
          <w:szCs w:val="24"/>
        </w:rPr>
        <w:t>iswa AKG Puskesad 2017. Jakarta.</w:t>
      </w:r>
    </w:p>
    <w:p w:rsidR="00DF5B7D" w:rsidRDefault="00F75347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European Association for the Study of the Liver., (2012). Management of chronic hepatitis B</w:t>
      </w:r>
      <w:r w:rsidR="005762FC">
        <w:rPr>
          <w:rFonts w:ascii="Times New Roman" w:hAnsi="Times New Roman" w:cs="Times New Roman"/>
          <w:sz w:val="24"/>
          <w:szCs w:val="24"/>
        </w:rPr>
        <w:t xml:space="preserve"> virus infection. EASL Clinical</w:t>
      </w:r>
      <w:r>
        <w:rPr>
          <w:rFonts w:ascii="Times New Roman" w:hAnsi="Times New Roman" w:cs="Times New Roman"/>
          <w:sz w:val="24"/>
          <w:szCs w:val="24"/>
        </w:rPr>
        <w:t xml:space="preserve"> Practice Guidelines.</w:t>
      </w:r>
    </w:p>
    <w:p w:rsidR="00DF5B7D" w:rsidRDefault="00DF5B7D" w:rsidP="001A499E">
      <w:pPr>
        <w:tabs>
          <w:tab w:val="left" w:pos="5355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Hazim Abdul., (2010). Kuesioner Penelitian Gambaran Pengetahuan Pasien Hepatitis B tentang Penyakit Hepatitis B di RSUD dr. Zainoel Abidin Banda Aceh</w:t>
      </w:r>
      <w:r w:rsidR="00AF366C">
        <w:rPr>
          <w:rFonts w:ascii="Times New Roman" w:hAnsi="Times New Roman" w:cs="Times New Roman"/>
          <w:sz w:val="24"/>
          <w:szCs w:val="24"/>
        </w:rPr>
        <w:t>.</w:t>
      </w:r>
    </w:p>
    <w:p w:rsidR="00F75347" w:rsidRDefault="00F75347" w:rsidP="001A49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Hungu., (2007). Demografi Kesehatan Indonesia. </w:t>
      </w:r>
      <w:r w:rsidR="00AD0C16">
        <w:rPr>
          <w:rFonts w:ascii="Times New Roman" w:hAnsi="Times New Roman" w:cs="Times New Roman"/>
          <w:sz w:val="24"/>
          <w:szCs w:val="24"/>
        </w:rPr>
        <w:t>Jakarta: Gransindo.</w:t>
      </w:r>
    </w:p>
    <w:p w:rsidR="00AD0C16" w:rsidRDefault="00AD0C16" w:rsidP="001A49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Jawetz et all., (2014). Mikrobiologi Kedokteran. Jakarta: EGC.</w:t>
      </w:r>
    </w:p>
    <w:p w:rsidR="00AD0C16" w:rsidRDefault="00AD0C16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KBBI</w:t>
      </w:r>
      <w:r w:rsidR="005762FC">
        <w:rPr>
          <w:rFonts w:ascii="Times New Roman" w:hAnsi="Times New Roman" w:cs="Times New Roman"/>
          <w:sz w:val="24"/>
          <w:szCs w:val="24"/>
        </w:rPr>
        <w:t>., (2011). Tentang definisi pengetahuan. Diunduh pada 28 oktober 2018 pukul 21.20</w:t>
      </w:r>
    </w:p>
    <w:p w:rsidR="00AD0C16" w:rsidRDefault="00AD0C16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Kemenkes RI., (2012). Standar Pencegahan dan Pengendalian Infeksi Pelayanan Kesehatan Gigi dan Mulut di Fasilitas Pelayanan Kesehatan. Jakarta: Kemenkes RI</w:t>
      </w:r>
    </w:p>
    <w:p w:rsidR="00BF21CB" w:rsidRDefault="00AD0C16" w:rsidP="001A49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Kemenkes RI., (2017). Pusat Data dan Informasi. Jakarta: Kemenkes RI</w:t>
      </w:r>
      <w:r w:rsidR="00BF21CB">
        <w:rPr>
          <w:rFonts w:ascii="Times New Roman" w:hAnsi="Times New Roman" w:cs="Times New Roman"/>
          <w:sz w:val="24"/>
          <w:szCs w:val="24"/>
        </w:rPr>
        <w:t>.</w:t>
      </w:r>
    </w:p>
    <w:p w:rsidR="00BF21CB" w:rsidRDefault="00BF21CB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Naivasha, Catherine., (2012). Pengetahuan dan Sikap Mahasiswa Fakultas Kedokteran Gigi Universitas Indonesia Terhadap Hepatitis B dan Vaksinasi hepatitis B. Jakarta: Fakultas Kedokteran Gigi Program Studi Pendidikan.</w:t>
      </w:r>
    </w:p>
    <w:p w:rsidR="00BF21CB" w:rsidRDefault="00BF21CB" w:rsidP="001A49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BF21CB" w:rsidSect="00BF21CB">
          <w:headerReference w:type="default" r:id="rId7"/>
          <w:footerReference w:type="default" r:id="rId8"/>
          <w:footerReference w:type="first" r:id="rId9"/>
          <w:pgSz w:w="11906" w:h="16838" w:code="9"/>
          <w:pgMar w:top="1418" w:right="1701" w:bottom="1418" w:left="2268" w:header="708" w:footer="708" w:gutter="0"/>
          <w:pgNumType w:start="26"/>
          <w:cols w:space="708"/>
          <w:docGrid w:linePitch="360"/>
        </w:sectPr>
      </w:pPr>
    </w:p>
    <w:p w:rsidR="00AD0C16" w:rsidRDefault="00AD0C16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Natharina Yolanda., (2014) dalam KTI Ajeng Renowati . Sikap dan Pengetahuan Mengenai Hepatitis B dan Vaksinasi Hepatitis B Terhadap Perlindungan Diri Pada </w:t>
      </w:r>
      <w:r w:rsidR="00A97345">
        <w:rPr>
          <w:rFonts w:ascii="Times New Roman" w:hAnsi="Times New Roman" w:cs="Times New Roman"/>
          <w:sz w:val="24"/>
          <w:szCs w:val="24"/>
        </w:rPr>
        <w:t>Mahasiswa AKG Puskesad. Jakarta</w:t>
      </w:r>
      <w:r w:rsidR="00007A1E">
        <w:rPr>
          <w:rFonts w:ascii="Times New Roman" w:hAnsi="Times New Roman" w:cs="Times New Roman"/>
          <w:sz w:val="24"/>
          <w:szCs w:val="24"/>
        </w:rPr>
        <w:t>.</w:t>
      </w:r>
    </w:p>
    <w:p w:rsidR="00AD0C16" w:rsidRDefault="00AD0C16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Notoatmodjo, Soekidjo., (2012). Metodologi Penelitian Kesehatan. Jakarta: Rineka Cipta</w:t>
      </w:r>
      <w:r w:rsidR="00007A1E">
        <w:rPr>
          <w:rFonts w:ascii="Times New Roman" w:hAnsi="Times New Roman" w:cs="Times New Roman"/>
          <w:sz w:val="24"/>
          <w:szCs w:val="24"/>
        </w:rPr>
        <w:t>.</w:t>
      </w:r>
    </w:p>
    <w:p w:rsidR="00AD0C16" w:rsidRDefault="00AD0C16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Notoatmodjo, Soekidjo., (2018). Metodologi Penelitian Kesehatan. Jakarta: Rineka Cipta</w:t>
      </w:r>
      <w:r w:rsidR="00007A1E">
        <w:rPr>
          <w:rFonts w:ascii="Times New Roman" w:hAnsi="Times New Roman" w:cs="Times New Roman"/>
          <w:sz w:val="24"/>
          <w:szCs w:val="24"/>
        </w:rPr>
        <w:t>.</w:t>
      </w:r>
    </w:p>
    <w:p w:rsidR="00AD0C16" w:rsidRDefault="00AD0C16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Nursalam,. (2008). Konsep dan Penerapan Metodologi Penelitian Ilmu Keperawatan Pedoman Skripsi, Tesis </w:t>
      </w:r>
      <w:r w:rsidR="007D4DB6">
        <w:rPr>
          <w:rFonts w:ascii="Times New Roman" w:hAnsi="Times New Roman" w:cs="Times New Roman"/>
          <w:sz w:val="24"/>
          <w:szCs w:val="24"/>
        </w:rPr>
        <w:t>dan Instrumen Keperawatan. Jakarta: Salemba Medika</w:t>
      </w:r>
      <w:r w:rsidR="00007A1E">
        <w:rPr>
          <w:rFonts w:ascii="Times New Roman" w:hAnsi="Times New Roman" w:cs="Times New Roman"/>
          <w:sz w:val="24"/>
          <w:szCs w:val="24"/>
        </w:rPr>
        <w:t>.</w:t>
      </w:r>
    </w:p>
    <w:p w:rsidR="007D4DB6" w:rsidRDefault="007D4DB6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Rahmayanti., (2012) dalam Tesis Ulfiani Wulan. Perilaku Mahasiswa Praktikan Kesehatan Dalam Upaya Pencegahan Penyakit Hepatitis B di RSUD Harjono Ponorogo. Univ Muhamadiyah Ponorogo</w:t>
      </w:r>
    </w:p>
    <w:p w:rsidR="007D4DB6" w:rsidRPr="00687A46" w:rsidRDefault="007D4DB6" w:rsidP="001A49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A46">
        <w:rPr>
          <w:rFonts w:ascii="Times New Roman" w:hAnsi="Times New Roman" w:cs="Times New Roman"/>
          <w:sz w:val="24"/>
          <w:szCs w:val="24"/>
        </w:rPr>
        <w:t>Riske</w:t>
      </w:r>
      <w:r w:rsidR="00687A46">
        <w:rPr>
          <w:rFonts w:ascii="Times New Roman" w:hAnsi="Times New Roman" w:cs="Times New Roman"/>
          <w:sz w:val="24"/>
          <w:szCs w:val="24"/>
        </w:rPr>
        <w:t>sdas., (2013) dalam Depkes 2013. Riset Kesehatan Dasar. Jakarta.</w:t>
      </w:r>
    </w:p>
    <w:p w:rsidR="00E00417" w:rsidRDefault="00E00417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Ukhti Alizah Zekhlin., (2017). Pengendalian Optimal Penyebaran Virus Hepatitis Melalui Vaksinasi dan Pengobatan. Skripsi IPB </w:t>
      </w:r>
    </w:p>
    <w:p w:rsidR="00E00417" w:rsidRDefault="00E00417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Ulfiani, Wulan., (2016). Perilaku Mahasiswa Praktikan Kesehatan Dalam Upaya Pencegahan Penyakit Hepatitis B di RSUD Harjono Ponorogo. Thesis Universitas Muhammadiyah Ponorogo</w:t>
      </w:r>
    </w:p>
    <w:p w:rsidR="005762FC" w:rsidRDefault="005762FC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Undang-Undang Republik Indonesia Nomor 36 tahun 2009. Diakses pada tanggal 28 oktober 21.20</w:t>
      </w:r>
    </w:p>
    <w:p w:rsidR="00E00417" w:rsidRPr="00AD0C16" w:rsidRDefault="00E00417" w:rsidP="001A499E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Widoyono., (2005). Penyakit Tropis Epidemiologi, Penularan, Pencegahan dan Pemberantasannya. Semarang: Erlangga Medical Series</w:t>
      </w:r>
    </w:p>
    <w:p w:rsidR="00F75347" w:rsidRPr="00F75347" w:rsidRDefault="00F75347" w:rsidP="001A49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5347" w:rsidRPr="00F75347" w:rsidSect="00007A1E">
      <w:headerReference w:type="default" r:id="rId10"/>
      <w:footerReference w:type="default" r:id="rId11"/>
      <w:pgSz w:w="11906" w:h="16838"/>
      <w:pgMar w:top="1418" w:right="1701" w:bottom="1418" w:left="2268" w:header="708" w:footer="708" w:gutter="0"/>
      <w:pgNumType w:start="2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B74" w:rsidRDefault="00817B74" w:rsidP="00B032B0">
      <w:pPr>
        <w:spacing w:after="0" w:line="240" w:lineRule="auto"/>
      </w:pPr>
      <w:r>
        <w:separator/>
      </w:r>
    </w:p>
  </w:endnote>
  <w:endnote w:type="continuationSeparator" w:id="0">
    <w:p w:rsidR="00817B74" w:rsidRDefault="00817B74" w:rsidP="00B03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858"/>
      <w:docPartObj>
        <w:docPartGallery w:val="Page Numbers (Bottom of Page)"/>
        <w:docPartUnique/>
      </w:docPartObj>
    </w:sdtPr>
    <w:sdtContent>
      <w:p w:rsidR="00007A1E" w:rsidRDefault="00A976EB">
        <w:pPr>
          <w:pStyle w:val="Footer"/>
          <w:jc w:val="center"/>
        </w:pPr>
        <w:fldSimple w:instr=" PAGE   \* MERGEFORMAT ">
          <w:r w:rsidR="001A499E">
            <w:rPr>
              <w:noProof/>
            </w:rPr>
            <w:t>26</w:t>
          </w:r>
        </w:fldSimple>
      </w:p>
    </w:sdtContent>
  </w:sdt>
  <w:p w:rsidR="00007A1E" w:rsidRDefault="00007A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862"/>
      <w:docPartObj>
        <w:docPartGallery w:val="Page Numbers (Bottom of Page)"/>
        <w:docPartUnique/>
      </w:docPartObj>
    </w:sdtPr>
    <w:sdtContent>
      <w:p w:rsidR="00CE093C" w:rsidRDefault="00A976EB">
        <w:pPr>
          <w:pStyle w:val="Footer"/>
          <w:jc w:val="center"/>
        </w:pPr>
        <w:r>
          <w:fldChar w:fldCharType="begin"/>
        </w:r>
        <w:r w:rsidR="003D4646">
          <w:instrText xml:space="preserve"> PAGE   \* MERGEFORMAT </w:instrText>
        </w:r>
        <w:r>
          <w:fldChar w:fldCharType="separate"/>
        </w:r>
        <w:r w:rsidR="00007A1E">
          <w:rPr>
            <w:noProof/>
          </w:rPr>
          <w:t>25</w:t>
        </w:r>
        <w:r>
          <w:fldChar w:fldCharType="end"/>
        </w:r>
      </w:p>
    </w:sdtContent>
  </w:sdt>
  <w:p w:rsidR="00CE093C" w:rsidRDefault="00CE093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A1E" w:rsidRDefault="00007A1E">
    <w:pPr>
      <w:pStyle w:val="Footer"/>
      <w:jc w:val="center"/>
    </w:pPr>
  </w:p>
  <w:p w:rsidR="00007A1E" w:rsidRDefault="00007A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B74" w:rsidRDefault="00817B74" w:rsidP="00B032B0">
      <w:pPr>
        <w:spacing w:after="0" w:line="240" w:lineRule="auto"/>
      </w:pPr>
      <w:r>
        <w:separator/>
      </w:r>
    </w:p>
  </w:footnote>
  <w:footnote w:type="continuationSeparator" w:id="0">
    <w:p w:rsidR="00817B74" w:rsidRDefault="00817B74" w:rsidP="00B03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A1E" w:rsidRDefault="00007A1E">
    <w:pPr>
      <w:pStyle w:val="Header"/>
      <w:jc w:val="right"/>
    </w:pPr>
  </w:p>
  <w:p w:rsidR="00CE093C" w:rsidRDefault="00CE09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865"/>
      <w:docPartObj>
        <w:docPartGallery w:val="Page Numbers (Top of Page)"/>
        <w:docPartUnique/>
      </w:docPartObj>
    </w:sdtPr>
    <w:sdtContent>
      <w:p w:rsidR="00007A1E" w:rsidRDefault="00A976EB">
        <w:pPr>
          <w:pStyle w:val="Header"/>
          <w:jc w:val="right"/>
        </w:pPr>
        <w:fldSimple w:instr=" PAGE   \* MERGEFORMAT ">
          <w:r w:rsidR="001A499E">
            <w:rPr>
              <w:noProof/>
            </w:rPr>
            <w:t>27</w:t>
          </w:r>
        </w:fldSimple>
      </w:p>
    </w:sdtContent>
  </w:sdt>
  <w:p w:rsidR="00007A1E" w:rsidRDefault="00007A1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75347"/>
    <w:rsid w:val="00007A1E"/>
    <w:rsid w:val="00057FE9"/>
    <w:rsid w:val="00065C67"/>
    <w:rsid w:val="001A499E"/>
    <w:rsid w:val="003D4646"/>
    <w:rsid w:val="004D44EE"/>
    <w:rsid w:val="004E6E8D"/>
    <w:rsid w:val="00511CA6"/>
    <w:rsid w:val="005762FC"/>
    <w:rsid w:val="00687A46"/>
    <w:rsid w:val="007548EA"/>
    <w:rsid w:val="007D4DB6"/>
    <w:rsid w:val="00817B74"/>
    <w:rsid w:val="009440EF"/>
    <w:rsid w:val="0095743E"/>
    <w:rsid w:val="0097489F"/>
    <w:rsid w:val="009E48FD"/>
    <w:rsid w:val="00A06D8F"/>
    <w:rsid w:val="00A81416"/>
    <w:rsid w:val="00A94C5D"/>
    <w:rsid w:val="00A97345"/>
    <w:rsid w:val="00A976EB"/>
    <w:rsid w:val="00AB2C03"/>
    <w:rsid w:val="00AD0C16"/>
    <w:rsid w:val="00AF366C"/>
    <w:rsid w:val="00B032B0"/>
    <w:rsid w:val="00B123FB"/>
    <w:rsid w:val="00B5183F"/>
    <w:rsid w:val="00B76A38"/>
    <w:rsid w:val="00BF21CB"/>
    <w:rsid w:val="00CE093C"/>
    <w:rsid w:val="00CF17DF"/>
    <w:rsid w:val="00DF5B7D"/>
    <w:rsid w:val="00E00417"/>
    <w:rsid w:val="00E32151"/>
    <w:rsid w:val="00E4749C"/>
    <w:rsid w:val="00F7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8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32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2B0"/>
  </w:style>
  <w:style w:type="paragraph" w:styleId="Footer">
    <w:name w:val="footer"/>
    <w:basedOn w:val="Normal"/>
    <w:link w:val="FooterChar"/>
    <w:uiPriority w:val="99"/>
    <w:unhideWhenUsed/>
    <w:rsid w:val="00B032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2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26F4E-F73F-4C57-8ED3-08DECFA9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Ranti</dc:creator>
  <cp:lastModifiedBy>Ranti</cp:lastModifiedBy>
  <cp:revision>5</cp:revision>
  <cp:lastPrinted>2018-12-18T16:00:00Z</cp:lastPrinted>
  <dcterms:created xsi:type="dcterms:W3CDTF">2018-11-29T01:08:00Z</dcterms:created>
  <dcterms:modified xsi:type="dcterms:W3CDTF">2018-12-18T16:00:00Z</dcterms:modified>
</cp:coreProperties>
</file>