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F8D" w:rsidRPr="0029692D" w:rsidRDefault="00CA7F8D" w:rsidP="00CA7F8D">
      <w:pPr>
        <w:spacing w:before="60" w:after="0" w:line="720" w:lineRule="auto"/>
        <w:jc w:val="center"/>
        <w:rPr>
          <w:rFonts w:ascii="Times New Roman" w:hAnsi="Times New Roman" w:cs="Times New Roman"/>
          <w:b/>
          <w:color w:val="000000" w:themeColor="text1"/>
          <w:sz w:val="24"/>
          <w:szCs w:val="24"/>
        </w:rPr>
      </w:pPr>
      <w:r w:rsidRPr="0029692D">
        <w:rPr>
          <w:rFonts w:ascii="Times New Roman" w:hAnsi="Times New Roman" w:cs="Times New Roman"/>
          <w:b/>
          <w:color w:val="000000" w:themeColor="text1"/>
          <w:sz w:val="24"/>
          <w:szCs w:val="24"/>
        </w:rPr>
        <w:t>BAB II</w:t>
      </w:r>
    </w:p>
    <w:p w:rsidR="00CA7F8D" w:rsidRPr="0029692D" w:rsidRDefault="00CA7F8D" w:rsidP="00CA7F8D">
      <w:pPr>
        <w:spacing w:before="60" w:after="0" w:line="480" w:lineRule="auto"/>
        <w:jc w:val="center"/>
        <w:rPr>
          <w:rFonts w:ascii="Times New Roman" w:hAnsi="Times New Roman" w:cs="Times New Roman"/>
          <w:b/>
          <w:color w:val="000000" w:themeColor="text1"/>
          <w:sz w:val="24"/>
          <w:szCs w:val="24"/>
        </w:rPr>
      </w:pPr>
      <w:r w:rsidRPr="0029692D">
        <w:rPr>
          <w:rFonts w:ascii="Times New Roman" w:hAnsi="Times New Roman" w:cs="Times New Roman"/>
          <w:b/>
          <w:color w:val="000000" w:themeColor="text1"/>
          <w:sz w:val="24"/>
          <w:szCs w:val="24"/>
        </w:rPr>
        <w:t>TINJAUAN PUSTAKA</w:t>
      </w:r>
    </w:p>
    <w:p w:rsidR="00CA7F8D" w:rsidRPr="0029692D" w:rsidRDefault="00CA7F8D" w:rsidP="00CA7F8D">
      <w:pPr>
        <w:spacing w:line="480" w:lineRule="auto"/>
        <w:jc w:val="both"/>
        <w:rPr>
          <w:rFonts w:ascii="Times New Roman" w:hAnsi="Times New Roman" w:cs="Times New Roman"/>
          <w:b/>
          <w:sz w:val="24"/>
          <w:szCs w:val="24"/>
        </w:rPr>
      </w:pPr>
      <w:r w:rsidRPr="0029692D">
        <w:rPr>
          <w:rFonts w:ascii="Times New Roman" w:hAnsi="Times New Roman" w:cs="Times New Roman"/>
          <w:b/>
          <w:sz w:val="24"/>
          <w:szCs w:val="24"/>
        </w:rPr>
        <w:t>2.1 Pengetahuan</w:t>
      </w:r>
    </w:p>
    <w:p w:rsidR="00CA7F8D" w:rsidRPr="0029692D" w:rsidRDefault="00CA7F8D" w:rsidP="00CA7F8D">
      <w:pPr>
        <w:tabs>
          <w:tab w:val="left" w:pos="450"/>
        </w:tabs>
        <w:spacing w:line="480" w:lineRule="auto"/>
        <w:ind w:left="450"/>
        <w:jc w:val="both"/>
        <w:rPr>
          <w:rFonts w:ascii="Times New Roman" w:hAnsi="Times New Roman" w:cs="Times New Roman"/>
          <w:b/>
          <w:color w:val="000000" w:themeColor="text1"/>
          <w:sz w:val="24"/>
          <w:szCs w:val="24"/>
        </w:rPr>
      </w:pPr>
      <w:r w:rsidRPr="0029692D">
        <w:rPr>
          <w:rFonts w:ascii="Times New Roman" w:hAnsi="Times New Roman" w:cs="Times New Roman"/>
          <w:b/>
          <w:sz w:val="24"/>
          <w:szCs w:val="24"/>
        </w:rPr>
        <w:t xml:space="preserve">2.1.1 </w:t>
      </w:r>
      <w:r w:rsidRPr="0029692D">
        <w:rPr>
          <w:rFonts w:ascii="Times New Roman" w:hAnsi="Times New Roman" w:cs="Times New Roman"/>
          <w:b/>
          <w:color w:val="000000" w:themeColor="text1"/>
          <w:sz w:val="24"/>
          <w:szCs w:val="24"/>
        </w:rPr>
        <w:t>Pengertian Pengetahuan</w:t>
      </w:r>
    </w:p>
    <w:p w:rsidR="00CA7F8D" w:rsidRPr="0029692D" w:rsidRDefault="00CA7F8D" w:rsidP="00CA7F8D">
      <w:pPr>
        <w:tabs>
          <w:tab w:val="left" w:pos="1080"/>
        </w:tabs>
        <w:spacing w:line="480" w:lineRule="auto"/>
        <w:ind w:left="1080" w:firstLine="900"/>
        <w:jc w:val="both"/>
        <w:rPr>
          <w:rFonts w:ascii="Times New Roman" w:hAnsi="Times New Roman" w:cs="Times New Roman"/>
          <w:color w:val="000000" w:themeColor="text1"/>
          <w:sz w:val="24"/>
          <w:szCs w:val="24"/>
        </w:rPr>
      </w:pPr>
      <w:r w:rsidRPr="0029692D">
        <w:rPr>
          <w:rFonts w:ascii="Times New Roman" w:hAnsi="Times New Roman" w:cs="Times New Roman"/>
          <w:color w:val="000000" w:themeColor="text1"/>
          <w:sz w:val="24"/>
          <w:szCs w:val="24"/>
        </w:rPr>
        <w:t>Menurut Notoatmojo (2018), mengemukakan bahwa pengetahuan merupakan suatu hasil tahu seorang manusia, yang sekedar untuk menjawab suatu pertanyaan “</w:t>
      </w:r>
      <w:r w:rsidRPr="0029692D">
        <w:rPr>
          <w:rFonts w:ascii="Times New Roman" w:hAnsi="Times New Roman" w:cs="Times New Roman"/>
          <w:i/>
          <w:color w:val="000000" w:themeColor="text1"/>
          <w:sz w:val="24"/>
          <w:szCs w:val="24"/>
        </w:rPr>
        <w:t>what</w:t>
      </w:r>
      <w:r w:rsidRPr="0029692D">
        <w:rPr>
          <w:rFonts w:ascii="Times New Roman" w:hAnsi="Times New Roman" w:cs="Times New Roman"/>
          <w:color w:val="000000" w:themeColor="text1"/>
          <w:sz w:val="24"/>
          <w:szCs w:val="24"/>
        </w:rPr>
        <w:t>”.</w:t>
      </w:r>
      <w:r w:rsidRPr="0029692D">
        <w:rPr>
          <w:rFonts w:ascii="Times New Roman" w:hAnsi="Times New Roman" w:cs="Times New Roman"/>
          <w:color w:val="000000" w:themeColor="text1"/>
          <w:sz w:val="24"/>
          <w:szCs w:val="24"/>
          <w:lang w:val="id-ID"/>
        </w:rPr>
        <w:t xml:space="preserve"> M</w:t>
      </w:r>
      <w:r w:rsidRPr="0029692D">
        <w:rPr>
          <w:rFonts w:ascii="Times New Roman" w:hAnsi="Times New Roman" w:cs="Times New Roman"/>
          <w:color w:val="000000" w:themeColor="text1"/>
          <w:sz w:val="24"/>
          <w:szCs w:val="24"/>
        </w:rPr>
        <w:t xml:space="preserve">erupakan suatu timbal balik seseorang dalam hubungan objek  tertentu yang didasari harus ada sebagaimana kondisi tersebut. </w:t>
      </w:r>
    </w:p>
    <w:p w:rsidR="00CA7F8D" w:rsidRPr="005F053F" w:rsidRDefault="00CA7F8D" w:rsidP="00CA7F8D">
      <w:pPr>
        <w:tabs>
          <w:tab w:val="left" w:pos="1080"/>
        </w:tabs>
        <w:spacing w:line="480" w:lineRule="auto"/>
        <w:ind w:left="1080" w:firstLine="900"/>
        <w:jc w:val="both"/>
        <w:rPr>
          <w:rFonts w:ascii="Times New Roman" w:hAnsi="Times New Roman" w:cs="Times New Roman"/>
          <w:color w:val="000000" w:themeColor="text1"/>
          <w:sz w:val="24"/>
          <w:szCs w:val="24"/>
          <w:lang w:val="id-ID"/>
        </w:rPr>
      </w:pPr>
      <w:r w:rsidRPr="0029692D">
        <w:rPr>
          <w:rFonts w:ascii="Times New Roman" w:hAnsi="Times New Roman" w:cs="Times New Roman"/>
          <w:color w:val="000000" w:themeColor="text1"/>
          <w:sz w:val="24"/>
          <w:szCs w:val="24"/>
        </w:rPr>
        <w:t>Pengetahuan merupakan ialah hasil dari sesuatu hal, yang mengingat kembali kejadian yang telah dialami pada sebelumnya dan ini terjadi ketika</w:t>
      </w:r>
      <w:r w:rsidRPr="0029692D">
        <w:rPr>
          <w:rFonts w:ascii="Times New Roman" w:hAnsi="Times New Roman" w:cs="Times New Roman"/>
          <w:color w:val="000000" w:themeColor="text1"/>
          <w:sz w:val="24"/>
          <w:szCs w:val="24"/>
          <w:lang w:val="id-ID"/>
        </w:rPr>
        <w:t xml:space="preserve"> </w:t>
      </w:r>
      <w:r w:rsidRPr="0029692D">
        <w:rPr>
          <w:rFonts w:ascii="Times New Roman" w:hAnsi="Times New Roman" w:cs="Times New Roman"/>
          <w:color w:val="000000" w:themeColor="text1"/>
          <w:sz w:val="24"/>
          <w:szCs w:val="24"/>
        </w:rPr>
        <w:t xml:space="preserve">orang tersebut melakukan pengamatan </w:t>
      </w:r>
      <w:r>
        <w:rPr>
          <w:rFonts w:ascii="Times New Roman" w:hAnsi="Times New Roman" w:cs="Times New Roman"/>
          <w:color w:val="000000" w:themeColor="text1"/>
          <w:sz w:val="24"/>
          <w:szCs w:val="24"/>
        </w:rPr>
        <w:t>terhadap sebuah objek tertentu.</w:t>
      </w:r>
      <w:r>
        <w:rPr>
          <w:rFonts w:ascii="Times New Roman" w:hAnsi="Times New Roman" w:cs="Times New Roman"/>
          <w:color w:val="000000" w:themeColor="text1"/>
          <w:sz w:val="24"/>
          <w:szCs w:val="24"/>
          <w:lang w:val="id-ID"/>
        </w:rPr>
        <w:t xml:space="preserve"> </w:t>
      </w:r>
      <w:r w:rsidRPr="0029692D">
        <w:rPr>
          <w:rFonts w:ascii="Times New Roman" w:hAnsi="Times New Roman" w:cs="Times New Roman"/>
          <w:color w:val="000000" w:themeColor="text1"/>
          <w:sz w:val="24"/>
          <w:szCs w:val="24"/>
        </w:rPr>
        <w:t>Pengukuran pengetahuan tersebut dapat dilakukan dengan beberapa cara yaitu, dengan melakukan wawancara atau angket dengan memberikan pertanyaan atau pengetahuan mengenai isi materi tersebut untuk mengukur hasi</w:t>
      </w:r>
      <w:r>
        <w:rPr>
          <w:rFonts w:ascii="Times New Roman" w:hAnsi="Times New Roman" w:cs="Times New Roman"/>
          <w:color w:val="000000" w:themeColor="text1"/>
          <w:sz w:val="24"/>
          <w:szCs w:val="24"/>
        </w:rPr>
        <w:t>l penelitian atau respondennya.</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Ada beberapa faktor</w:t>
      </w:r>
      <w:r>
        <w:rPr>
          <w:rFonts w:ascii="Times New Roman" w:hAnsi="Times New Roman" w:cs="Times New Roman"/>
          <w:color w:val="000000" w:themeColor="text1"/>
          <w:sz w:val="24"/>
          <w:szCs w:val="24"/>
          <w:lang w:val="id-ID"/>
        </w:rPr>
        <w:t xml:space="preserve"> </w:t>
      </w:r>
      <w:r>
        <w:rPr>
          <w:rFonts w:ascii="Times New Roman" w:hAnsi="Times New Roman" w:cs="Times New Roman"/>
          <w:color w:val="000000" w:themeColor="text1"/>
          <w:sz w:val="24"/>
          <w:szCs w:val="24"/>
        </w:rPr>
        <w:t>yang mempengaruhi pengetahuan</w:t>
      </w:r>
      <w:r>
        <w:rPr>
          <w:rFonts w:ascii="Times New Roman" w:hAnsi="Times New Roman" w:cs="Times New Roman"/>
          <w:color w:val="000000" w:themeColor="text1"/>
          <w:sz w:val="24"/>
          <w:szCs w:val="24"/>
          <w:lang w:val="id-ID"/>
        </w:rPr>
        <w:t xml:space="preserve"> </w:t>
      </w:r>
      <w:r w:rsidRPr="00F748C0">
        <w:rPr>
          <w:rFonts w:ascii="Times New Roman" w:hAnsi="Times New Roman" w:cs="Times New Roman"/>
          <w:color w:val="000000" w:themeColor="text1"/>
          <w:sz w:val="24"/>
          <w:szCs w:val="24"/>
        </w:rPr>
        <w:t xml:space="preserve">yaitu : </w:t>
      </w:r>
      <w:r w:rsidRPr="00F748C0">
        <w:rPr>
          <w:rFonts w:ascii="Times New Roman" w:hAnsi="Times New Roman" w:cs="Times New Roman"/>
          <w:color w:val="000000" w:themeColor="text1"/>
          <w:sz w:val="24"/>
          <w:szCs w:val="24"/>
          <w:lang w:val="id-ID"/>
        </w:rPr>
        <w:t>p</w:t>
      </w:r>
      <w:r w:rsidRPr="00F748C0">
        <w:rPr>
          <w:rFonts w:ascii="Times New Roman" w:hAnsi="Times New Roman" w:cs="Times New Roman"/>
          <w:color w:val="000000" w:themeColor="text1"/>
          <w:sz w:val="24"/>
          <w:szCs w:val="24"/>
        </w:rPr>
        <w:t xml:space="preserve">endidikan, </w:t>
      </w:r>
      <w:r w:rsidRPr="00F748C0">
        <w:rPr>
          <w:rFonts w:ascii="Times New Roman" w:hAnsi="Times New Roman" w:cs="Times New Roman"/>
          <w:color w:val="000000" w:themeColor="text1"/>
          <w:sz w:val="24"/>
          <w:szCs w:val="24"/>
          <w:lang w:val="id-ID"/>
        </w:rPr>
        <w:t>p</w:t>
      </w:r>
      <w:r w:rsidRPr="00F748C0">
        <w:rPr>
          <w:rFonts w:ascii="Times New Roman" w:hAnsi="Times New Roman" w:cs="Times New Roman"/>
          <w:color w:val="000000" w:themeColor="text1"/>
          <w:sz w:val="24"/>
          <w:szCs w:val="24"/>
        </w:rPr>
        <w:t xml:space="preserve">ekerjaan, </w:t>
      </w:r>
      <w:r w:rsidRPr="00F748C0">
        <w:rPr>
          <w:rFonts w:ascii="Times New Roman" w:hAnsi="Times New Roman" w:cs="Times New Roman"/>
          <w:color w:val="000000" w:themeColor="text1"/>
          <w:sz w:val="24"/>
          <w:szCs w:val="24"/>
          <w:lang w:val="id-ID"/>
        </w:rPr>
        <w:t>u</w:t>
      </w:r>
      <w:r w:rsidRPr="00F748C0">
        <w:rPr>
          <w:rFonts w:ascii="Times New Roman" w:hAnsi="Times New Roman" w:cs="Times New Roman"/>
          <w:color w:val="000000" w:themeColor="text1"/>
          <w:sz w:val="24"/>
          <w:szCs w:val="24"/>
        </w:rPr>
        <w:t xml:space="preserve">mur, </w:t>
      </w:r>
      <w:r w:rsidRPr="00F748C0">
        <w:rPr>
          <w:rFonts w:ascii="Times New Roman" w:hAnsi="Times New Roman" w:cs="Times New Roman"/>
          <w:color w:val="000000" w:themeColor="text1"/>
          <w:sz w:val="24"/>
          <w:szCs w:val="24"/>
          <w:lang w:val="id-ID"/>
        </w:rPr>
        <w:t>m</w:t>
      </w:r>
      <w:r w:rsidRPr="00F748C0">
        <w:rPr>
          <w:rFonts w:ascii="Times New Roman" w:hAnsi="Times New Roman" w:cs="Times New Roman"/>
          <w:color w:val="000000" w:themeColor="text1"/>
          <w:sz w:val="24"/>
          <w:szCs w:val="24"/>
        </w:rPr>
        <w:t xml:space="preserve">inat, </w:t>
      </w:r>
      <w:r w:rsidRPr="00F748C0">
        <w:rPr>
          <w:rFonts w:ascii="Times New Roman" w:hAnsi="Times New Roman" w:cs="Times New Roman"/>
          <w:color w:val="000000" w:themeColor="text1"/>
          <w:sz w:val="24"/>
          <w:szCs w:val="24"/>
          <w:lang w:val="id-ID"/>
        </w:rPr>
        <w:t>p</w:t>
      </w:r>
      <w:r w:rsidRPr="00F748C0">
        <w:rPr>
          <w:rFonts w:ascii="Times New Roman" w:hAnsi="Times New Roman" w:cs="Times New Roman"/>
          <w:color w:val="000000" w:themeColor="text1"/>
          <w:sz w:val="24"/>
          <w:szCs w:val="24"/>
        </w:rPr>
        <w:t>engalaman, informasi (Ilmiah</w:t>
      </w:r>
      <w:r w:rsidRPr="00F748C0">
        <w:rPr>
          <w:rFonts w:ascii="Times New Roman" w:hAnsi="Times New Roman" w:cs="Times New Roman"/>
          <w:color w:val="000000" w:themeColor="text1"/>
          <w:sz w:val="24"/>
          <w:szCs w:val="24"/>
          <w:lang w:val="id-ID"/>
        </w:rPr>
        <w:t>,</w:t>
      </w:r>
      <w:r w:rsidRPr="00F748C0">
        <w:rPr>
          <w:rFonts w:ascii="Times New Roman" w:hAnsi="Times New Roman" w:cs="Times New Roman"/>
          <w:color w:val="000000" w:themeColor="text1"/>
          <w:sz w:val="24"/>
          <w:szCs w:val="24"/>
        </w:rPr>
        <w:t xml:space="preserve"> et al</w:t>
      </w:r>
      <w:r w:rsidRPr="00F748C0">
        <w:rPr>
          <w:rFonts w:ascii="Times New Roman" w:hAnsi="Times New Roman" w:cs="Times New Roman"/>
          <w:color w:val="000000" w:themeColor="text1"/>
          <w:sz w:val="24"/>
          <w:szCs w:val="24"/>
          <w:lang w:val="id-ID"/>
        </w:rPr>
        <w:t>.</w:t>
      </w:r>
      <w:r w:rsidRPr="00F748C0">
        <w:rPr>
          <w:rFonts w:ascii="Times New Roman" w:hAnsi="Times New Roman" w:cs="Times New Roman"/>
          <w:color w:val="000000" w:themeColor="text1"/>
          <w:sz w:val="24"/>
          <w:szCs w:val="24"/>
        </w:rPr>
        <w:t>, 2019).</w:t>
      </w:r>
    </w:p>
    <w:p w:rsidR="00CA7F8D" w:rsidRPr="005F053F" w:rsidRDefault="00CA7F8D" w:rsidP="00CA7F8D">
      <w:pPr>
        <w:tabs>
          <w:tab w:val="left" w:pos="1080"/>
        </w:tabs>
        <w:spacing w:line="480" w:lineRule="auto"/>
        <w:jc w:val="both"/>
        <w:rPr>
          <w:rFonts w:ascii="Times New Roman" w:hAnsi="Times New Roman" w:cs="Times New Roman"/>
          <w:color w:val="000000" w:themeColor="text1"/>
          <w:sz w:val="24"/>
          <w:szCs w:val="24"/>
          <w:lang w:val="id-ID"/>
        </w:rPr>
        <w:sectPr w:rsidR="00CA7F8D" w:rsidRPr="005F053F" w:rsidSect="009C5DAD">
          <w:headerReference w:type="default" r:id="rId5"/>
          <w:footerReference w:type="default" r:id="rId6"/>
          <w:pgSz w:w="11909" w:h="16834" w:code="9"/>
          <w:pgMar w:top="2268" w:right="1701" w:bottom="1701" w:left="2268" w:header="720" w:footer="720" w:gutter="0"/>
          <w:pgNumType w:start="6" w:chapStyle="1"/>
          <w:cols w:space="720"/>
          <w:docGrid w:linePitch="360"/>
        </w:sectPr>
      </w:pPr>
    </w:p>
    <w:p w:rsidR="00CA7F8D" w:rsidRPr="00F748C0" w:rsidRDefault="00CA7F8D" w:rsidP="00CA7F8D">
      <w:pPr>
        <w:spacing w:before="240" w:after="0" w:line="480" w:lineRule="auto"/>
        <w:ind w:firstLine="450"/>
        <w:jc w:val="both"/>
        <w:rPr>
          <w:rFonts w:ascii="Times New Roman" w:eastAsia="Calibri" w:hAnsi="Times New Roman" w:cs="Times New Roman"/>
          <w:b/>
          <w:color w:val="000000" w:themeColor="text1"/>
          <w:sz w:val="24"/>
          <w:szCs w:val="24"/>
        </w:rPr>
      </w:pPr>
      <w:r w:rsidRPr="00F748C0">
        <w:rPr>
          <w:rFonts w:ascii="Times New Roman" w:eastAsia="Calibri" w:hAnsi="Times New Roman" w:cs="Times New Roman"/>
          <w:b/>
          <w:color w:val="000000" w:themeColor="text1"/>
          <w:sz w:val="24"/>
          <w:szCs w:val="24"/>
        </w:rPr>
        <w:lastRenderedPageBreak/>
        <w:t>2.1.2 Tingkat Pengetahuan</w:t>
      </w:r>
    </w:p>
    <w:p w:rsidR="00CA7F8D" w:rsidRPr="00F748C0" w:rsidRDefault="00CA7F8D" w:rsidP="00CA7F8D">
      <w:pPr>
        <w:spacing w:after="0" w:line="480" w:lineRule="auto"/>
        <w:ind w:left="1080" w:firstLine="90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Pengetahuan ialah dasar terbentuknya suatu perilaku seorang manusia  yang dikatakan kurang pengetahuan apabila ia dalam suatu kondisi tidak mampu mengenal, menjelaskan, serta menganalisis suatu keadaan. Menurut Notoadmodjo dalam Sarah (2019), menjelaskan bahwa pengetahuan dalam sekitar kehidupan memiliki enam tingkatan, antara lain :</w:t>
      </w:r>
    </w:p>
    <w:p w:rsidR="00CA7F8D" w:rsidRPr="00F748C0" w:rsidRDefault="00CA7F8D" w:rsidP="00CA7F8D">
      <w:pPr>
        <w:pStyle w:val="ListParagraph"/>
        <w:numPr>
          <w:ilvl w:val="0"/>
          <w:numId w:val="1"/>
        </w:numPr>
        <w:spacing w:line="480" w:lineRule="auto"/>
        <w:ind w:left="144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Tahu (</w:t>
      </w:r>
      <w:r w:rsidRPr="00F748C0">
        <w:rPr>
          <w:rFonts w:ascii="Times New Roman" w:hAnsi="Times New Roman" w:cs="Times New Roman"/>
          <w:i/>
          <w:color w:val="000000" w:themeColor="text1"/>
          <w:sz w:val="24"/>
          <w:szCs w:val="24"/>
        </w:rPr>
        <w:t>Know</w:t>
      </w:r>
      <w:r w:rsidRPr="00F748C0">
        <w:rPr>
          <w:rFonts w:ascii="Times New Roman" w:hAnsi="Times New Roman" w:cs="Times New Roman"/>
          <w:color w:val="000000" w:themeColor="text1"/>
          <w:sz w:val="24"/>
          <w:szCs w:val="24"/>
        </w:rPr>
        <w:t>)</w:t>
      </w:r>
    </w:p>
    <w:p w:rsidR="00CA7F8D" w:rsidRPr="00F748C0" w:rsidRDefault="00CA7F8D" w:rsidP="00CA7F8D">
      <w:pPr>
        <w:pStyle w:val="ListParagraph"/>
        <w:spacing w:before="240" w:line="480" w:lineRule="auto"/>
        <w:ind w:left="1530" w:firstLine="63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 xml:space="preserve">Tahu dapat diartikan hanya sebagai </w:t>
      </w:r>
      <w:r w:rsidRPr="00F748C0">
        <w:rPr>
          <w:rFonts w:ascii="Times New Roman" w:hAnsi="Times New Roman" w:cs="Times New Roman"/>
          <w:i/>
          <w:color w:val="000000" w:themeColor="text1"/>
          <w:sz w:val="24"/>
          <w:szCs w:val="24"/>
        </w:rPr>
        <w:t xml:space="preserve">recall </w:t>
      </w:r>
      <w:r w:rsidRPr="00F748C0">
        <w:rPr>
          <w:rFonts w:ascii="Times New Roman" w:hAnsi="Times New Roman" w:cs="Times New Roman"/>
          <w:color w:val="000000" w:themeColor="text1"/>
          <w:sz w:val="24"/>
          <w:szCs w:val="24"/>
        </w:rPr>
        <w:t xml:space="preserve">(memanggil) </w:t>
      </w:r>
      <w:r w:rsidRPr="00F748C0">
        <w:rPr>
          <w:rFonts w:ascii="Times New Roman" w:hAnsi="Times New Roman" w:cs="Times New Roman"/>
          <w:i/>
          <w:color w:val="000000" w:themeColor="text1"/>
          <w:sz w:val="24"/>
          <w:szCs w:val="24"/>
        </w:rPr>
        <w:t xml:space="preserve">memory </w:t>
      </w:r>
      <w:r w:rsidRPr="00F748C0">
        <w:rPr>
          <w:rFonts w:ascii="Times New Roman" w:hAnsi="Times New Roman" w:cs="Times New Roman"/>
          <w:color w:val="000000" w:themeColor="text1"/>
          <w:sz w:val="24"/>
          <w:szCs w:val="24"/>
        </w:rPr>
        <w:t>yang telah ada dari sebelumnya setelah mengamati sesuatu.</w:t>
      </w:r>
    </w:p>
    <w:p w:rsidR="00CA7F8D" w:rsidRPr="00F748C0" w:rsidRDefault="00CA7F8D" w:rsidP="00CA7F8D">
      <w:pPr>
        <w:pStyle w:val="ListParagraph"/>
        <w:numPr>
          <w:ilvl w:val="0"/>
          <w:numId w:val="1"/>
        </w:numPr>
        <w:spacing w:before="240" w:after="0" w:line="480" w:lineRule="auto"/>
        <w:ind w:left="1530" w:hanging="45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Memahami (</w:t>
      </w:r>
      <w:r w:rsidRPr="00F748C0">
        <w:rPr>
          <w:rFonts w:ascii="Times New Roman" w:hAnsi="Times New Roman" w:cs="Times New Roman"/>
          <w:i/>
          <w:color w:val="000000" w:themeColor="text1"/>
          <w:sz w:val="24"/>
          <w:szCs w:val="24"/>
        </w:rPr>
        <w:t>Comprehension</w:t>
      </w:r>
      <w:r w:rsidRPr="00F748C0">
        <w:rPr>
          <w:rFonts w:ascii="Times New Roman" w:hAnsi="Times New Roman" w:cs="Times New Roman"/>
          <w:color w:val="000000" w:themeColor="text1"/>
          <w:sz w:val="24"/>
          <w:szCs w:val="24"/>
        </w:rPr>
        <w:t>)</w:t>
      </w:r>
    </w:p>
    <w:p w:rsidR="00CA7F8D" w:rsidRPr="00F748C0" w:rsidRDefault="00CA7F8D" w:rsidP="00CA7F8D">
      <w:pPr>
        <w:pStyle w:val="ListParagraph"/>
        <w:spacing w:after="0" w:line="480" w:lineRule="auto"/>
        <w:ind w:left="1530" w:firstLine="63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 xml:space="preserve">Memahami suatu objek bukan hanya sekedar ingin tahu terhadap objek tersebut, tidak sekedar dapat menyebutkan, tetapi orang tersebut harus dapat minginterprestasikann secara benar objek yang ia ketahui tersebut. </w:t>
      </w:r>
    </w:p>
    <w:p w:rsidR="00CA7F8D" w:rsidRPr="00F748C0" w:rsidRDefault="00CA7F8D" w:rsidP="00CA7F8D">
      <w:pPr>
        <w:pStyle w:val="ListParagraph"/>
        <w:numPr>
          <w:ilvl w:val="0"/>
          <w:numId w:val="1"/>
        </w:numPr>
        <w:spacing w:before="240" w:after="0" w:line="480" w:lineRule="auto"/>
        <w:ind w:left="1530" w:hanging="45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Aplikasi (</w:t>
      </w:r>
      <w:r w:rsidRPr="00F748C0">
        <w:rPr>
          <w:rFonts w:ascii="Times New Roman" w:hAnsi="Times New Roman" w:cs="Times New Roman"/>
          <w:i/>
          <w:color w:val="000000" w:themeColor="text1"/>
          <w:sz w:val="24"/>
          <w:szCs w:val="24"/>
        </w:rPr>
        <w:t>Aplication</w:t>
      </w:r>
      <w:r w:rsidRPr="00F748C0">
        <w:rPr>
          <w:rFonts w:ascii="Times New Roman" w:hAnsi="Times New Roman" w:cs="Times New Roman"/>
          <w:color w:val="000000" w:themeColor="text1"/>
          <w:sz w:val="24"/>
          <w:szCs w:val="24"/>
        </w:rPr>
        <w:t>)</w:t>
      </w:r>
    </w:p>
    <w:p w:rsidR="00CA7F8D" w:rsidRPr="00F748C0" w:rsidRDefault="00CA7F8D" w:rsidP="00CA7F8D">
      <w:pPr>
        <w:pStyle w:val="ListParagraph"/>
        <w:spacing w:before="240" w:after="0" w:line="480" w:lineRule="auto"/>
        <w:ind w:left="1530" w:firstLine="63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Aplikasi dapat diartikan sebagai salah satu kemampuan untuk menggunakan materi yang telah ia pelajari pada situasi atau kondisi sebenarnya. Misalnya seorang anak melakukan gosok gigi setiap hari ketika ia telah memahami materi  kesehatan gigi dan mulut.</w:t>
      </w:r>
    </w:p>
    <w:p w:rsidR="00CA7F8D" w:rsidRDefault="00CA7F8D" w:rsidP="00CA7F8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CA7F8D" w:rsidRPr="00F748C0" w:rsidRDefault="00CA7F8D" w:rsidP="00CA7F8D">
      <w:pPr>
        <w:pStyle w:val="ListParagraph"/>
        <w:numPr>
          <w:ilvl w:val="0"/>
          <w:numId w:val="1"/>
        </w:numPr>
        <w:spacing w:before="240" w:after="0" w:line="480" w:lineRule="auto"/>
        <w:ind w:left="1530" w:hanging="45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lastRenderedPageBreak/>
        <w:t>Analisis (</w:t>
      </w:r>
      <w:r w:rsidRPr="00F748C0">
        <w:rPr>
          <w:rFonts w:ascii="Times New Roman" w:hAnsi="Times New Roman" w:cs="Times New Roman"/>
          <w:i/>
          <w:color w:val="000000" w:themeColor="text1"/>
          <w:sz w:val="24"/>
          <w:szCs w:val="24"/>
        </w:rPr>
        <w:t>Analisys</w:t>
      </w:r>
      <w:r w:rsidRPr="00F748C0">
        <w:rPr>
          <w:rFonts w:ascii="Times New Roman" w:hAnsi="Times New Roman" w:cs="Times New Roman"/>
          <w:color w:val="000000" w:themeColor="text1"/>
          <w:sz w:val="24"/>
          <w:szCs w:val="24"/>
        </w:rPr>
        <w:t>)</w:t>
      </w:r>
    </w:p>
    <w:p w:rsidR="00CA7F8D" w:rsidRPr="00F748C0" w:rsidRDefault="00CA7F8D" w:rsidP="00CA7F8D">
      <w:pPr>
        <w:pStyle w:val="ListParagraph"/>
        <w:spacing w:before="240" w:after="0" w:line="480" w:lineRule="auto"/>
        <w:ind w:left="1530" w:firstLine="63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Seseorang dapat dikatakan mencapai tingkat analisis ia mampu menjabarkan suatu materi kedalam komponen-komponen, tetapi masih dalam struktur yang sama dan berkaitan satu sama lain. Ia mampu membedakan, mengelompokkan, dan sebagainya.</w:t>
      </w:r>
    </w:p>
    <w:p w:rsidR="00CA7F8D" w:rsidRPr="00F748C0" w:rsidRDefault="00CA7F8D" w:rsidP="00CA7F8D">
      <w:pPr>
        <w:pStyle w:val="ListParagraph"/>
        <w:numPr>
          <w:ilvl w:val="0"/>
          <w:numId w:val="1"/>
        </w:numPr>
        <w:spacing w:before="240" w:after="0" w:line="480" w:lineRule="auto"/>
        <w:ind w:left="1530" w:hanging="45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Sintesis (</w:t>
      </w:r>
      <w:r w:rsidRPr="00F748C0">
        <w:rPr>
          <w:rFonts w:ascii="Times New Roman" w:hAnsi="Times New Roman" w:cs="Times New Roman"/>
          <w:i/>
          <w:color w:val="000000" w:themeColor="text1"/>
          <w:sz w:val="24"/>
          <w:szCs w:val="24"/>
        </w:rPr>
        <w:t>Syintesis</w:t>
      </w:r>
      <w:r w:rsidRPr="00F748C0">
        <w:rPr>
          <w:rFonts w:ascii="Times New Roman" w:hAnsi="Times New Roman" w:cs="Times New Roman"/>
          <w:color w:val="000000" w:themeColor="text1"/>
          <w:sz w:val="24"/>
          <w:szCs w:val="24"/>
        </w:rPr>
        <w:t>)</w:t>
      </w:r>
    </w:p>
    <w:p w:rsidR="00CA7F8D" w:rsidRPr="00F748C0" w:rsidRDefault="00CA7F8D" w:rsidP="00CA7F8D">
      <w:pPr>
        <w:pStyle w:val="ListParagraph"/>
        <w:spacing w:before="240" w:after="0" w:line="480" w:lineRule="auto"/>
        <w:ind w:left="1530" w:firstLine="63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rPr>
        <w:t xml:space="preserve">Sintesis adalah salah satu kemampuan untuk meletakan atau menghubungkan bagian-bagian didalam suatu bentuk keseluruhan yang baru. </w:t>
      </w:r>
      <w:r>
        <w:rPr>
          <w:rFonts w:ascii="Times New Roman" w:hAnsi="Times New Roman" w:cs="Times New Roman"/>
          <w:color w:val="000000" w:themeColor="text1"/>
          <w:sz w:val="24"/>
          <w:szCs w:val="24"/>
        </w:rPr>
        <w:t>Seseorang telah mampu menyusu</w:t>
      </w:r>
      <w:r>
        <w:rPr>
          <w:rFonts w:ascii="Times New Roman" w:hAnsi="Times New Roman" w:cs="Times New Roman"/>
          <w:color w:val="000000" w:themeColor="text1"/>
          <w:sz w:val="24"/>
          <w:szCs w:val="24"/>
          <w:lang w:val="id-ID"/>
        </w:rPr>
        <w:t xml:space="preserve">n atau </w:t>
      </w:r>
      <w:r>
        <w:rPr>
          <w:rFonts w:ascii="Times New Roman" w:hAnsi="Times New Roman" w:cs="Times New Roman"/>
          <w:color w:val="000000" w:themeColor="text1"/>
          <w:sz w:val="24"/>
          <w:szCs w:val="24"/>
        </w:rPr>
        <w:t>merencanakan</w:t>
      </w:r>
      <w:r>
        <w:rPr>
          <w:rFonts w:ascii="Times New Roman" w:hAnsi="Times New Roman" w:cs="Times New Roman"/>
          <w:color w:val="000000" w:themeColor="text1"/>
          <w:sz w:val="24"/>
          <w:szCs w:val="24"/>
          <w:lang w:val="id-ID"/>
        </w:rPr>
        <w:t xml:space="preserve"> serta </w:t>
      </w:r>
      <w:r w:rsidRPr="00F748C0">
        <w:rPr>
          <w:rFonts w:ascii="Times New Roman" w:hAnsi="Times New Roman" w:cs="Times New Roman"/>
          <w:color w:val="000000" w:themeColor="text1"/>
          <w:sz w:val="24"/>
          <w:szCs w:val="24"/>
        </w:rPr>
        <w:t>menyeseuaikan terhadap suatu teori dan rumusan yang telah ada.</w:t>
      </w:r>
    </w:p>
    <w:p w:rsidR="00CA7F8D" w:rsidRPr="00F748C0" w:rsidRDefault="00CA7F8D" w:rsidP="00CA7F8D">
      <w:pPr>
        <w:spacing w:before="240" w:after="0" w:line="480" w:lineRule="auto"/>
        <w:ind w:left="450"/>
        <w:jc w:val="both"/>
        <w:rPr>
          <w:rFonts w:ascii="Times New Roman" w:hAnsi="Times New Roman" w:cs="Times New Roman"/>
          <w:b/>
          <w:color w:val="000000" w:themeColor="text1"/>
          <w:sz w:val="24"/>
          <w:szCs w:val="24"/>
        </w:rPr>
      </w:pPr>
      <w:r w:rsidRPr="00F748C0">
        <w:rPr>
          <w:rFonts w:ascii="Times New Roman" w:hAnsi="Times New Roman" w:cs="Times New Roman"/>
          <w:b/>
          <w:color w:val="000000" w:themeColor="text1"/>
          <w:sz w:val="24"/>
          <w:szCs w:val="24"/>
        </w:rPr>
        <w:t>2.1.3 Pengukuran Pengetahuan</w:t>
      </w:r>
    </w:p>
    <w:p w:rsidR="00CA7F8D" w:rsidRPr="00F748C0" w:rsidRDefault="00CA7F8D" w:rsidP="00CA7F8D">
      <w:pPr>
        <w:spacing w:line="480" w:lineRule="auto"/>
        <w:ind w:left="1080" w:firstLine="900"/>
        <w:jc w:val="both"/>
        <w:rPr>
          <w:rFonts w:ascii="Times New Roman" w:eastAsia="Calibri" w:hAnsi="Times New Roman" w:cs="Times New Roman"/>
          <w:color w:val="000000" w:themeColor="text1"/>
          <w:sz w:val="24"/>
          <w:szCs w:val="24"/>
        </w:rPr>
      </w:pPr>
      <w:r w:rsidRPr="00F748C0">
        <w:rPr>
          <w:rFonts w:ascii="Times New Roman" w:eastAsia="Calibri" w:hAnsi="Times New Roman" w:cs="Times New Roman"/>
          <w:color w:val="000000" w:themeColor="text1"/>
          <w:sz w:val="24"/>
          <w:szCs w:val="24"/>
        </w:rPr>
        <w:t>Pengukuran pengetahuan dapat dilakukan dengan cara wawancara atau angket yang menanyakan tentang isi materi yang diukur dari subjek penelitian atau responden. Mengukur pengetahuan harus diperhatikan</w:t>
      </w:r>
      <w:r w:rsidRPr="00F748C0">
        <w:rPr>
          <w:rFonts w:ascii="Times New Roman" w:eastAsia="Calibri" w:hAnsi="Times New Roman" w:cs="Times New Roman"/>
          <w:color w:val="000000" w:themeColor="text1"/>
          <w:sz w:val="24"/>
          <w:szCs w:val="24"/>
          <w:lang w:val="id-ID"/>
        </w:rPr>
        <w:t xml:space="preserve"> rumus kalimat pernyataan menurut tahapan pengetahuan</w:t>
      </w:r>
      <w:r w:rsidRPr="00F748C0">
        <w:rPr>
          <w:rFonts w:ascii="Times New Roman" w:eastAsia="Calibri" w:hAnsi="Times New Roman" w:cs="Times New Roman"/>
          <w:color w:val="000000" w:themeColor="text1"/>
          <w:sz w:val="24"/>
          <w:szCs w:val="24"/>
        </w:rPr>
        <w:t xml:space="preserve">  (Agus, </w:t>
      </w:r>
      <w:r w:rsidRPr="00F748C0">
        <w:rPr>
          <w:rFonts w:ascii="Times New Roman" w:eastAsia="Calibri" w:hAnsi="Times New Roman" w:cs="Times New Roman"/>
          <w:color w:val="000000" w:themeColor="text1"/>
          <w:sz w:val="24"/>
          <w:szCs w:val="24"/>
          <w:lang w:val="id-ID"/>
        </w:rPr>
        <w:t xml:space="preserve">dkk., </w:t>
      </w:r>
      <w:r w:rsidRPr="00F748C0">
        <w:rPr>
          <w:rFonts w:ascii="Times New Roman" w:eastAsia="Calibri" w:hAnsi="Times New Roman" w:cs="Times New Roman"/>
          <w:color w:val="000000" w:themeColor="text1"/>
          <w:sz w:val="24"/>
          <w:szCs w:val="24"/>
        </w:rPr>
        <w:t>2013).</w:t>
      </w:r>
    </w:p>
    <w:p w:rsidR="00CA7F8D" w:rsidRPr="00F748C0" w:rsidRDefault="00CA7F8D" w:rsidP="00CA7F8D">
      <w:pPr>
        <w:tabs>
          <w:tab w:val="left" w:pos="810"/>
        </w:tabs>
        <w:spacing w:line="480" w:lineRule="auto"/>
        <w:ind w:left="1080" w:firstLine="900"/>
        <w:jc w:val="both"/>
        <w:rPr>
          <w:rFonts w:ascii="Times New Roman" w:hAnsi="Times New Roman" w:cs="Times New Roman"/>
          <w:color w:val="000000" w:themeColor="text1"/>
          <w:sz w:val="24"/>
          <w:szCs w:val="24"/>
        </w:rPr>
      </w:pPr>
      <w:r w:rsidRPr="00F748C0">
        <w:rPr>
          <w:rFonts w:ascii="Times New Roman" w:hAnsi="Times New Roman" w:cs="Times New Roman"/>
          <w:color w:val="000000" w:themeColor="text1"/>
          <w:sz w:val="24"/>
          <w:szCs w:val="24"/>
          <w:lang w:val="id-ID"/>
        </w:rPr>
        <w:t>Menurut Bloom</w:t>
      </w:r>
      <w:r w:rsidRPr="00F748C0">
        <w:rPr>
          <w:rFonts w:ascii="Times New Roman" w:hAnsi="Times New Roman" w:cs="Times New Roman"/>
          <w:color w:val="000000" w:themeColor="text1"/>
          <w:sz w:val="24"/>
          <w:szCs w:val="24"/>
        </w:rPr>
        <w:t xml:space="preserve"> </w:t>
      </w:r>
      <w:r w:rsidRPr="00F748C0">
        <w:rPr>
          <w:rFonts w:ascii="Times New Roman" w:hAnsi="Times New Roman" w:cs="Times New Roman"/>
          <w:color w:val="000000" w:themeColor="text1"/>
          <w:sz w:val="24"/>
          <w:szCs w:val="24"/>
          <w:lang w:val="id-ID"/>
        </w:rPr>
        <w:t>dalam</w:t>
      </w:r>
      <w:r w:rsidRPr="00F748C0">
        <w:rPr>
          <w:rFonts w:ascii="Times New Roman" w:hAnsi="Times New Roman" w:cs="Times New Roman"/>
          <w:color w:val="000000" w:themeColor="text1"/>
          <w:sz w:val="24"/>
          <w:szCs w:val="24"/>
        </w:rPr>
        <w:t xml:space="preserve"> </w:t>
      </w:r>
      <w:r w:rsidRPr="00F748C0">
        <w:rPr>
          <w:rFonts w:ascii="Times New Roman" w:hAnsi="Times New Roman" w:cs="Times New Roman"/>
          <w:color w:val="000000" w:themeColor="text1"/>
          <w:sz w:val="24"/>
          <w:szCs w:val="24"/>
          <w:lang w:val="id-ID"/>
        </w:rPr>
        <w:t>Notoatmodjo</w:t>
      </w:r>
      <w:r w:rsidRPr="00F748C0">
        <w:rPr>
          <w:rFonts w:ascii="Times New Roman" w:hAnsi="Times New Roman" w:cs="Times New Roman"/>
          <w:color w:val="000000" w:themeColor="text1"/>
          <w:sz w:val="24"/>
          <w:szCs w:val="24"/>
        </w:rPr>
        <w:t xml:space="preserve"> (</w:t>
      </w:r>
      <w:r w:rsidRPr="00F748C0">
        <w:rPr>
          <w:rFonts w:ascii="Times New Roman" w:hAnsi="Times New Roman" w:cs="Times New Roman"/>
          <w:color w:val="000000" w:themeColor="text1"/>
          <w:sz w:val="24"/>
          <w:szCs w:val="24"/>
          <w:lang w:val="id-ID"/>
        </w:rPr>
        <w:t>2007)</w:t>
      </w:r>
      <w:r w:rsidRPr="00F748C0">
        <w:rPr>
          <w:rFonts w:ascii="Times New Roman" w:hAnsi="Times New Roman" w:cs="Times New Roman"/>
          <w:color w:val="000000" w:themeColor="text1"/>
          <w:sz w:val="24"/>
          <w:szCs w:val="24"/>
        </w:rPr>
        <w:t xml:space="preserve">, </w:t>
      </w:r>
      <w:r w:rsidRPr="00F748C0">
        <w:rPr>
          <w:rFonts w:ascii="Times New Roman" w:hAnsi="Times New Roman" w:cs="Times New Roman"/>
          <w:color w:val="000000" w:themeColor="text1"/>
          <w:sz w:val="24"/>
          <w:szCs w:val="24"/>
          <w:lang w:val="id-ID"/>
        </w:rPr>
        <w:t>mengemukakan bahwa pengukuran pengetahuan dapat diketahui dengan cara menanyakan kepada seseorang agar ia mengungkapkan apa yang diketahui dalam bentuk bukti atau jawaban lisan maupun tertulis. Pengukuran pengetahuan dapat berupa wawancara atau kuesioner.</w:t>
      </w:r>
    </w:p>
    <w:p w:rsidR="00CA7F8D" w:rsidRDefault="00CA7F8D" w:rsidP="00CA7F8D">
      <w:pPr>
        <w:spacing w:line="480" w:lineRule="auto"/>
        <w:jc w:val="both"/>
        <w:rPr>
          <w:rFonts w:ascii="Times New Roman" w:eastAsia="Calibri" w:hAnsi="Times New Roman" w:cs="Times New Roman"/>
          <w:b/>
          <w:color w:val="000000" w:themeColor="text1"/>
          <w:sz w:val="24"/>
          <w:szCs w:val="24"/>
          <w:lang w:val="id-ID"/>
        </w:rPr>
      </w:pPr>
      <w:r w:rsidRPr="00F748C0">
        <w:rPr>
          <w:rFonts w:ascii="Times New Roman" w:eastAsia="Calibri" w:hAnsi="Times New Roman" w:cs="Times New Roman"/>
          <w:b/>
          <w:color w:val="000000" w:themeColor="text1"/>
          <w:sz w:val="24"/>
          <w:szCs w:val="24"/>
        </w:rPr>
        <w:lastRenderedPageBreak/>
        <w:t xml:space="preserve">2.2 </w:t>
      </w:r>
      <w:r>
        <w:rPr>
          <w:rFonts w:ascii="Times New Roman" w:eastAsia="Calibri" w:hAnsi="Times New Roman" w:cs="Times New Roman"/>
          <w:b/>
          <w:color w:val="000000" w:themeColor="text1"/>
          <w:sz w:val="24"/>
          <w:szCs w:val="24"/>
          <w:lang w:val="id-ID"/>
        </w:rPr>
        <w:t>Mengunyah</w:t>
      </w:r>
    </w:p>
    <w:p w:rsidR="00CA7F8D" w:rsidRDefault="00CA7F8D" w:rsidP="00CA7F8D">
      <w:pPr>
        <w:spacing w:line="480" w:lineRule="auto"/>
        <w:ind w:left="1080" w:firstLine="905"/>
        <w:contextualSpacing/>
        <w:jc w:val="both"/>
        <w:rPr>
          <w:rFonts w:ascii="Times New Roman" w:eastAsiaTheme="minorHAnsi" w:hAnsi="Times New Roman" w:cs="Times New Roman"/>
          <w:sz w:val="24"/>
          <w:szCs w:val="24"/>
          <w:lang w:val="id-ID"/>
        </w:rPr>
      </w:pPr>
      <w:r w:rsidRPr="00410B99">
        <w:rPr>
          <w:rFonts w:ascii="Times New Roman" w:eastAsiaTheme="minorHAnsi" w:hAnsi="Times New Roman" w:cs="Times New Roman"/>
          <w:sz w:val="24"/>
          <w:szCs w:val="24"/>
        </w:rPr>
        <w:t>Mengunyah</w:t>
      </w:r>
      <w:r>
        <w:rPr>
          <w:rFonts w:ascii="Times New Roman" w:eastAsiaTheme="minorHAnsi" w:hAnsi="Times New Roman" w:cs="Times New Roman"/>
          <w:sz w:val="24"/>
          <w:szCs w:val="24"/>
        </w:rPr>
        <w:t xml:space="preserve"> adalah hubungan antara gigi</w:t>
      </w:r>
      <w:r w:rsidRPr="00410B99">
        <w:rPr>
          <w:rFonts w:ascii="Times New Roman" w:eastAsiaTheme="minorHAnsi" w:hAnsi="Times New Roman" w:cs="Times New Roman"/>
          <w:sz w:val="24"/>
          <w:szCs w:val="24"/>
        </w:rPr>
        <w:t xml:space="preserve"> rahang atas dan rahang bawah di mana terdapat kontak </w:t>
      </w:r>
      <w:r>
        <w:rPr>
          <w:rFonts w:ascii="Times New Roman" w:eastAsiaTheme="minorHAnsi" w:hAnsi="Times New Roman" w:cs="Times New Roman"/>
          <w:sz w:val="24"/>
          <w:szCs w:val="24"/>
          <w:lang w:val="id-ID"/>
        </w:rPr>
        <w:t xml:space="preserve">yang </w:t>
      </w:r>
      <w:r>
        <w:rPr>
          <w:rFonts w:ascii="Times New Roman" w:eastAsiaTheme="minorHAnsi" w:hAnsi="Times New Roman" w:cs="Times New Roman"/>
          <w:sz w:val="24"/>
          <w:szCs w:val="24"/>
        </w:rPr>
        <w:t>besar</w:t>
      </w:r>
      <w:r>
        <w:rPr>
          <w:rFonts w:ascii="Times New Roman" w:eastAsiaTheme="minorHAnsi" w:hAnsi="Times New Roman" w:cs="Times New Roman"/>
          <w:sz w:val="24"/>
          <w:szCs w:val="24"/>
          <w:lang w:val="id-ID"/>
        </w:rPr>
        <w:t xml:space="preserve"> </w:t>
      </w:r>
      <w:r>
        <w:rPr>
          <w:rFonts w:ascii="Times New Roman" w:eastAsiaTheme="minorHAnsi" w:hAnsi="Times New Roman" w:cs="Times New Roman"/>
          <w:sz w:val="24"/>
          <w:szCs w:val="24"/>
        </w:rPr>
        <w:t>antara gig</w:t>
      </w:r>
      <w:r>
        <w:rPr>
          <w:rFonts w:ascii="Times New Roman" w:eastAsiaTheme="minorHAnsi" w:hAnsi="Times New Roman" w:cs="Times New Roman"/>
          <w:sz w:val="24"/>
          <w:szCs w:val="24"/>
          <w:lang w:val="id-ID"/>
        </w:rPr>
        <w:t>i-gigi</w:t>
      </w:r>
      <w:r w:rsidRPr="00410B99">
        <w:rPr>
          <w:rFonts w:ascii="Times New Roman" w:eastAsiaTheme="minorHAnsi" w:hAnsi="Times New Roman" w:cs="Times New Roman"/>
          <w:sz w:val="24"/>
          <w:szCs w:val="24"/>
        </w:rPr>
        <w:t xml:space="preserve"> tersebut. Oklusi normal ialah hubungan yang harmonis antara gigi-gigi di rahang yang sama dan gigi-gigi di rahang yang berlainan dimana dal</w:t>
      </w:r>
      <w:r>
        <w:rPr>
          <w:rFonts w:ascii="Times New Roman" w:eastAsiaTheme="minorHAnsi" w:hAnsi="Times New Roman" w:cs="Times New Roman"/>
          <w:sz w:val="24"/>
          <w:szCs w:val="24"/>
        </w:rPr>
        <w:t xml:space="preserve">am kontak yang </w:t>
      </w:r>
      <w:r>
        <w:rPr>
          <w:rFonts w:ascii="Times New Roman" w:eastAsiaTheme="minorHAnsi" w:hAnsi="Times New Roman" w:cs="Times New Roman"/>
          <w:sz w:val="24"/>
          <w:szCs w:val="24"/>
          <w:lang w:val="id-ID"/>
        </w:rPr>
        <w:t xml:space="preserve">besar </w:t>
      </w:r>
      <w:r>
        <w:rPr>
          <w:rFonts w:ascii="Times New Roman" w:eastAsiaTheme="minorHAnsi" w:hAnsi="Times New Roman" w:cs="Times New Roman"/>
          <w:sz w:val="24"/>
          <w:szCs w:val="24"/>
        </w:rPr>
        <w:t>(</w:t>
      </w:r>
      <w:r>
        <w:rPr>
          <w:rFonts w:ascii="Times New Roman" w:eastAsiaTheme="minorHAnsi" w:hAnsi="Times New Roman" w:cs="Times New Roman"/>
          <w:sz w:val="24"/>
          <w:szCs w:val="24"/>
          <w:lang w:val="id-ID"/>
        </w:rPr>
        <w:t>Bakri dalam Zainul</w:t>
      </w:r>
      <w:r w:rsidRPr="00410B99">
        <w:rPr>
          <w:rFonts w:ascii="Times New Roman" w:eastAsiaTheme="minorHAnsi" w:hAnsi="Times New Roman" w:cs="Times New Roman"/>
          <w:sz w:val="24"/>
          <w:szCs w:val="24"/>
        </w:rPr>
        <w:t>, 2015).</w:t>
      </w:r>
    </w:p>
    <w:p w:rsidR="00CA7F8D" w:rsidRDefault="00CA7F8D" w:rsidP="00CA7F8D">
      <w:pPr>
        <w:spacing w:line="480" w:lineRule="auto"/>
        <w:ind w:left="1080" w:firstLine="905"/>
        <w:contextualSpacing/>
        <w:jc w:val="both"/>
        <w:rPr>
          <w:rFonts w:ascii="Times New Roman" w:eastAsiaTheme="minorHAnsi" w:hAnsi="Times New Roman" w:cs="Times New Roman"/>
          <w:sz w:val="24"/>
          <w:szCs w:val="24"/>
          <w:lang w:val="id-ID"/>
        </w:rPr>
      </w:pPr>
      <w:r w:rsidRPr="00410B99">
        <w:rPr>
          <w:rFonts w:ascii="Times New Roman" w:eastAsiaTheme="minorHAnsi" w:hAnsi="Times New Roman" w:cs="Times New Roman"/>
          <w:sz w:val="24"/>
          <w:szCs w:val="24"/>
        </w:rPr>
        <w:t>Kebiasaan mengunyah pada satu sisi geraham memang tidak memengaruhi pertumbuhan gigi, namun akan memengaruhi perkembangan rahang. Bagian yang sering berfungsi akan memicu perkembangan rahang, sedangkan bagian yang dibiarkan pasif menjadi tidak begitu berkembang (Suryawati, 2010).</w:t>
      </w:r>
    </w:p>
    <w:p w:rsidR="00CA7F8D" w:rsidRDefault="00CA7F8D" w:rsidP="00CA7F8D">
      <w:pPr>
        <w:spacing w:line="480" w:lineRule="auto"/>
        <w:ind w:left="1080" w:firstLine="905"/>
        <w:contextualSpacing/>
        <w:jc w:val="both"/>
        <w:rPr>
          <w:rFonts w:ascii="Times New Roman" w:eastAsiaTheme="minorHAnsi" w:hAnsi="Times New Roman" w:cs="Times New Roman"/>
          <w:sz w:val="24"/>
          <w:szCs w:val="24"/>
          <w:lang w:val="id-ID"/>
        </w:rPr>
      </w:pPr>
      <w:r w:rsidRPr="00410B99">
        <w:rPr>
          <w:rFonts w:ascii="Times New Roman" w:eastAsiaTheme="minorHAnsi" w:hAnsi="Times New Roman" w:cs="Times New Roman"/>
          <w:sz w:val="24"/>
          <w:szCs w:val="24"/>
        </w:rPr>
        <w:t>Mengunyah makanan dengan satu sisi mulut menyebabkan otot tebal dan k</w:t>
      </w:r>
      <w:r>
        <w:rPr>
          <w:rFonts w:ascii="Times New Roman" w:eastAsiaTheme="minorHAnsi" w:hAnsi="Times New Roman" w:cs="Times New Roman"/>
          <w:sz w:val="24"/>
          <w:szCs w:val="24"/>
        </w:rPr>
        <w:t>uat hanya di satu sisi tersebut</w:t>
      </w:r>
      <w:r>
        <w:rPr>
          <w:rFonts w:ascii="Times New Roman" w:eastAsiaTheme="minorHAnsi" w:hAnsi="Times New Roman" w:cs="Times New Roman"/>
          <w:sz w:val="24"/>
          <w:szCs w:val="24"/>
          <w:lang w:val="id-ID"/>
        </w:rPr>
        <w:t xml:space="preserve"> sehingga menyebabkan tidak asimetris. </w:t>
      </w:r>
      <w:r w:rsidRPr="00410B99">
        <w:rPr>
          <w:rFonts w:ascii="Times New Roman" w:eastAsiaTheme="minorHAnsi" w:hAnsi="Times New Roman" w:cs="Times New Roman"/>
          <w:sz w:val="24"/>
          <w:szCs w:val="24"/>
        </w:rPr>
        <w:t>Air liur di mulut akan banyak keluar saat kita mengunyah dan air liur ini menstabilkan kondisi flora normal rongga mulut, bila hanya mengunyah di satu sisi saja maka yang akan bersih satu sisi tersebut, sedangkan sisi yang lain beresiko lebih bany</w:t>
      </w:r>
      <w:r>
        <w:rPr>
          <w:rFonts w:ascii="Times New Roman" w:eastAsiaTheme="minorHAnsi" w:hAnsi="Times New Roman" w:cs="Times New Roman"/>
          <w:sz w:val="24"/>
          <w:szCs w:val="24"/>
        </w:rPr>
        <w:t>ak timbul plak atau karang gigi</w:t>
      </w:r>
      <w:r>
        <w:rPr>
          <w:rFonts w:ascii="Times New Roman" w:eastAsiaTheme="minorHAnsi" w:hAnsi="Times New Roman" w:cs="Times New Roman"/>
          <w:sz w:val="24"/>
          <w:szCs w:val="24"/>
          <w:lang w:val="id-ID"/>
        </w:rPr>
        <w:t xml:space="preserve"> </w:t>
      </w:r>
      <w:r w:rsidRPr="00410B99">
        <w:rPr>
          <w:rFonts w:ascii="Times New Roman" w:eastAsiaTheme="minorHAnsi" w:hAnsi="Times New Roman" w:cs="Times New Roman"/>
          <w:sz w:val="24"/>
          <w:szCs w:val="24"/>
        </w:rPr>
        <w:t>(Susanto dan Hanindriyo, 2014).</w:t>
      </w:r>
    </w:p>
    <w:p w:rsidR="00CA7F8D" w:rsidRDefault="00CA7F8D" w:rsidP="00CA7F8D">
      <w:pPr>
        <w:spacing w:line="480" w:lineRule="auto"/>
        <w:ind w:left="1080" w:firstLine="905"/>
        <w:contextualSpacing/>
        <w:jc w:val="both"/>
        <w:rPr>
          <w:rFonts w:ascii="Times New Roman" w:eastAsiaTheme="minorHAnsi" w:hAnsi="Times New Roman" w:cs="Times New Roman"/>
          <w:sz w:val="24"/>
          <w:szCs w:val="24"/>
          <w:lang w:val="id-ID"/>
        </w:rPr>
      </w:pPr>
      <w:r w:rsidRPr="00410B99">
        <w:rPr>
          <w:rFonts w:ascii="Times New Roman" w:eastAsiaTheme="minorHAnsi" w:hAnsi="Times New Roman" w:cs="Times New Roman"/>
          <w:sz w:val="24"/>
          <w:szCs w:val="24"/>
        </w:rPr>
        <w:t xml:space="preserve">Penyebab seseorang lebih nyaman mengunyah satu sisi karena adanya gigi berlubang yang sakit, ada gigi yang sakit pada saat mengunyah, kebiasaan, karena ompong dan lain-lain. Mengunyah satu sisi yang terus dilakukan maka lama-kelamaan bisa mengakibatkan </w:t>
      </w:r>
      <w:r w:rsidRPr="00410B99">
        <w:rPr>
          <w:rFonts w:ascii="Times New Roman" w:eastAsiaTheme="minorHAnsi" w:hAnsi="Times New Roman" w:cs="Times New Roman"/>
          <w:sz w:val="24"/>
          <w:szCs w:val="24"/>
        </w:rPr>
        <w:lastRenderedPageBreak/>
        <w:t>timbulnya masalah atau kelainan pada sendi rahang yang disebabkan oleh ketid</w:t>
      </w:r>
      <w:r>
        <w:rPr>
          <w:rFonts w:ascii="Times New Roman" w:eastAsiaTheme="minorHAnsi" w:hAnsi="Times New Roman" w:cs="Times New Roman"/>
          <w:sz w:val="24"/>
          <w:szCs w:val="24"/>
        </w:rPr>
        <w:t>akseimbangan beban pengunyahan</w:t>
      </w:r>
      <w:r>
        <w:rPr>
          <w:rFonts w:ascii="Times New Roman" w:eastAsiaTheme="minorHAnsi" w:hAnsi="Times New Roman" w:cs="Times New Roman"/>
          <w:sz w:val="24"/>
          <w:szCs w:val="24"/>
          <w:lang w:val="id-ID"/>
        </w:rPr>
        <w:t xml:space="preserve"> </w:t>
      </w:r>
      <w:r>
        <w:rPr>
          <w:rFonts w:ascii="Times New Roman" w:eastAsiaTheme="minorHAnsi" w:hAnsi="Times New Roman" w:cs="Times New Roman"/>
          <w:sz w:val="24"/>
          <w:szCs w:val="24"/>
        </w:rPr>
        <w:t>(Rahmadhan</w:t>
      </w:r>
      <w:r>
        <w:rPr>
          <w:rFonts w:ascii="Times New Roman" w:eastAsiaTheme="minorHAnsi" w:hAnsi="Times New Roman" w:cs="Times New Roman"/>
          <w:sz w:val="24"/>
          <w:szCs w:val="24"/>
          <w:lang w:val="id-ID"/>
        </w:rPr>
        <w:t xml:space="preserve">, </w:t>
      </w:r>
      <w:r w:rsidRPr="00410B99">
        <w:rPr>
          <w:rFonts w:ascii="Times New Roman" w:eastAsiaTheme="minorHAnsi" w:hAnsi="Times New Roman" w:cs="Times New Roman"/>
          <w:sz w:val="24"/>
          <w:szCs w:val="24"/>
        </w:rPr>
        <w:t>2010).</w:t>
      </w:r>
    </w:p>
    <w:p w:rsidR="00CA7F8D" w:rsidRDefault="00CA7F8D" w:rsidP="00CA7F8D">
      <w:pPr>
        <w:spacing w:line="480" w:lineRule="auto"/>
        <w:ind w:left="1080" w:firstLine="905"/>
        <w:contextualSpacing/>
        <w:jc w:val="both"/>
        <w:rPr>
          <w:rFonts w:ascii="Times New Roman" w:eastAsiaTheme="minorHAnsi" w:hAnsi="Times New Roman" w:cs="Times New Roman"/>
          <w:sz w:val="24"/>
          <w:szCs w:val="24"/>
          <w:lang w:val="id-ID"/>
        </w:rPr>
      </w:pPr>
      <w:r w:rsidRPr="00410B99">
        <w:rPr>
          <w:rFonts w:ascii="Times New Roman" w:eastAsiaTheme="minorHAnsi" w:hAnsi="Times New Roman" w:cs="Times New Roman"/>
          <w:sz w:val="24"/>
          <w:szCs w:val="24"/>
        </w:rPr>
        <w:t>Kebiasaan buruk dalam mengunyah satu sisi, yang dil</w:t>
      </w:r>
      <w:r>
        <w:rPr>
          <w:rFonts w:ascii="Times New Roman" w:eastAsiaTheme="minorHAnsi" w:hAnsi="Times New Roman" w:cs="Times New Roman"/>
          <w:sz w:val="24"/>
          <w:szCs w:val="24"/>
        </w:rPr>
        <w:t xml:space="preserve">akukan dalam jangka waktu lama </w:t>
      </w:r>
      <w:r>
        <w:rPr>
          <w:rFonts w:ascii="Times New Roman" w:eastAsiaTheme="minorHAnsi" w:hAnsi="Times New Roman" w:cs="Times New Roman"/>
          <w:sz w:val="24"/>
          <w:szCs w:val="24"/>
          <w:lang w:val="id-ID"/>
        </w:rPr>
        <w:t>merupakan</w:t>
      </w:r>
      <w:r w:rsidRPr="00410B99">
        <w:rPr>
          <w:rFonts w:ascii="Times New Roman" w:eastAsiaTheme="minorHAnsi" w:hAnsi="Times New Roman" w:cs="Times New Roman"/>
          <w:sz w:val="24"/>
          <w:szCs w:val="24"/>
        </w:rPr>
        <w:t xml:space="preserve"> salah satu dari sekian banyak faktor yang sering dikaitkan dengan kelainan sendi rahang (</w:t>
      </w:r>
      <w:r w:rsidRPr="00A218A9">
        <w:rPr>
          <w:rFonts w:ascii="Times New Roman" w:eastAsiaTheme="minorHAnsi" w:hAnsi="Times New Roman" w:cs="Times New Roman"/>
          <w:i/>
          <w:sz w:val="24"/>
          <w:szCs w:val="24"/>
        </w:rPr>
        <w:t>Temporomandibular Junction</w:t>
      </w:r>
      <w:r w:rsidRPr="00410B99">
        <w:rPr>
          <w:rFonts w:ascii="Times New Roman" w:eastAsiaTheme="minorHAnsi" w:hAnsi="Times New Roman" w:cs="Times New Roman"/>
          <w:sz w:val="24"/>
          <w:szCs w:val="24"/>
        </w:rPr>
        <w:t>). Dampak da</w:t>
      </w:r>
      <w:r>
        <w:rPr>
          <w:rFonts w:ascii="Times New Roman" w:eastAsiaTheme="minorHAnsi" w:hAnsi="Times New Roman" w:cs="Times New Roman"/>
          <w:sz w:val="24"/>
          <w:szCs w:val="24"/>
        </w:rPr>
        <w:t>ri kelainan ini bermacam-macam</w:t>
      </w:r>
      <w:r>
        <w:rPr>
          <w:rFonts w:ascii="Times New Roman" w:eastAsiaTheme="minorHAnsi" w:hAnsi="Times New Roman" w:cs="Times New Roman"/>
          <w:sz w:val="24"/>
          <w:szCs w:val="24"/>
          <w:lang w:val="id-ID"/>
        </w:rPr>
        <w:t xml:space="preserve">. </w:t>
      </w:r>
      <w:r w:rsidRPr="00410B99">
        <w:rPr>
          <w:rFonts w:ascii="Times New Roman" w:eastAsiaTheme="minorHAnsi" w:hAnsi="Times New Roman" w:cs="Times New Roman"/>
          <w:sz w:val="24"/>
          <w:szCs w:val="24"/>
        </w:rPr>
        <w:t>Keluhan utama pasien yang mengalami kelainan TMJ umumnya adalah sakit kepala yang tidak jelas penyebabnya, sakit di depan teli</w:t>
      </w:r>
      <w:r>
        <w:rPr>
          <w:rFonts w:ascii="Times New Roman" w:eastAsiaTheme="minorHAnsi" w:hAnsi="Times New Roman" w:cs="Times New Roman"/>
          <w:sz w:val="24"/>
          <w:szCs w:val="24"/>
        </w:rPr>
        <w:t>nga, atau terdengar bunyi klik</w:t>
      </w:r>
      <w:r>
        <w:rPr>
          <w:rFonts w:ascii="Times New Roman" w:eastAsiaTheme="minorHAnsi" w:hAnsi="Times New Roman" w:cs="Times New Roman"/>
          <w:sz w:val="24"/>
          <w:szCs w:val="24"/>
          <w:lang w:val="id-ID"/>
        </w:rPr>
        <w:t>/</w:t>
      </w:r>
      <w:r w:rsidRPr="004765B2">
        <w:rPr>
          <w:rFonts w:ascii="Times New Roman" w:eastAsiaTheme="minorHAnsi" w:hAnsi="Times New Roman" w:cs="Times New Roman"/>
          <w:i/>
          <w:sz w:val="24"/>
          <w:szCs w:val="24"/>
          <w:lang w:val="id-ID"/>
        </w:rPr>
        <w:t>clicking</w:t>
      </w:r>
      <w:r>
        <w:rPr>
          <w:rFonts w:ascii="Times New Roman" w:eastAsiaTheme="minorHAnsi" w:hAnsi="Times New Roman" w:cs="Times New Roman"/>
          <w:sz w:val="24"/>
          <w:szCs w:val="24"/>
          <w:lang w:val="id-ID"/>
        </w:rPr>
        <w:t xml:space="preserve"> </w:t>
      </w:r>
      <w:r w:rsidRPr="00410B99">
        <w:rPr>
          <w:rFonts w:ascii="Times New Roman" w:eastAsiaTheme="minorHAnsi" w:hAnsi="Times New Roman" w:cs="Times New Roman"/>
          <w:sz w:val="24"/>
          <w:szCs w:val="24"/>
        </w:rPr>
        <w:t>pada s</w:t>
      </w:r>
      <w:r>
        <w:rPr>
          <w:rFonts w:ascii="Times New Roman" w:eastAsiaTheme="minorHAnsi" w:hAnsi="Times New Roman" w:cs="Times New Roman"/>
          <w:sz w:val="24"/>
          <w:szCs w:val="24"/>
        </w:rPr>
        <w:t>aat membuka atau menutup mulut</w:t>
      </w:r>
      <w:r>
        <w:rPr>
          <w:rFonts w:ascii="Times New Roman" w:eastAsiaTheme="minorHAnsi" w:hAnsi="Times New Roman" w:cs="Times New Roman"/>
          <w:sz w:val="24"/>
          <w:szCs w:val="24"/>
          <w:lang w:val="id-ID"/>
        </w:rPr>
        <w:t xml:space="preserve"> </w:t>
      </w:r>
      <w:r w:rsidRPr="00410B99">
        <w:rPr>
          <w:rFonts w:ascii="Times New Roman" w:eastAsiaTheme="minorHAnsi" w:hAnsi="Times New Roman" w:cs="Times New Roman"/>
          <w:sz w:val="24"/>
          <w:szCs w:val="24"/>
        </w:rPr>
        <w:t>(Ariyanti, 2007).</w:t>
      </w:r>
    </w:p>
    <w:p w:rsidR="00CA7F8D" w:rsidRPr="004765B2" w:rsidRDefault="00CA7F8D" w:rsidP="00CA7F8D">
      <w:pPr>
        <w:spacing w:line="480" w:lineRule="auto"/>
        <w:contextualSpacing/>
        <w:jc w:val="both"/>
        <w:rPr>
          <w:rFonts w:ascii="Times New Roman" w:eastAsiaTheme="minorHAnsi" w:hAnsi="Times New Roman" w:cs="Times New Roman"/>
          <w:sz w:val="24"/>
          <w:szCs w:val="24"/>
          <w:lang w:val="id-ID"/>
        </w:rPr>
      </w:pPr>
      <w:r>
        <w:rPr>
          <w:rFonts w:ascii="Times New Roman" w:eastAsia="Calibri" w:hAnsi="Times New Roman" w:cs="Times New Roman"/>
          <w:b/>
          <w:color w:val="000000" w:themeColor="text1"/>
          <w:sz w:val="24"/>
          <w:szCs w:val="24"/>
          <w:lang w:val="id-ID"/>
        </w:rPr>
        <w:t xml:space="preserve">2.3 </w:t>
      </w:r>
      <w:r w:rsidRPr="00F748C0">
        <w:rPr>
          <w:rFonts w:ascii="Times New Roman" w:eastAsia="Calibri" w:hAnsi="Times New Roman" w:cs="Times New Roman"/>
          <w:b/>
          <w:color w:val="000000" w:themeColor="text1"/>
          <w:sz w:val="24"/>
          <w:szCs w:val="24"/>
        </w:rPr>
        <w:t>Tanaman Tebu</w:t>
      </w:r>
    </w:p>
    <w:p w:rsidR="00CA7F8D" w:rsidRPr="00F748C0" w:rsidRDefault="00CA7F8D" w:rsidP="00CA7F8D">
      <w:pPr>
        <w:spacing w:line="480" w:lineRule="auto"/>
        <w:ind w:left="450"/>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2.</w:t>
      </w:r>
      <w:r>
        <w:rPr>
          <w:rFonts w:ascii="Times New Roman" w:eastAsia="Calibri" w:hAnsi="Times New Roman" w:cs="Times New Roman"/>
          <w:b/>
          <w:color w:val="000000" w:themeColor="text1"/>
          <w:sz w:val="24"/>
          <w:szCs w:val="24"/>
          <w:lang w:val="id-ID"/>
        </w:rPr>
        <w:t>3</w:t>
      </w:r>
      <w:r w:rsidRPr="00F748C0">
        <w:rPr>
          <w:rFonts w:ascii="Times New Roman" w:eastAsia="Calibri" w:hAnsi="Times New Roman" w:cs="Times New Roman"/>
          <w:b/>
          <w:color w:val="000000" w:themeColor="text1"/>
          <w:sz w:val="24"/>
          <w:szCs w:val="24"/>
        </w:rPr>
        <w:t>.1 Definisi Tanaman Tebu</w:t>
      </w:r>
    </w:p>
    <w:p w:rsidR="00CA7F8D" w:rsidRPr="00F748C0" w:rsidRDefault="00CA7F8D" w:rsidP="00CA7F8D">
      <w:pPr>
        <w:spacing w:before="240" w:after="0" w:line="480" w:lineRule="auto"/>
        <w:ind w:left="1080" w:firstLine="900"/>
        <w:jc w:val="both"/>
        <w:rPr>
          <w:rFonts w:ascii="Times New Roman" w:eastAsia="Calibri" w:hAnsi="Times New Roman" w:cs="Times New Roman"/>
          <w:color w:val="000000" w:themeColor="text1"/>
          <w:sz w:val="24"/>
          <w:szCs w:val="24"/>
        </w:rPr>
      </w:pPr>
      <w:r w:rsidRPr="00F748C0">
        <w:rPr>
          <w:rFonts w:ascii="Times New Roman" w:eastAsia="Calibri" w:hAnsi="Times New Roman" w:cs="Times New Roman"/>
          <w:sz w:val="24"/>
          <w:szCs w:val="24"/>
          <w:lang w:val="id-ID"/>
        </w:rPr>
        <w:t xml:space="preserve">Menurut </w:t>
      </w:r>
      <w:r w:rsidRPr="00F748C0">
        <w:rPr>
          <w:rFonts w:ascii="Times New Roman" w:eastAsia="Calibri" w:hAnsi="Times New Roman" w:cs="Times New Roman"/>
          <w:sz w:val="24"/>
          <w:szCs w:val="24"/>
        </w:rPr>
        <w:t>Sony (</w:t>
      </w:r>
      <w:r w:rsidRPr="00F748C0">
        <w:rPr>
          <w:rFonts w:ascii="Times New Roman" w:eastAsia="Calibri" w:hAnsi="Times New Roman" w:cs="Times New Roman"/>
          <w:color w:val="000000" w:themeColor="text1"/>
          <w:sz w:val="24"/>
          <w:szCs w:val="24"/>
        </w:rPr>
        <w:t>2018), men</w:t>
      </w:r>
      <w:r w:rsidRPr="00F748C0">
        <w:rPr>
          <w:rFonts w:ascii="Times New Roman" w:eastAsia="Calibri" w:hAnsi="Times New Roman" w:cs="Times New Roman"/>
          <w:color w:val="000000" w:themeColor="text1"/>
          <w:sz w:val="24"/>
          <w:szCs w:val="24"/>
          <w:lang w:val="id-ID"/>
        </w:rPr>
        <w:t>yatakan</w:t>
      </w:r>
      <w:r w:rsidRPr="00F748C0">
        <w:rPr>
          <w:rFonts w:ascii="Times New Roman" w:eastAsia="Calibri" w:hAnsi="Times New Roman" w:cs="Times New Roman"/>
          <w:color w:val="000000" w:themeColor="text1"/>
          <w:sz w:val="24"/>
          <w:szCs w:val="24"/>
        </w:rPr>
        <w:t xml:space="preserve"> bahwa tebu (</w:t>
      </w:r>
      <w:r w:rsidRPr="00F748C0">
        <w:rPr>
          <w:rFonts w:ascii="Times New Roman" w:eastAsia="Calibri" w:hAnsi="Times New Roman" w:cs="Times New Roman"/>
          <w:i/>
          <w:color w:val="000000" w:themeColor="text1"/>
          <w:sz w:val="24"/>
          <w:szCs w:val="24"/>
        </w:rPr>
        <w:t>saccharum officinarum</w:t>
      </w:r>
      <w:r w:rsidRPr="00F748C0">
        <w:rPr>
          <w:rFonts w:ascii="Times New Roman" w:eastAsia="Calibri" w:hAnsi="Times New Roman" w:cs="Times New Roman"/>
          <w:color w:val="000000" w:themeColor="text1"/>
          <w:sz w:val="24"/>
          <w:szCs w:val="24"/>
        </w:rPr>
        <w:t>) adalah jenis tanaman rumput-rumputan yang ditanam untuk menghasilkan bahan baku gula. Tanaman ini hanya dapat tumbuh didaerah yang beriklim udara sedang sampai panas. Tanaman ini banyak dibudidayakan di Pulau Jawa dan Sumatera.</w:t>
      </w:r>
    </w:p>
    <w:p w:rsidR="00CA7F8D" w:rsidRPr="00F748C0" w:rsidRDefault="00CA7F8D" w:rsidP="00CA7F8D">
      <w:pPr>
        <w:tabs>
          <w:tab w:val="left" w:pos="900"/>
        </w:tabs>
        <w:spacing w:before="240" w:after="0" w:line="480" w:lineRule="auto"/>
        <w:ind w:left="1080" w:firstLine="900"/>
        <w:jc w:val="both"/>
        <w:rPr>
          <w:rFonts w:ascii="Times New Roman" w:eastAsia="Calibri" w:hAnsi="Times New Roman" w:cs="Times New Roman"/>
          <w:color w:val="000000" w:themeColor="text1"/>
          <w:sz w:val="24"/>
          <w:szCs w:val="24"/>
        </w:rPr>
      </w:pPr>
      <w:r w:rsidRPr="00F748C0">
        <w:rPr>
          <w:rFonts w:ascii="Times New Roman" w:hAnsi="Times New Roman" w:cs="Times New Roman"/>
          <w:color w:val="000000" w:themeColor="text1"/>
          <w:sz w:val="24"/>
          <w:szCs w:val="24"/>
        </w:rPr>
        <w:t xml:space="preserve">Tebu </w:t>
      </w:r>
      <w:r w:rsidRPr="00F748C0">
        <w:rPr>
          <w:rFonts w:ascii="Times New Roman" w:hAnsi="Times New Roman" w:cs="Times New Roman"/>
          <w:i/>
          <w:color w:val="000000" w:themeColor="text1"/>
          <w:sz w:val="24"/>
          <w:szCs w:val="24"/>
        </w:rPr>
        <w:t>(saccharum officinarum)</w:t>
      </w:r>
      <w:r w:rsidRPr="00F748C0">
        <w:rPr>
          <w:rFonts w:ascii="Times New Roman" w:hAnsi="Times New Roman" w:cs="Times New Roman"/>
          <w:color w:val="000000" w:themeColor="text1"/>
          <w:sz w:val="24"/>
          <w:szCs w:val="24"/>
        </w:rPr>
        <w:t xml:space="preserve"> merupakan tanaman perkebunan semusim yang  termasuk ke dalam </w:t>
      </w:r>
      <w:r w:rsidRPr="00F748C0">
        <w:rPr>
          <w:rFonts w:ascii="Times New Roman" w:hAnsi="Times New Roman" w:cs="Times New Roman"/>
          <w:i/>
          <w:color w:val="000000" w:themeColor="text1"/>
          <w:sz w:val="24"/>
          <w:szCs w:val="24"/>
        </w:rPr>
        <w:t>famili poaceae</w:t>
      </w:r>
      <w:r w:rsidRPr="00F748C0">
        <w:rPr>
          <w:rFonts w:ascii="Times New Roman" w:hAnsi="Times New Roman" w:cs="Times New Roman"/>
          <w:color w:val="000000" w:themeColor="text1"/>
          <w:sz w:val="24"/>
          <w:szCs w:val="24"/>
        </w:rPr>
        <w:t xml:space="preserve"> atau lebih dikenal sebagai kelompok rumput</w:t>
      </w:r>
      <w:r>
        <w:rPr>
          <w:rFonts w:ascii="Times New Roman" w:hAnsi="Times New Roman" w:cs="Times New Roman"/>
          <w:color w:val="000000" w:themeColor="text1"/>
          <w:sz w:val="24"/>
          <w:szCs w:val="24"/>
        </w:rPr>
        <w:t>-rumputan.</w:t>
      </w:r>
      <w:r>
        <w:rPr>
          <w:rFonts w:ascii="Times New Roman" w:hAnsi="Times New Roman" w:cs="Times New Roman"/>
          <w:color w:val="000000" w:themeColor="text1"/>
          <w:sz w:val="24"/>
          <w:szCs w:val="24"/>
          <w:lang w:val="id-ID"/>
        </w:rPr>
        <w:t xml:space="preserve"> </w:t>
      </w:r>
      <w:r w:rsidRPr="00F748C0">
        <w:rPr>
          <w:rFonts w:ascii="Times New Roman" w:hAnsi="Times New Roman" w:cs="Times New Roman"/>
          <w:color w:val="000000" w:themeColor="text1"/>
          <w:sz w:val="24"/>
          <w:szCs w:val="24"/>
        </w:rPr>
        <w:t>Manfaat utama tebu adalah sebagai bahan baku pembuatan gula pasir. Ampas tebu (</w:t>
      </w:r>
      <w:r w:rsidRPr="00F748C0">
        <w:rPr>
          <w:rFonts w:ascii="Times New Roman" w:hAnsi="Times New Roman" w:cs="Times New Roman"/>
          <w:i/>
          <w:color w:val="000000" w:themeColor="text1"/>
          <w:sz w:val="24"/>
          <w:szCs w:val="24"/>
        </w:rPr>
        <w:t>bagasse</w:t>
      </w:r>
      <w:r w:rsidRPr="00F748C0">
        <w:rPr>
          <w:rFonts w:ascii="Times New Roman" w:hAnsi="Times New Roman" w:cs="Times New Roman"/>
          <w:color w:val="000000" w:themeColor="text1"/>
          <w:sz w:val="24"/>
          <w:szCs w:val="24"/>
        </w:rPr>
        <w:t xml:space="preserve">) </w:t>
      </w:r>
      <w:r w:rsidRPr="00F748C0">
        <w:rPr>
          <w:rFonts w:ascii="Times New Roman" w:hAnsi="Times New Roman" w:cs="Times New Roman"/>
          <w:color w:val="000000" w:themeColor="text1"/>
          <w:sz w:val="24"/>
          <w:szCs w:val="24"/>
        </w:rPr>
        <w:lastRenderedPageBreak/>
        <w:t>adalah hasil samping dari proses pemerahan cairan tebu yang berasal d</w:t>
      </w:r>
      <w:r>
        <w:rPr>
          <w:rFonts w:ascii="Times New Roman" w:hAnsi="Times New Roman" w:cs="Times New Roman"/>
          <w:color w:val="000000" w:themeColor="text1"/>
          <w:sz w:val="24"/>
          <w:szCs w:val="24"/>
        </w:rPr>
        <w:t>ari bagian batang tanaman tebu</w:t>
      </w:r>
      <w:r>
        <w:rPr>
          <w:rFonts w:ascii="Times New Roman" w:hAnsi="Times New Roman" w:cs="Times New Roman"/>
          <w:color w:val="000000" w:themeColor="text1"/>
          <w:sz w:val="24"/>
          <w:szCs w:val="24"/>
          <w:lang w:val="id-ID"/>
        </w:rPr>
        <w:t xml:space="preserve"> </w:t>
      </w:r>
      <w:r w:rsidRPr="00F748C0">
        <w:rPr>
          <w:rFonts w:ascii="Times New Roman" w:hAnsi="Times New Roman" w:cs="Times New Roman"/>
          <w:color w:val="000000" w:themeColor="text1"/>
          <w:sz w:val="24"/>
          <w:szCs w:val="24"/>
        </w:rPr>
        <w:t>(Zultiniar,</w:t>
      </w:r>
      <w:r w:rsidRPr="00F748C0">
        <w:rPr>
          <w:rFonts w:ascii="Times New Roman" w:hAnsi="Times New Roman" w:cs="Times New Roman"/>
          <w:color w:val="000000" w:themeColor="text1"/>
          <w:sz w:val="24"/>
          <w:szCs w:val="24"/>
          <w:lang w:val="id-ID"/>
        </w:rPr>
        <w:t xml:space="preserve"> </w:t>
      </w:r>
      <w:r w:rsidRPr="00F748C0">
        <w:rPr>
          <w:rFonts w:ascii="Times New Roman" w:hAnsi="Times New Roman" w:cs="Times New Roman"/>
          <w:color w:val="000000" w:themeColor="text1"/>
          <w:sz w:val="24"/>
          <w:szCs w:val="24"/>
        </w:rPr>
        <w:t>dkk</w:t>
      </w:r>
      <w:r w:rsidRPr="00F748C0">
        <w:rPr>
          <w:rFonts w:ascii="Times New Roman" w:hAnsi="Times New Roman" w:cs="Times New Roman"/>
          <w:color w:val="000000" w:themeColor="text1"/>
          <w:sz w:val="24"/>
          <w:szCs w:val="24"/>
          <w:lang w:val="id-ID"/>
        </w:rPr>
        <w:t>.</w:t>
      </w:r>
      <w:r w:rsidRPr="00F748C0">
        <w:rPr>
          <w:rFonts w:ascii="Times New Roman" w:hAnsi="Times New Roman" w:cs="Times New Roman"/>
          <w:color w:val="000000" w:themeColor="text1"/>
          <w:sz w:val="24"/>
          <w:szCs w:val="24"/>
        </w:rPr>
        <w:t>, 2011).</w:t>
      </w:r>
    </w:p>
    <w:p w:rsidR="00CA7F8D" w:rsidRPr="00F748C0" w:rsidRDefault="00CA7F8D" w:rsidP="00CA7F8D">
      <w:pPr>
        <w:tabs>
          <w:tab w:val="left" w:pos="990"/>
        </w:tabs>
        <w:spacing w:after="0" w:line="480" w:lineRule="auto"/>
        <w:ind w:left="1080" w:firstLine="900"/>
        <w:jc w:val="both"/>
        <w:rPr>
          <w:rFonts w:ascii="Times New Roman" w:hAnsi="Times New Roman" w:cs="Times New Roman"/>
          <w:sz w:val="24"/>
          <w:szCs w:val="24"/>
        </w:rPr>
      </w:pPr>
      <w:r w:rsidRPr="00F748C0">
        <w:rPr>
          <w:rFonts w:ascii="Times New Roman" w:hAnsi="Times New Roman" w:cs="Times New Roman"/>
          <w:color w:val="000000" w:themeColor="text1"/>
          <w:sz w:val="24"/>
          <w:szCs w:val="24"/>
        </w:rPr>
        <w:t xml:space="preserve">Menurut Tarigan dalam Niken (2018), tanaman tebu merupakan jenis tumbuhan golongan rumput-rumputan yang banyak mengandung air dan serat, bila tebu dipotong akan terlihat serat-serat dan cairan yang mengandung pada tebu tersebut. Cairan yang </w:t>
      </w:r>
      <w:r w:rsidRPr="00F748C0">
        <w:rPr>
          <w:rFonts w:ascii="Times New Roman" w:hAnsi="Times New Roman" w:cs="Times New Roman"/>
          <w:sz w:val="24"/>
          <w:szCs w:val="24"/>
        </w:rPr>
        <w:t>terkandung dalam tebu disebut nira dengan kandungan persentase 87,5% dan sisanya adalah serat dengan persentase 12,5% dari bobot tebu.</w:t>
      </w:r>
    </w:p>
    <w:p w:rsidR="00CA7F8D" w:rsidRPr="00F748C0" w:rsidRDefault="00CA7F8D" w:rsidP="00CA7F8D">
      <w:pPr>
        <w:tabs>
          <w:tab w:val="left" w:pos="990"/>
        </w:tabs>
        <w:spacing w:after="0" w:line="480" w:lineRule="auto"/>
        <w:ind w:left="1080" w:firstLine="900"/>
        <w:jc w:val="both"/>
        <w:rPr>
          <w:rFonts w:ascii="Times New Roman" w:hAnsi="Times New Roman" w:cs="Times New Roman"/>
          <w:sz w:val="24"/>
          <w:szCs w:val="24"/>
        </w:rPr>
      </w:pPr>
      <w:r w:rsidRPr="00F748C0">
        <w:rPr>
          <w:rFonts w:ascii="Times New Roman" w:hAnsi="Times New Roman" w:cs="Times New Roman"/>
          <w:sz w:val="24"/>
          <w:szCs w:val="24"/>
        </w:rPr>
        <w:t>Tumbuhan tebu selain memiliki kandungan nira dan serat terdapat juga, kandungan mineral yang cukup banyak yaitu fosfor, zat besi, kalsium, kalium dan magnesium yang baik untuk kesehatan (Rukmana, 2015).</w:t>
      </w:r>
    </w:p>
    <w:p w:rsidR="00CA7F8D" w:rsidRPr="00F748C0" w:rsidRDefault="00CA7F8D" w:rsidP="00CA7F8D">
      <w:pPr>
        <w:tabs>
          <w:tab w:val="left" w:pos="990"/>
        </w:tabs>
        <w:spacing w:before="240" w:line="480" w:lineRule="auto"/>
        <w:ind w:left="1080" w:firstLine="900"/>
        <w:jc w:val="both"/>
        <w:rPr>
          <w:rFonts w:ascii="Times New Roman" w:hAnsi="Times New Roman" w:cs="Times New Roman"/>
          <w:sz w:val="24"/>
          <w:szCs w:val="24"/>
        </w:rPr>
      </w:pPr>
      <w:r w:rsidRPr="00F748C0">
        <w:rPr>
          <w:rFonts w:ascii="Times New Roman" w:hAnsi="Times New Roman" w:cs="Times New Roman"/>
          <w:sz w:val="24"/>
          <w:szCs w:val="24"/>
        </w:rPr>
        <w:t>Nira merupakan perasan yang diperoleh dari penggilingan tebu yang memiliki warna coklat kehijauan. Nira di dalam tebu memiliki kandungan sukrosa dan seratnya mengandung selulosa yang merupakan dua komponen utama penyusun tanaman tebu. Sukrosa atau yang biasa dikenal sebagai gula pasir banyak ditemukan pada tanaman tebu. Sukrosa merupakan gabu</w:t>
      </w:r>
      <w:r>
        <w:rPr>
          <w:rFonts w:ascii="Times New Roman" w:hAnsi="Times New Roman" w:cs="Times New Roman"/>
          <w:sz w:val="24"/>
          <w:szCs w:val="24"/>
        </w:rPr>
        <w:t>ngan dari glukosa dan fruktosa</w:t>
      </w:r>
      <w:r>
        <w:rPr>
          <w:rFonts w:ascii="Times New Roman" w:hAnsi="Times New Roman" w:cs="Times New Roman"/>
          <w:sz w:val="24"/>
          <w:szCs w:val="24"/>
          <w:lang w:val="id-ID"/>
        </w:rPr>
        <w:t xml:space="preserve"> </w:t>
      </w:r>
      <w:r w:rsidRPr="00F748C0">
        <w:rPr>
          <w:rFonts w:ascii="Times New Roman" w:hAnsi="Times New Roman" w:cs="Times New Roman"/>
          <w:sz w:val="24"/>
          <w:szCs w:val="24"/>
        </w:rPr>
        <w:t>(Masruroh, 2015).</w:t>
      </w:r>
    </w:p>
    <w:p w:rsidR="00CA7F8D" w:rsidRDefault="00CA7F8D" w:rsidP="00CA7F8D">
      <w:pPr>
        <w:tabs>
          <w:tab w:val="left" w:pos="990"/>
        </w:tabs>
        <w:spacing w:before="240" w:line="480" w:lineRule="auto"/>
        <w:ind w:left="1080" w:firstLine="900"/>
        <w:jc w:val="both"/>
        <w:rPr>
          <w:rFonts w:ascii="Times New Roman" w:hAnsi="Times New Roman" w:cs="Times New Roman"/>
          <w:sz w:val="24"/>
          <w:szCs w:val="24"/>
          <w:lang w:val="id-ID"/>
        </w:rPr>
      </w:pPr>
      <w:r w:rsidRPr="00F748C0">
        <w:rPr>
          <w:rFonts w:ascii="Times New Roman" w:hAnsi="Times New Roman" w:cs="Times New Roman"/>
          <w:sz w:val="24"/>
          <w:szCs w:val="24"/>
        </w:rPr>
        <w:t>Serat yang terdapat</w:t>
      </w:r>
      <w:r w:rsidRPr="00F748C0">
        <w:rPr>
          <w:rFonts w:ascii="Times New Roman" w:hAnsi="Times New Roman" w:cs="Times New Roman"/>
          <w:sz w:val="24"/>
          <w:szCs w:val="24"/>
          <w:lang w:val="id-ID"/>
        </w:rPr>
        <w:t xml:space="preserve"> pada </w:t>
      </w:r>
      <w:r w:rsidRPr="00F748C0">
        <w:rPr>
          <w:rFonts w:ascii="Times New Roman" w:hAnsi="Times New Roman" w:cs="Times New Roman"/>
          <w:sz w:val="24"/>
          <w:szCs w:val="24"/>
        </w:rPr>
        <w:t xml:space="preserve">tanaman tebu mengandung selulosa, pentosan dan lignin yang sangat berguna untuk kebersihan gigi dan </w:t>
      </w:r>
      <w:r w:rsidRPr="00F748C0">
        <w:rPr>
          <w:rFonts w:ascii="Times New Roman" w:hAnsi="Times New Roman" w:cs="Times New Roman"/>
          <w:sz w:val="24"/>
          <w:szCs w:val="24"/>
        </w:rPr>
        <w:lastRenderedPageBreak/>
        <w:t>mulut. Sifat mekanis dari serat tebu yang dikunyah membantu menimbulkan efek seperti sikat (menggerus) yang dapat membersihkan permukaan gigi</w:t>
      </w:r>
      <w:r w:rsidRPr="00F748C0">
        <w:rPr>
          <w:rFonts w:ascii="Times New Roman" w:hAnsi="Times New Roman" w:cs="Times New Roman"/>
          <w:sz w:val="24"/>
          <w:szCs w:val="24"/>
          <w:lang w:val="id-ID"/>
        </w:rPr>
        <w:t xml:space="preserve"> </w:t>
      </w:r>
      <w:r>
        <w:rPr>
          <w:rFonts w:ascii="Times New Roman" w:hAnsi="Times New Roman" w:cs="Times New Roman"/>
          <w:sz w:val="24"/>
          <w:szCs w:val="24"/>
        </w:rPr>
        <w:t>(Haida, 2014)</w:t>
      </w:r>
    </w:p>
    <w:p w:rsidR="00CA7F8D" w:rsidRPr="00051959" w:rsidRDefault="00CA7F8D" w:rsidP="00CA7F8D">
      <w:pPr>
        <w:tabs>
          <w:tab w:val="left" w:pos="990"/>
        </w:tabs>
        <w:spacing w:before="240" w:line="480" w:lineRule="auto"/>
        <w:ind w:left="426"/>
        <w:jc w:val="both"/>
        <w:rPr>
          <w:rFonts w:ascii="Times New Roman" w:hAnsi="Times New Roman" w:cs="Times New Roman"/>
          <w:sz w:val="24"/>
          <w:szCs w:val="24"/>
        </w:rPr>
      </w:pPr>
      <w:r>
        <w:rPr>
          <w:rFonts w:ascii="Times New Roman" w:eastAsia="Calibri" w:hAnsi="Times New Roman" w:cs="Times New Roman"/>
          <w:b/>
          <w:sz w:val="24"/>
          <w:szCs w:val="24"/>
        </w:rPr>
        <w:t>2.</w:t>
      </w:r>
      <w:r>
        <w:rPr>
          <w:rFonts w:ascii="Times New Roman" w:eastAsia="Calibri" w:hAnsi="Times New Roman" w:cs="Times New Roman"/>
          <w:b/>
          <w:sz w:val="24"/>
          <w:szCs w:val="24"/>
          <w:lang w:val="id-ID"/>
        </w:rPr>
        <w:t>3</w:t>
      </w:r>
      <w:r w:rsidRPr="00F748C0">
        <w:rPr>
          <w:rFonts w:ascii="Times New Roman" w:eastAsia="Calibri" w:hAnsi="Times New Roman" w:cs="Times New Roman"/>
          <w:b/>
          <w:sz w:val="24"/>
          <w:szCs w:val="24"/>
        </w:rPr>
        <w:t>.2 Morfologi Tanaman Tebu</w:t>
      </w:r>
    </w:p>
    <w:p w:rsidR="00CA7F8D" w:rsidRPr="00F748C0" w:rsidRDefault="00CA7F8D" w:rsidP="00CA7F8D">
      <w:pPr>
        <w:tabs>
          <w:tab w:val="left" w:pos="990"/>
        </w:tabs>
        <w:spacing w:after="0" w:line="480" w:lineRule="auto"/>
        <w:ind w:left="993"/>
        <w:jc w:val="both"/>
        <w:rPr>
          <w:rFonts w:ascii="Times New Roman" w:eastAsia="Calibri" w:hAnsi="Times New Roman" w:cs="Times New Roman"/>
          <w:b/>
          <w:sz w:val="24"/>
          <w:szCs w:val="24"/>
        </w:rPr>
      </w:pPr>
      <w:r w:rsidRPr="00F748C0">
        <w:rPr>
          <w:rFonts w:ascii="Times New Roman" w:eastAsia="Calibri" w:hAnsi="Times New Roman" w:cs="Times New Roman"/>
          <w:b/>
          <w:sz w:val="24"/>
          <w:szCs w:val="24"/>
        </w:rPr>
        <w:t>1. Batang</w:t>
      </w:r>
    </w:p>
    <w:p w:rsidR="00CA7F8D" w:rsidRPr="00F748C0" w:rsidRDefault="00CA7F8D" w:rsidP="00CA7F8D">
      <w:pPr>
        <w:spacing w:after="0" w:line="480" w:lineRule="auto"/>
        <w:ind w:left="1276" w:firstLine="709"/>
        <w:jc w:val="both"/>
        <w:rPr>
          <w:rFonts w:ascii="Times New Roman" w:hAnsi="Times New Roman" w:cs="Times New Roman"/>
          <w:sz w:val="24"/>
          <w:szCs w:val="24"/>
          <w:lang w:val="id-ID"/>
        </w:rPr>
      </w:pPr>
      <w:r w:rsidRPr="00F748C0">
        <w:rPr>
          <w:rFonts w:ascii="Times New Roman" w:hAnsi="Times New Roman" w:cs="Times New Roman"/>
          <w:sz w:val="24"/>
          <w:szCs w:val="24"/>
        </w:rPr>
        <w:t>Batang tanaman tebu beruas-ruas yang dibatasi dengan buku-buku, dengan diameter 3-5 cm, dan tinggi batang antara 2-5 meter tidak bercabang</w:t>
      </w:r>
      <w:r w:rsidRPr="00F748C0">
        <w:rPr>
          <w:rFonts w:ascii="Times New Roman" w:hAnsi="Times New Roman" w:cs="Times New Roman"/>
          <w:sz w:val="24"/>
          <w:szCs w:val="24"/>
          <w:lang w:val="id-ID"/>
        </w:rPr>
        <w:t xml:space="preserve"> </w:t>
      </w:r>
      <w:r w:rsidRPr="00F748C0">
        <w:rPr>
          <w:rFonts w:ascii="Times New Roman" w:hAnsi="Times New Roman" w:cs="Times New Roman"/>
          <w:sz w:val="24"/>
          <w:szCs w:val="24"/>
        </w:rPr>
        <w:t>(Indrawanto</w:t>
      </w:r>
      <w:r w:rsidRPr="00F748C0">
        <w:rPr>
          <w:rFonts w:ascii="Times New Roman" w:hAnsi="Times New Roman" w:cs="Times New Roman"/>
          <w:sz w:val="24"/>
          <w:szCs w:val="24"/>
          <w:lang w:val="id-ID"/>
        </w:rPr>
        <w:t xml:space="preserve">, dkk., </w:t>
      </w:r>
      <w:r w:rsidRPr="00F748C0">
        <w:rPr>
          <w:rFonts w:ascii="Times New Roman" w:hAnsi="Times New Roman" w:cs="Times New Roman"/>
          <w:sz w:val="24"/>
          <w:szCs w:val="24"/>
        </w:rPr>
        <w:t>2010). Warna dan kekerasan batang bervariasi sesuai dengan jenisnya, serta memiliki lapisan lilin yang berwarna putih keabu-abuan dan biasanya banyak terdapat pada batang yang masih muda (James, 2004).</w:t>
      </w:r>
    </w:p>
    <w:p w:rsidR="00CA7F8D" w:rsidRPr="00DF67D5" w:rsidRDefault="00CA7F8D" w:rsidP="00CA7F8D">
      <w:pPr>
        <w:pStyle w:val="ListParagraph"/>
        <w:numPr>
          <w:ilvl w:val="0"/>
          <w:numId w:val="7"/>
        </w:numPr>
        <w:spacing w:after="0" w:line="480" w:lineRule="auto"/>
        <w:ind w:left="1276" w:hanging="283"/>
        <w:jc w:val="both"/>
        <w:rPr>
          <w:rFonts w:ascii="Times New Roman" w:hAnsi="Times New Roman" w:cs="Times New Roman"/>
          <w:sz w:val="24"/>
          <w:szCs w:val="24"/>
        </w:rPr>
      </w:pPr>
      <w:r w:rsidRPr="00DF67D5">
        <w:rPr>
          <w:rFonts w:ascii="Times New Roman" w:eastAsia="Calibri" w:hAnsi="Times New Roman" w:cs="Times New Roman"/>
          <w:b/>
          <w:sz w:val="24"/>
          <w:szCs w:val="24"/>
        </w:rPr>
        <w:t>Akar</w:t>
      </w:r>
    </w:p>
    <w:p w:rsidR="00CA7F8D" w:rsidRPr="00DF67D5" w:rsidRDefault="00CA7F8D" w:rsidP="00CA7F8D">
      <w:pPr>
        <w:pStyle w:val="ListParagraph"/>
        <w:shd w:val="clear" w:color="auto" w:fill="FFFFFF" w:themeFill="background1"/>
        <w:tabs>
          <w:tab w:val="left" w:pos="540"/>
        </w:tabs>
        <w:spacing w:after="360" w:line="480" w:lineRule="auto"/>
        <w:ind w:left="1276" w:firstLine="709"/>
        <w:jc w:val="both"/>
        <w:rPr>
          <w:rFonts w:ascii="Times New Roman" w:hAnsi="Times New Roman" w:cs="Times New Roman"/>
          <w:sz w:val="24"/>
          <w:szCs w:val="24"/>
          <w:lang w:val="id-ID"/>
        </w:rPr>
      </w:pPr>
      <w:r w:rsidRPr="00F748C0">
        <w:rPr>
          <w:rFonts w:ascii="Times New Roman" w:hAnsi="Times New Roman" w:cs="Times New Roman"/>
          <w:sz w:val="24"/>
          <w:szCs w:val="24"/>
          <w:lang w:val="id-ID"/>
        </w:rPr>
        <w:t xml:space="preserve">Menurut </w:t>
      </w:r>
      <w:r w:rsidRPr="00F748C0">
        <w:rPr>
          <w:rFonts w:ascii="Times New Roman" w:hAnsi="Times New Roman" w:cs="Times New Roman"/>
          <w:sz w:val="24"/>
          <w:szCs w:val="24"/>
        </w:rPr>
        <w:t>Blackburn dalam James (2004),</w:t>
      </w:r>
      <w:r w:rsidRPr="00F748C0">
        <w:rPr>
          <w:rFonts w:ascii="Times New Roman" w:hAnsi="Times New Roman" w:cs="Times New Roman"/>
          <w:sz w:val="24"/>
          <w:szCs w:val="24"/>
          <w:lang w:val="id-ID"/>
        </w:rPr>
        <w:t xml:space="preserve"> </w:t>
      </w:r>
      <w:r w:rsidRPr="00F748C0">
        <w:rPr>
          <w:rFonts w:ascii="Times New Roman" w:hAnsi="Times New Roman" w:cs="Times New Roman"/>
          <w:sz w:val="24"/>
          <w:szCs w:val="24"/>
        </w:rPr>
        <w:t>men</w:t>
      </w:r>
      <w:r w:rsidRPr="00F748C0">
        <w:rPr>
          <w:rFonts w:ascii="Times New Roman" w:hAnsi="Times New Roman" w:cs="Times New Roman"/>
          <w:sz w:val="24"/>
          <w:szCs w:val="24"/>
          <w:lang w:val="id-ID"/>
        </w:rPr>
        <w:t xml:space="preserve">yatakan </w:t>
      </w:r>
      <w:r w:rsidRPr="00F748C0">
        <w:rPr>
          <w:rFonts w:ascii="Times New Roman" w:hAnsi="Times New Roman" w:cs="Times New Roman"/>
          <w:sz w:val="24"/>
          <w:szCs w:val="24"/>
        </w:rPr>
        <w:t>bahwa tebu mempunyai akar serabut yang memiliki panjang sekitar satu meter. Pertumbuhannya dipengaruhi oleh kelembaban tanah dan suhu tanah, serta volume tanah yang tersedia.</w:t>
      </w:r>
      <w:r w:rsidRPr="00F748C0">
        <w:rPr>
          <w:rFonts w:ascii="Times New Roman" w:hAnsi="Times New Roman" w:cs="Times New Roman"/>
          <w:sz w:val="24"/>
          <w:szCs w:val="24"/>
          <w:lang w:val="id-ID"/>
        </w:rPr>
        <w:t xml:space="preserve"> </w:t>
      </w:r>
      <w:r w:rsidRPr="00F748C0">
        <w:rPr>
          <w:rFonts w:ascii="Times New Roman" w:hAnsi="Times New Roman" w:cs="Times New Roman"/>
          <w:sz w:val="24"/>
          <w:szCs w:val="24"/>
        </w:rPr>
        <w:t>Pertumbuhan akar sangat lambat disebabkan suhu tanah di bawah 18ºC, sehingga meningkatkan secara prog</w:t>
      </w:r>
      <w:r>
        <w:rPr>
          <w:rFonts w:ascii="Times New Roman" w:hAnsi="Times New Roman" w:cs="Times New Roman"/>
          <w:sz w:val="24"/>
          <w:szCs w:val="24"/>
        </w:rPr>
        <w:t>resif  ke optimum sekitar 35ºC.</w:t>
      </w:r>
    </w:p>
    <w:p w:rsidR="00CA7F8D" w:rsidRPr="00F748C0" w:rsidRDefault="00CA7F8D" w:rsidP="00CA7F8D">
      <w:pPr>
        <w:pStyle w:val="ListParagraph"/>
        <w:numPr>
          <w:ilvl w:val="0"/>
          <w:numId w:val="7"/>
        </w:numPr>
        <w:shd w:val="clear" w:color="auto" w:fill="FFFFFF" w:themeFill="background1"/>
        <w:tabs>
          <w:tab w:val="left" w:pos="540"/>
        </w:tabs>
        <w:spacing w:after="360" w:line="480" w:lineRule="auto"/>
        <w:ind w:left="1276" w:hanging="283"/>
        <w:jc w:val="both"/>
        <w:rPr>
          <w:rFonts w:ascii="Times New Roman" w:hAnsi="Times New Roman" w:cs="Times New Roman"/>
          <w:sz w:val="24"/>
          <w:szCs w:val="24"/>
          <w:lang w:val="id-ID"/>
        </w:rPr>
      </w:pPr>
      <w:r w:rsidRPr="00F748C0">
        <w:rPr>
          <w:rFonts w:ascii="Times New Roman" w:hAnsi="Times New Roman" w:cs="Times New Roman"/>
          <w:b/>
          <w:sz w:val="24"/>
          <w:szCs w:val="24"/>
        </w:rPr>
        <w:t xml:space="preserve">Daun </w:t>
      </w:r>
    </w:p>
    <w:p w:rsidR="00CA7F8D" w:rsidRDefault="00CA7F8D" w:rsidP="00CA7F8D">
      <w:pPr>
        <w:pStyle w:val="ListParagraph"/>
        <w:shd w:val="clear" w:color="auto" w:fill="FFFFFF" w:themeFill="background1"/>
        <w:tabs>
          <w:tab w:val="left" w:pos="540"/>
        </w:tabs>
        <w:spacing w:after="360" w:line="480" w:lineRule="auto"/>
        <w:ind w:left="1276" w:firstLine="709"/>
        <w:jc w:val="both"/>
        <w:rPr>
          <w:rFonts w:ascii="Times New Roman" w:hAnsi="Times New Roman" w:cs="Times New Roman"/>
          <w:sz w:val="24"/>
          <w:szCs w:val="24"/>
          <w:lang w:val="id-ID"/>
        </w:rPr>
      </w:pPr>
      <w:r w:rsidRPr="00F748C0">
        <w:rPr>
          <w:rFonts w:ascii="Times New Roman" w:hAnsi="Times New Roman" w:cs="Times New Roman"/>
          <w:sz w:val="24"/>
          <w:szCs w:val="24"/>
        </w:rPr>
        <w:t xml:space="preserve">Daun tebu merupakan daun tidak lengkap, karena hanya terdiri dari pelepah dan helaian daun, tanpa tangkai daun. Pelepah memeluk batang, semakin ke atas semakin sempit. Bagian pelepah terdapat bulu-bulu dan telinga daun. Daun tebu memiliki pelepah yang kuat, </w:t>
      </w:r>
      <w:r w:rsidRPr="00F748C0">
        <w:rPr>
          <w:rFonts w:ascii="Times New Roman" w:hAnsi="Times New Roman" w:cs="Times New Roman"/>
          <w:sz w:val="24"/>
          <w:szCs w:val="24"/>
        </w:rPr>
        <w:lastRenderedPageBreak/>
        <w:t xml:space="preserve">biasanya berwarna putih dan cekung pada permukaan atas daun, dan hijau pucat dan cembung di permukaan bawah daun </w:t>
      </w:r>
      <w:r>
        <w:rPr>
          <w:rFonts w:ascii="Times New Roman" w:hAnsi="Times New Roman" w:cs="Times New Roman"/>
          <w:sz w:val="24"/>
          <w:szCs w:val="24"/>
        </w:rPr>
        <w:t>(James, 2004).</w:t>
      </w:r>
    </w:p>
    <w:p w:rsidR="00CA7F8D" w:rsidRDefault="00CA7F8D" w:rsidP="00CA7F8D">
      <w:pPr>
        <w:pStyle w:val="ListParagraph"/>
        <w:numPr>
          <w:ilvl w:val="0"/>
          <w:numId w:val="7"/>
        </w:numPr>
        <w:shd w:val="clear" w:color="auto" w:fill="FFFFFF" w:themeFill="background1"/>
        <w:tabs>
          <w:tab w:val="left" w:pos="540"/>
        </w:tabs>
        <w:spacing w:after="360" w:line="480" w:lineRule="auto"/>
        <w:ind w:left="1276" w:hanging="283"/>
        <w:jc w:val="both"/>
        <w:rPr>
          <w:rFonts w:ascii="Times New Roman" w:hAnsi="Times New Roman" w:cs="Times New Roman"/>
          <w:b/>
          <w:sz w:val="24"/>
          <w:szCs w:val="24"/>
          <w:lang w:val="id-ID"/>
        </w:rPr>
      </w:pPr>
      <w:r>
        <w:rPr>
          <w:rFonts w:ascii="Times New Roman" w:hAnsi="Times New Roman" w:cs="Times New Roman"/>
          <w:b/>
          <w:sz w:val="24"/>
          <w:szCs w:val="24"/>
        </w:rPr>
        <w:t>Bunga</w:t>
      </w:r>
    </w:p>
    <w:p w:rsidR="00CA7F8D" w:rsidRPr="00BC2B99" w:rsidRDefault="00CA7F8D" w:rsidP="00CA7F8D">
      <w:pPr>
        <w:pStyle w:val="ListParagraph"/>
        <w:shd w:val="clear" w:color="auto" w:fill="FFFFFF" w:themeFill="background1"/>
        <w:tabs>
          <w:tab w:val="left" w:pos="540"/>
        </w:tabs>
        <w:spacing w:after="360" w:line="480" w:lineRule="auto"/>
        <w:ind w:left="1276" w:firstLine="709"/>
        <w:jc w:val="both"/>
        <w:rPr>
          <w:rFonts w:ascii="Times New Roman" w:hAnsi="Times New Roman" w:cs="Times New Roman"/>
          <w:sz w:val="24"/>
          <w:szCs w:val="24"/>
          <w:lang w:val="id-ID"/>
        </w:rPr>
      </w:pPr>
      <w:r w:rsidRPr="00F748C0">
        <w:rPr>
          <w:rFonts w:ascii="Times New Roman" w:hAnsi="Times New Roman" w:cs="Times New Roman"/>
          <w:sz w:val="24"/>
          <w:szCs w:val="24"/>
        </w:rPr>
        <w:t>Bunga tebu berupa untaian dengan panjang sekitar 50-80 cm. Cabang bunga pada tahap pertama berupa karangan bunga dan pada tahap selanjutnya berupa tandan dengan dua bulir panjang 3-4 mm. Terdapat pula benangsari, putik dengan dua kepala putik dan bakal biji (Indrawanto,</w:t>
      </w:r>
      <w:r w:rsidRPr="00F748C0">
        <w:rPr>
          <w:rFonts w:ascii="Times New Roman" w:hAnsi="Times New Roman" w:cs="Times New Roman"/>
          <w:sz w:val="24"/>
          <w:szCs w:val="24"/>
          <w:lang w:val="id-ID"/>
        </w:rPr>
        <w:t xml:space="preserve"> dkk.,</w:t>
      </w:r>
      <w:r w:rsidRPr="00F748C0">
        <w:rPr>
          <w:rFonts w:ascii="Times New Roman" w:hAnsi="Times New Roman" w:cs="Times New Roman"/>
          <w:sz w:val="24"/>
          <w:szCs w:val="24"/>
        </w:rPr>
        <w:t xml:space="preserve"> 2010).</w:t>
      </w:r>
    </w:p>
    <w:p w:rsidR="00CA7F8D" w:rsidRPr="00F748C0" w:rsidRDefault="00CA7F8D" w:rsidP="00CA7F8D">
      <w:pPr>
        <w:ind w:left="426"/>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lang w:val="id-ID"/>
        </w:rPr>
        <w:t>3</w:t>
      </w:r>
      <w:r w:rsidRPr="00F748C0">
        <w:rPr>
          <w:rFonts w:ascii="Times New Roman" w:hAnsi="Times New Roman" w:cs="Times New Roman"/>
          <w:b/>
          <w:color w:val="000000" w:themeColor="text1"/>
          <w:sz w:val="24"/>
          <w:szCs w:val="24"/>
        </w:rPr>
        <w:t>.3 Klasifikasi Tanaman Tebu</w:t>
      </w:r>
    </w:p>
    <w:p w:rsidR="00CA7F8D" w:rsidRPr="00F748C0" w:rsidRDefault="00CA7F8D" w:rsidP="00CA7F8D">
      <w:pPr>
        <w:jc w:val="center"/>
        <w:rPr>
          <w:rFonts w:ascii="Times New Roman" w:hAnsi="Times New Roman" w:cs="Times New Roman"/>
          <w:color w:val="000000" w:themeColor="text1"/>
          <w:sz w:val="24"/>
          <w:szCs w:val="24"/>
          <w:lang w:val="id-ID"/>
        </w:rPr>
      </w:pPr>
      <w:r w:rsidRPr="00F748C0">
        <w:rPr>
          <w:rFonts w:ascii="Times New Roman" w:hAnsi="Times New Roman" w:cs="Times New Roman"/>
          <w:noProof/>
          <w:color w:val="000000" w:themeColor="text1"/>
          <w:sz w:val="24"/>
          <w:szCs w:val="24"/>
        </w:rPr>
        <w:drawing>
          <wp:inline distT="0" distB="0" distL="0" distR="0" wp14:anchorId="4C8F5527" wp14:editId="31C2A8AA">
            <wp:extent cx="4056994" cy="2451892"/>
            <wp:effectExtent l="76200" t="76200" r="115570" b="120015"/>
            <wp:docPr id="4" name="Picture 4" descr="Lahan Perhutani Bakal Jadi Lokasi Budidaya Tebu - Bisnis Liputan6.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han Perhutani Bakal Jadi Lokasi Budidaya Tebu - Bisnis Liputan6.co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41798" cy="25031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A7F8D" w:rsidRPr="00F748C0" w:rsidRDefault="00CA7F8D" w:rsidP="00CA7F8D">
      <w:pPr>
        <w:tabs>
          <w:tab w:val="left" w:pos="90"/>
        </w:tabs>
        <w:spacing w:after="0" w:line="360" w:lineRule="auto"/>
        <w:jc w:val="center"/>
        <w:rPr>
          <w:rFonts w:ascii="Times New Roman" w:hAnsi="Times New Roman" w:cs="Times New Roman"/>
          <w:sz w:val="24"/>
          <w:szCs w:val="24"/>
          <w:lang w:val="id-ID"/>
        </w:rPr>
      </w:pPr>
      <w:r w:rsidRPr="00F748C0">
        <w:rPr>
          <w:rFonts w:ascii="Times New Roman" w:hAnsi="Times New Roman" w:cs="Times New Roman"/>
          <w:sz w:val="24"/>
          <w:szCs w:val="24"/>
        </w:rPr>
        <w:t>Gambar : 2.1 Tanaman Tebu</w:t>
      </w:r>
    </w:p>
    <w:p w:rsidR="00CA7F8D" w:rsidRPr="00F748C0" w:rsidRDefault="00CA7F8D" w:rsidP="00CA7F8D">
      <w:pPr>
        <w:tabs>
          <w:tab w:val="left" w:pos="90"/>
        </w:tabs>
        <w:spacing w:after="0" w:line="360" w:lineRule="auto"/>
        <w:jc w:val="center"/>
        <w:rPr>
          <w:rFonts w:ascii="Times New Roman" w:hAnsi="Times New Roman" w:cs="Times New Roman"/>
          <w:sz w:val="24"/>
          <w:szCs w:val="24"/>
        </w:rPr>
      </w:pPr>
      <w:r w:rsidRPr="00F748C0">
        <w:rPr>
          <w:rFonts w:ascii="Times New Roman" w:hAnsi="Times New Roman" w:cs="Times New Roman"/>
          <w:i/>
          <w:sz w:val="24"/>
          <w:szCs w:val="24"/>
        </w:rPr>
        <w:t>Sumber : Liputan6.com</w:t>
      </w:r>
    </w:p>
    <w:p w:rsidR="00CA7F8D" w:rsidRPr="00F748C0" w:rsidRDefault="00CA7F8D" w:rsidP="00CA7F8D">
      <w:pPr>
        <w:tabs>
          <w:tab w:val="left" w:pos="900"/>
        </w:tabs>
        <w:spacing w:before="240" w:line="480" w:lineRule="auto"/>
        <w:ind w:left="990" w:firstLine="990"/>
        <w:jc w:val="both"/>
        <w:rPr>
          <w:rFonts w:ascii="Times New Roman" w:hAnsi="Times New Roman" w:cs="Times New Roman"/>
          <w:sz w:val="24"/>
          <w:szCs w:val="24"/>
        </w:rPr>
      </w:pPr>
      <w:r w:rsidRPr="00F748C0">
        <w:rPr>
          <w:rFonts w:ascii="Times New Roman" w:hAnsi="Times New Roman" w:cs="Times New Roman"/>
          <w:sz w:val="24"/>
          <w:szCs w:val="24"/>
        </w:rPr>
        <w:t xml:space="preserve">Menurut United States Department of Agriculture (2018), klasifikasi tanaman tebu adalah sebagai berikut : </w:t>
      </w:r>
    </w:p>
    <w:p w:rsidR="00CA7F8D" w:rsidRPr="00F748C0" w:rsidRDefault="00CA7F8D" w:rsidP="00CA7F8D">
      <w:pPr>
        <w:pStyle w:val="ListParagraph"/>
        <w:numPr>
          <w:ilvl w:val="0"/>
          <w:numId w:val="2"/>
        </w:numPr>
        <w:spacing w:before="240" w:line="480" w:lineRule="auto"/>
        <w:ind w:hanging="90"/>
        <w:jc w:val="both"/>
        <w:rPr>
          <w:rFonts w:ascii="Times New Roman" w:hAnsi="Times New Roman" w:cs="Times New Roman"/>
          <w:i/>
          <w:sz w:val="24"/>
          <w:szCs w:val="24"/>
        </w:rPr>
      </w:pPr>
      <w:r w:rsidRPr="00F748C0">
        <w:rPr>
          <w:rFonts w:ascii="Times New Roman" w:hAnsi="Times New Roman" w:cs="Times New Roman"/>
          <w:sz w:val="24"/>
          <w:szCs w:val="24"/>
        </w:rPr>
        <w:t xml:space="preserve">Kingdom </w:t>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Plantae – Plants</w:t>
      </w:r>
    </w:p>
    <w:p w:rsidR="00CA7F8D" w:rsidRPr="00F748C0" w:rsidRDefault="00CA7F8D" w:rsidP="00CA7F8D">
      <w:pPr>
        <w:pStyle w:val="ListParagraph"/>
        <w:numPr>
          <w:ilvl w:val="0"/>
          <w:numId w:val="2"/>
        </w:numPr>
        <w:spacing w:before="240" w:line="480" w:lineRule="auto"/>
        <w:ind w:left="1440" w:hanging="450"/>
        <w:jc w:val="both"/>
        <w:rPr>
          <w:rFonts w:ascii="Times New Roman" w:hAnsi="Times New Roman" w:cs="Times New Roman"/>
          <w:i/>
          <w:sz w:val="24"/>
          <w:szCs w:val="24"/>
        </w:rPr>
      </w:pPr>
      <w:r w:rsidRPr="00F748C0">
        <w:rPr>
          <w:rFonts w:ascii="Times New Roman" w:hAnsi="Times New Roman" w:cs="Times New Roman"/>
          <w:sz w:val="24"/>
          <w:szCs w:val="24"/>
        </w:rPr>
        <w:lastRenderedPageBreak/>
        <w:t xml:space="preserve">Subkingdom </w:t>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Tracheobionta – Vascular plants</w:t>
      </w:r>
    </w:p>
    <w:p w:rsidR="00CA7F8D" w:rsidRPr="00F748C0" w:rsidRDefault="00CA7F8D" w:rsidP="00CA7F8D">
      <w:pPr>
        <w:pStyle w:val="ListParagraph"/>
        <w:numPr>
          <w:ilvl w:val="0"/>
          <w:numId w:val="2"/>
        </w:numPr>
        <w:spacing w:before="240" w:line="480" w:lineRule="auto"/>
        <w:ind w:left="1440" w:hanging="450"/>
        <w:jc w:val="both"/>
        <w:rPr>
          <w:rFonts w:ascii="Times New Roman" w:hAnsi="Times New Roman" w:cs="Times New Roman"/>
          <w:i/>
          <w:sz w:val="24"/>
          <w:szCs w:val="24"/>
        </w:rPr>
      </w:pPr>
      <w:r w:rsidRPr="00F748C0">
        <w:rPr>
          <w:rFonts w:ascii="Times New Roman" w:hAnsi="Times New Roman" w:cs="Times New Roman"/>
          <w:sz w:val="24"/>
          <w:szCs w:val="24"/>
        </w:rPr>
        <w:t xml:space="preserve">Superdivision </w:t>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Spermatophyta – Seed plants</w:t>
      </w:r>
    </w:p>
    <w:p w:rsidR="00CA7F8D" w:rsidRPr="00F748C0" w:rsidRDefault="00CA7F8D" w:rsidP="00CA7F8D">
      <w:pPr>
        <w:pStyle w:val="ListParagraph"/>
        <w:numPr>
          <w:ilvl w:val="0"/>
          <w:numId w:val="2"/>
        </w:numPr>
        <w:spacing w:before="240" w:line="480" w:lineRule="auto"/>
        <w:ind w:left="1440" w:hanging="450"/>
        <w:jc w:val="both"/>
        <w:rPr>
          <w:rFonts w:ascii="Times New Roman" w:hAnsi="Times New Roman" w:cs="Times New Roman"/>
          <w:i/>
          <w:sz w:val="24"/>
          <w:szCs w:val="24"/>
        </w:rPr>
      </w:pPr>
      <w:r w:rsidRPr="00F748C0">
        <w:rPr>
          <w:rFonts w:ascii="Times New Roman" w:hAnsi="Times New Roman" w:cs="Times New Roman"/>
          <w:sz w:val="24"/>
          <w:szCs w:val="24"/>
        </w:rPr>
        <w:t xml:space="preserve">Division </w:t>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Magnoliophyta – Flowering plants</w:t>
      </w:r>
    </w:p>
    <w:p w:rsidR="00CA7F8D" w:rsidRPr="00F748C0" w:rsidRDefault="00CA7F8D" w:rsidP="00CA7F8D">
      <w:pPr>
        <w:pStyle w:val="ListParagraph"/>
        <w:numPr>
          <w:ilvl w:val="0"/>
          <w:numId w:val="2"/>
        </w:numPr>
        <w:spacing w:before="240" w:line="480" w:lineRule="auto"/>
        <w:ind w:left="1440" w:hanging="450"/>
        <w:jc w:val="both"/>
        <w:rPr>
          <w:rFonts w:ascii="Times New Roman" w:hAnsi="Times New Roman" w:cs="Times New Roman"/>
          <w:i/>
          <w:sz w:val="24"/>
          <w:szCs w:val="24"/>
        </w:rPr>
      </w:pPr>
      <w:r w:rsidRPr="00F748C0">
        <w:rPr>
          <w:rFonts w:ascii="Times New Roman" w:hAnsi="Times New Roman" w:cs="Times New Roman"/>
          <w:sz w:val="24"/>
          <w:szCs w:val="24"/>
        </w:rPr>
        <w:t xml:space="preserve">Class </w:t>
      </w:r>
      <w:r w:rsidRPr="00F748C0">
        <w:rPr>
          <w:rFonts w:ascii="Times New Roman" w:hAnsi="Times New Roman" w:cs="Times New Roman"/>
          <w:sz w:val="24"/>
          <w:szCs w:val="24"/>
        </w:rPr>
        <w:tab/>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Liliopsida – Monocotyledons</w:t>
      </w:r>
    </w:p>
    <w:p w:rsidR="00CA7F8D" w:rsidRPr="00F748C0" w:rsidRDefault="00CA7F8D" w:rsidP="00CA7F8D">
      <w:pPr>
        <w:pStyle w:val="ListParagraph"/>
        <w:numPr>
          <w:ilvl w:val="0"/>
          <w:numId w:val="2"/>
        </w:numPr>
        <w:spacing w:before="240" w:line="480" w:lineRule="auto"/>
        <w:ind w:left="1440" w:hanging="450"/>
        <w:jc w:val="both"/>
        <w:rPr>
          <w:rFonts w:ascii="Times New Roman" w:hAnsi="Times New Roman" w:cs="Times New Roman"/>
          <w:i/>
          <w:sz w:val="24"/>
          <w:szCs w:val="24"/>
        </w:rPr>
      </w:pPr>
      <w:r w:rsidRPr="00F748C0">
        <w:rPr>
          <w:rFonts w:ascii="Times New Roman" w:hAnsi="Times New Roman" w:cs="Times New Roman"/>
          <w:sz w:val="24"/>
          <w:szCs w:val="24"/>
        </w:rPr>
        <w:t xml:space="preserve">Subclass </w:t>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Commelinidae</w:t>
      </w:r>
    </w:p>
    <w:p w:rsidR="00CA7F8D" w:rsidRPr="00F748C0" w:rsidRDefault="00CA7F8D" w:rsidP="00CA7F8D">
      <w:pPr>
        <w:pStyle w:val="ListParagraph"/>
        <w:numPr>
          <w:ilvl w:val="0"/>
          <w:numId w:val="2"/>
        </w:numPr>
        <w:spacing w:before="240" w:line="480" w:lineRule="auto"/>
        <w:ind w:left="1440" w:hanging="450"/>
        <w:jc w:val="both"/>
        <w:rPr>
          <w:rFonts w:ascii="Times New Roman" w:hAnsi="Times New Roman" w:cs="Times New Roman"/>
          <w:i/>
          <w:sz w:val="24"/>
          <w:szCs w:val="24"/>
        </w:rPr>
      </w:pPr>
      <w:r w:rsidRPr="00F748C0">
        <w:rPr>
          <w:rFonts w:ascii="Times New Roman" w:hAnsi="Times New Roman" w:cs="Times New Roman"/>
          <w:sz w:val="24"/>
          <w:szCs w:val="24"/>
        </w:rPr>
        <w:t>Order</w:t>
      </w:r>
      <w:r w:rsidRPr="00F748C0">
        <w:rPr>
          <w:rFonts w:ascii="Times New Roman" w:hAnsi="Times New Roman" w:cs="Times New Roman"/>
          <w:sz w:val="24"/>
          <w:szCs w:val="24"/>
        </w:rPr>
        <w:tab/>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Cyperales</w:t>
      </w:r>
    </w:p>
    <w:p w:rsidR="00CA7F8D" w:rsidRPr="00F748C0" w:rsidRDefault="00CA7F8D" w:rsidP="00CA7F8D">
      <w:pPr>
        <w:pStyle w:val="ListParagraph"/>
        <w:numPr>
          <w:ilvl w:val="0"/>
          <w:numId w:val="2"/>
        </w:numPr>
        <w:spacing w:before="240" w:line="480" w:lineRule="auto"/>
        <w:ind w:left="1440" w:hanging="450"/>
        <w:jc w:val="both"/>
        <w:rPr>
          <w:rFonts w:ascii="Times New Roman" w:hAnsi="Times New Roman" w:cs="Times New Roman"/>
          <w:i/>
          <w:sz w:val="24"/>
          <w:szCs w:val="24"/>
        </w:rPr>
      </w:pPr>
      <w:r w:rsidRPr="00F748C0">
        <w:rPr>
          <w:rFonts w:ascii="Times New Roman" w:hAnsi="Times New Roman" w:cs="Times New Roman"/>
          <w:sz w:val="24"/>
          <w:szCs w:val="24"/>
        </w:rPr>
        <w:t xml:space="preserve">Family </w:t>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Poaceae – Grass family</w:t>
      </w:r>
      <w:r w:rsidRPr="00F748C0">
        <w:rPr>
          <w:rFonts w:ascii="Times New Roman" w:hAnsi="Times New Roman" w:cs="Times New Roman"/>
          <w:sz w:val="24"/>
          <w:szCs w:val="24"/>
        </w:rPr>
        <w:t xml:space="preserve"> </w:t>
      </w:r>
    </w:p>
    <w:p w:rsidR="00CA7F8D" w:rsidRPr="00F748C0" w:rsidRDefault="00CA7F8D" w:rsidP="00CA7F8D">
      <w:pPr>
        <w:pStyle w:val="ListParagraph"/>
        <w:numPr>
          <w:ilvl w:val="0"/>
          <w:numId w:val="2"/>
        </w:numPr>
        <w:spacing w:before="240" w:line="480" w:lineRule="auto"/>
        <w:ind w:left="1440" w:hanging="450"/>
        <w:jc w:val="both"/>
        <w:rPr>
          <w:rFonts w:ascii="Times New Roman" w:hAnsi="Times New Roman" w:cs="Times New Roman"/>
          <w:i/>
          <w:sz w:val="24"/>
          <w:szCs w:val="24"/>
        </w:rPr>
      </w:pPr>
      <w:r w:rsidRPr="00F748C0">
        <w:rPr>
          <w:rFonts w:ascii="Times New Roman" w:hAnsi="Times New Roman" w:cs="Times New Roman"/>
          <w:sz w:val="24"/>
          <w:szCs w:val="24"/>
        </w:rPr>
        <w:t xml:space="preserve">Genus </w:t>
      </w:r>
      <w:r w:rsidRPr="00F748C0">
        <w:rPr>
          <w:rFonts w:ascii="Times New Roman" w:hAnsi="Times New Roman" w:cs="Times New Roman"/>
          <w:sz w:val="24"/>
          <w:szCs w:val="24"/>
        </w:rPr>
        <w:tab/>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Saccharum L. – sugarcane P</w:t>
      </w:r>
    </w:p>
    <w:p w:rsidR="00CA7F8D" w:rsidRPr="00F748C0" w:rsidRDefault="00CA7F8D" w:rsidP="00CA7F8D">
      <w:pPr>
        <w:pStyle w:val="ListParagraph"/>
        <w:numPr>
          <w:ilvl w:val="0"/>
          <w:numId w:val="2"/>
        </w:numPr>
        <w:spacing w:before="240" w:line="480" w:lineRule="auto"/>
        <w:ind w:left="1440" w:hanging="450"/>
        <w:jc w:val="both"/>
        <w:rPr>
          <w:rFonts w:ascii="Times New Roman" w:hAnsi="Times New Roman" w:cs="Times New Roman"/>
          <w:i/>
          <w:sz w:val="24"/>
          <w:szCs w:val="24"/>
        </w:rPr>
      </w:pPr>
      <w:r w:rsidRPr="00F748C0">
        <w:rPr>
          <w:rFonts w:ascii="Times New Roman" w:hAnsi="Times New Roman" w:cs="Times New Roman"/>
          <w:sz w:val="24"/>
          <w:szCs w:val="24"/>
        </w:rPr>
        <w:t xml:space="preserve">Species </w:t>
      </w:r>
      <w:r w:rsidRPr="00F748C0">
        <w:rPr>
          <w:rFonts w:ascii="Times New Roman" w:hAnsi="Times New Roman" w:cs="Times New Roman"/>
          <w:sz w:val="24"/>
          <w:szCs w:val="24"/>
        </w:rPr>
        <w:tab/>
        <w:t xml:space="preserve">: </w:t>
      </w:r>
      <w:r w:rsidRPr="00F748C0">
        <w:rPr>
          <w:rFonts w:ascii="Times New Roman" w:hAnsi="Times New Roman" w:cs="Times New Roman"/>
          <w:i/>
          <w:sz w:val="24"/>
          <w:szCs w:val="24"/>
        </w:rPr>
        <w:t>Saccharum officinarum L. – sugarcane P</w:t>
      </w:r>
    </w:p>
    <w:p w:rsidR="00CA7F8D" w:rsidRPr="00F748C0" w:rsidRDefault="00CA7F8D" w:rsidP="00CA7F8D">
      <w:pPr>
        <w:spacing w:before="240" w:line="480" w:lineRule="auto"/>
        <w:ind w:left="450"/>
        <w:jc w:val="both"/>
        <w:rPr>
          <w:rFonts w:ascii="Times New Roman" w:hAnsi="Times New Roman" w:cs="Times New Roman"/>
          <w:b/>
          <w:sz w:val="24"/>
          <w:szCs w:val="24"/>
          <w:lang w:val="id-ID"/>
        </w:rPr>
      </w:pPr>
      <w:r>
        <w:rPr>
          <w:rFonts w:ascii="Times New Roman" w:hAnsi="Times New Roman" w:cs="Times New Roman"/>
          <w:b/>
          <w:sz w:val="24"/>
          <w:szCs w:val="24"/>
        </w:rPr>
        <w:t>2.</w:t>
      </w:r>
      <w:r>
        <w:rPr>
          <w:rFonts w:ascii="Times New Roman" w:hAnsi="Times New Roman" w:cs="Times New Roman"/>
          <w:b/>
          <w:sz w:val="24"/>
          <w:szCs w:val="24"/>
          <w:lang w:val="id-ID"/>
        </w:rPr>
        <w:t>3</w:t>
      </w:r>
      <w:r w:rsidRPr="00F748C0">
        <w:rPr>
          <w:rFonts w:ascii="Times New Roman" w:hAnsi="Times New Roman" w:cs="Times New Roman"/>
          <w:b/>
          <w:sz w:val="24"/>
          <w:szCs w:val="24"/>
        </w:rPr>
        <w:t>.4 Kandungan Tanaman Tebu</w:t>
      </w:r>
    </w:p>
    <w:p w:rsidR="00CA7F8D" w:rsidRPr="00F748C0" w:rsidRDefault="00CA7F8D" w:rsidP="00CA7F8D">
      <w:pPr>
        <w:spacing w:before="240" w:line="480" w:lineRule="auto"/>
        <w:ind w:left="1134" w:firstLine="567"/>
        <w:jc w:val="both"/>
        <w:rPr>
          <w:rFonts w:ascii="Times New Roman" w:hAnsi="Times New Roman" w:cs="Times New Roman"/>
          <w:b/>
          <w:sz w:val="24"/>
          <w:szCs w:val="24"/>
          <w:lang w:val="id-ID"/>
        </w:rPr>
      </w:pPr>
      <w:r w:rsidRPr="00F748C0">
        <w:rPr>
          <w:rFonts w:ascii="Times New Roman" w:hAnsi="Times New Roman" w:cs="Times New Roman"/>
          <w:sz w:val="24"/>
          <w:szCs w:val="24"/>
          <w:lang w:val="id-ID"/>
        </w:rPr>
        <w:t>Menurut Risvan (2008) k</w:t>
      </w:r>
      <w:r w:rsidRPr="00F748C0">
        <w:rPr>
          <w:rFonts w:ascii="Times New Roman" w:hAnsi="Times New Roman" w:cs="Times New Roman"/>
          <w:sz w:val="24"/>
          <w:szCs w:val="24"/>
        </w:rPr>
        <w:t>andungan yang terdapat pada batang</w:t>
      </w:r>
      <w:r w:rsidRPr="00F748C0">
        <w:rPr>
          <w:rFonts w:ascii="Times New Roman" w:hAnsi="Times New Roman" w:cs="Times New Roman"/>
          <w:sz w:val="24"/>
          <w:szCs w:val="24"/>
          <w:lang w:val="id-ID"/>
        </w:rPr>
        <w:t xml:space="preserve"> adalah sebagai berikut </w:t>
      </w:r>
      <w:r w:rsidRPr="00F748C0">
        <w:rPr>
          <w:rFonts w:ascii="Times New Roman" w:hAnsi="Times New Roman" w:cs="Times New Roman"/>
          <w:sz w:val="24"/>
          <w:szCs w:val="24"/>
        </w:rPr>
        <w:t>:</w:t>
      </w:r>
    </w:p>
    <w:p w:rsidR="00CA7F8D" w:rsidRPr="00F748C0" w:rsidRDefault="00CA7F8D" w:rsidP="00CA7F8D">
      <w:pPr>
        <w:pStyle w:val="ListParagraph"/>
        <w:numPr>
          <w:ilvl w:val="0"/>
          <w:numId w:val="3"/>
        </w:numPr>
        <w:spacing w:line="480" w:lineRule="auto"/>
        <w:jc w:val="both"/>
        <w:rPr>
          <w:rFonts w:ascii="Times New Roman" w:hAnsi="Times New Roman" w:cs="Times New Roman"/>
          <w:sz w:val="24"/>
          <w:szCs w:val="24"/>
        </w:rPr>
      </w:pPr>
      <w:r w:rsidRPr="00F748C0">
        <w:rPr>
          <w:rFonts w:ascii="Times New Roman" w:hAnsi="Times New Roman" w:cs="Times New Roman"/>
          <w:sz w:val="24"/>
          <w:szCs w:val="24"/>
        </w:rPr>
        <w:t xml:space="preserve">Air (75 – 85 %) </w:t>
      </w:r>
    </w:p>
    <w:p w:rsidR="00CA7F8D" w:rsidRPr="00F748C0" w:rsidRDefault="00CA7F8D" w:rsidP="00CA7F8D">
      <w:pPr>
        <w:pStyle w:val="ListParagraph"/>
        <w:spacing w:after="0" w:line="480" w:lineRule="auto"/>
        <w:ind w:left="1440"/>
        <w:jc w:val="both"/>
        <w:rPr>
          <w:rFonts w:ascii="Times New Roman" w:hAnsi="Times New Roman" w:cs="Times New Roman"/>
          <w:sz w:val="24"/>
          <w:szCs w:val="24"/>
        </w:rPr>
      </w:pPr>
      <w:r w:rsidRPr="00F748C0">
        <w:rPr>
          <w:rFonts w:ascii="Times New Roman" w:hAnsi="Times New Roman" w:cs="Times New Roman"/>
          <w:sz w:val="24"/>
          <w:szCs w:val="24"/>
        </w:rPr>
        <w:t xml:space="preserve">Air merupakan komponen yang paling besar di dalam tebu sehingga untuk mendapatkan gula, komponen air harus dihilangkan sebanyak-banyaknya pada proses penguapan dan kristalisasi. </w:t>
      </w:r>
    </w:p>
    <w:p w:rsidR="00CA7F8D" w:rsidRPr="00F748C0" w:rsidRDefault="00CA7F8D" w:rsidP="00CA7F8D">
      <w:pPr>
        <w:pStyle w:val="ListParagraph"/>
        <w:numPr>
          <w:ilvl w:val="0"/>
          <w:numId w:val="3"/>
        </w:numPr>
        <w:spacing w:line="480" w:lineRule="auto"/>
        <w:jc w:val="both"/>
        <w:rPr>
          <w:rFonts w:ascii="Times New Roman" w:hAnsi="Times New Roman" w:cs="Times New Roman"/>
          <w:sz w:val="24"/>
          <w:szCs w:val="24"/>
        </w:rPr>
      </w:pPr>
      <w:r w:rsidRPr="00F748C0">
        <w:rPr>
          <w:rFonts w:ascii="Times New Roman" w:hAnsi="Times New Roman" w:cs="Times New Roman"/>
          <w:sz w:val="24"/>
          <w:szCs w:val="24"/>
        </w:rPr>
        <w:t xml:space="preserve">Sukrosa (10 – 12 %) </w:t>
      </w:r>
    </w:p>
    <w:p w:rsidR="00CA7F8D" w:rsidRPr="00F748C0" w:rsidRDefault="00CA7F8D" w:rsidP="00CA7F8D">
      <w:pPr>
        <w:pStyle w:val="ListParagraph"/>
        <w:spacing w:after="0" w:line="480" w:lineRule="auto"/>
        <w:ind w:left="1440"/>
        <w:jc w:val="both"/>
        <w:rPr>
          <w:rFonts w:ascii="Times New Roman" w:hAnsi="Times New Roman" w:cs="Times New Roman"/>
          <w:sz w:val="24"/>
          <w:szCs w:val="24"/>
          <w:lang w:val="id-ID"/>
        </w:rPr>
      </w:pPr>
      <w:r w:rsidRPr="00F748C0">
        <w:rPr>
          <w:rFonts w:ascii="Times New Roman" w:hAnsi="Times New Roman" w:cs="Times New Roman"/>
          <w:sz w:val="24"/>
          <w:szCs w:val="24"/>
        </w:rPr>
        <w:t>Sukrosa terdapat pada semua tanaman tebu. Kandungan sukrosa yang terbanyak terdapat pada bagian batang. Sifatnya stabil dalam suasana alkalis.</w:t>
      </w:r>
    </w:p>
    <w:p w:rsidR="00CA7F8D" w:rsidRPr="00F748C0" w:rsidRDefault="00CA7F8D" w:rsidP="00CA7F8D">
      <w:pPr>
        <w:pStyle w:val="ListParagraph"/>
        <w:spacing w:after="0" w:line="480" w:lineRule="auto"/>
        <w:ind w:left="1440"/>
        <w:jc w:val="both"/>
        <w:rPr>
          <w:rFonts w:ascii="Times New Roman" w:hAnsi="Times New Roman" w:cs="Times New Roman"/>
          <w:sz w:val="24"/>
          <w:szCs w:val="24"/>
          <w:lang w:val="id-ID"/>
        </w:rPr>
      </w:pPr>
    </w:p>
    <w:p w:rsidR="00CA7F8D" w:rsidRPr="00F748C0" w:rsidRDefault="00CA7F8D" w:rsidP="00CA7F8D">
      <w:pPr>
        <w:pStyle w:val="ListParagraph"/>
        <w:numPr>
          <w:ilvl w:val="0"/>
          <w:numId w:val="3"/>
        </w:numPr>
        <w:spacing w:after="0" w:line="480" w:lineRule="auto"/>
        <w:jc w:val="both"/>
        <w:rPr>
          <w:rFonts w:ascii="Times New Roman" w:hAnsi="Times New Roman" w:cs="Times New Roman"/>
          <w:sz w:val="24"/>
          <w:szCs w:val="24"/>
        </w:rPr>
      </w:pPr>
      <w:r w:rsidRPr="00F748C0">
        <w:rPr>
          <w:rFonts w:ascii="Times New Roman" w:hAnsi="Times New Roman" w:cs="Times New Roman"/>
          <w:sz w:val="24"/>
          <w:szCs w:val="24"/>
        </w:rPr>
        <w:t xml:space="preserve">Gula Reduksi (0,5 – 2 %) </w:t>
      </w:r>
    </w:p>
    <w:p w:rsidR="00CA7F8D" w:rsidRPr="00F748C0" w:rsidRDefault="00CA7F8D" w:rsidP="00CA7F8D">
      <w:pPr>
        <w:pStyle w:val="ListParagraph"/>
        <w:spacing w:after="0" w:line="480" w:lineRule="auto"/>
        <w:ind w:left="1440"/>
        <w:jc w:val="both"/>
        <w:rPr>
          <w:rFonts w:ascii="Times New Roman" w:hAnsi="Times New Roman" w:cs="Times New Roman"/>
          <w:sz w:val="24"/>
          <w:szCs w:val="24"/>
        </w:rPr>
      </w:pPr>
      <w:r w:rsidRPr="00F748C0">
        <w:rPr>
          <w:rFonts w:ascii="Times New Roman" w:hAnsi="Times New Roman" w:cs="Times New Roman"/>
          <w:sz w:val="24"/>
          <w:szCs w:val="24"/>
        </w:rPr>
        <w:lastRenderedPageBreak/>
        <w:t>Gula reduksi yaitu glukosa dan fruktosa dalam perbandingan yang tidak seimbang satu sama lain. Semakin masak tebu, semakin sedikit gula reduksinya. Suhu tinggi dan pH tinggi akan mempercepat perpecahan gula reduksi, sehingga itu perlu dihindarkan.</w:t>
      </w:r>
    </w:p>
    <w:p w:rsidR="00CA7F8D" w:rsidRPr="00F748C0" w:rsidRDefault="00CA7F8D" w:rsidP="00CA7F8D">
      <w:pPr>
        <w:pStyle w:val="ListParagraph"/>
        <w:numPr>
          <w:ilvl w:val="0"/>
          <w:numId w:val="3"/>
        </w:numPr>
        <w:spacing w:after="0" w:line="480" w:lineRule="auto"/>
        <w:jc w:val="both"/>
        <w:rPr>
          <w:rFonts w:ascii="Times New Roman" w:hAnsi="Times New Roman" w:cs="Times New Roman"/>
          <w:sz w:val="24"/>
          <w:szCs w:val="24"/>
        </w:rPr>
      </w:pPr>
      <w:r w:rsidRPr="00F748C0">
        <w:rPr>
          <w:rFonts w:ascii="Times New Roman" w:hAnsi="Times New Roman" w:cs="Times New Roman"/>
          <w:sz w:val="24"/>
          <w:szCs w:val="24"/>
        </w:rPr>
        <w:t xml:space="preserve">Senyawa Organik (0,5 – 1 %) </w:t>
      </w:r>
    </w:p>
    <w:p w:rsidR="00CA7F8D" w:rsidRPr="00F748C0" w:rsidRDefault="00CA7F8D" w:rsidP="00CA7F8D">
      <w:pPr>
        <w:spacing w:after="0" w:line="480" w:lineRule="auto"/>
        <w:ind w:left="1440"/>
        <w:jc w:val="both"/>
        <w:rPr>
          <w:rFonts w:ascii="Times New Roman" w:hAnsi="Times New Roman" w:cs="Times New Roman"/>
          <w:sz w:val="24"/>
          <w:szCs w:val="24"/>
        </w:rPr>
      </w:pPr>
      <w:r w:rsidRPr="00F748C0">
        <w:rPr>
          <w:rFonts w:ascii="Times New Roman" w:hAnsi="Times New Roman" w:cs="Times New Roman"/>
          <w:sz w:val="24"/>
          <w:szCs w:val="24"/>
        </w:rPr>
        <w:t>Senyawa organik dalam tanaman tebu sebagian besar dalam bentuk asam laktat, asam suksinat, serta asam glukonat.</w:t>
      </w:r>
    </w:p>
    <w:p w:rsidR="00CA7F8D" w:rsidRPr="00F748C0" w:rsidRDefault="00CA7F8D" w:rsidP="00CA7F8D">
      <w:pPr>
        <w:pStyle w:val="ListParagraph"/>
        <w:numPr>
          <w:ilvl w:val="0"/>
          <w:numId w:val="3"/>
        </w:numPr>
        <w:spacing w:after="0" w:line="480" w:lineRule="auto"/>
        <w:jc w:val="both"/>
        <w:rPr>
          <w:rFonts w:ascii="Times New Roman" w:hAnsi="Times New Roman" w:cs="Times New Roman"/>
          <w:sz w:val="24"/>
          <w:szCs w:val="24"/>
        </w:rPr>
      </w:pPr>
      <w:r w:rsidRPr="00F748C0">
        <w:rPr>
          <w:rFonts w:ascii="Times New Roman" w:hAnsi="Times New Roman" w:cs="Times New Roman"/>
          <w:sz w:val="24"/>
          <w:szCs w:val="24"/>
        </w:rPr>
        <w:t>Senyawa Anorganik (0,2 – 0,6 %)</w:t>
      </w:r>
    </w:p>
    <w:p w:rsidR="00CA7F8D" w:rsidRPr="00F748C0" w:rsidRDefault="00CA7F8D" w:rsidP="00CA7F8D">
      <w:pPr>
        <w:pStyle w:val="ListParagraph"/>
        <w:spacing w:line="480" w:lineRule="auto"/>
        <w:ind w:left="1440"/>
        <w:jc w:val="both"/>
        <w:rPr>
          <w:rFonts w:ascii="Times New Roman" w:hAnsi="Times New Roman" w:cs="Times New Roman"/>
          <w:sz w:val="24"/>
          <w:szCs w:val="24"/>
          <w:lang w:val="id-ID"/>
        </w:rPr>
      </w:pPr>
      <w:r w:rsidRPr="00F748C0">
        <w:rPr>
          <w:rFonts w:ascii="Times New Roman" w:hAnsi="Times New Roman" w:cs="Times New Roman"/>
          <w:sz w:val="24"/>
          <w:szCs w:val="24"/>
        </w:rPr>
        <w:t>Senyawa anorganik yang terdapat di dalam tebu antara lain Fe</w:t>
      </w:r>
      <w:r w:rsidRPr="00F748C0">
        <w:rPr>
          <w:rFonts w:ascii="Times New Roman" w:hAnsi="Times New Roman" w:cs="Times New Roman"/>
          <w:sz w:val="24"/>
          <w:szCs w:val="24"/>
          <w:vertAlign w:val="subscript"/>
        </w:rPr>
        <w:t>2</w:t>
      </w:r>
      <w:r w:rsidRPr="00F748C0">
        <w:rPr>
          <w:rFonts w:ascii="Times New Roman" w:hAnsi="Times New Roman" w:cs="Times New Roman"/>
          <w:sz w:val="24"/>
          <w:szCs w:val="24"/>
        </w:rPr>
        <w:t>O3, Al</w:t>
      </w:r>
      <w:r w:rsidRPr="00F748C0">
        <w:rPr>
          <w:rFonts w:ascii="Times New Roman" w:hAnsi="Times New Roman" w:cs="Times New Roman"/>
          <w:sz w:val="24"/>
          <w:szCs w:val="24"/>
          <w:vertAlign w:val="subscript"/>
        </w:rPr>
        <w:t>2</w:t>
      </w:r>
      <w:r w:rsidRPr="00F748C0">
        <w:rPr>
          <w:rFonts w:ascii="Times New Roman" w:hAnsi="Times New Roman" w:cs="Times New Roman"/>
          <w:sz w:val="24"/>
          <w:szCs w:val="24"/>
        </w:rPr>
        <w:t>O</w:t>
      </w:r>
      <w:r w:rsidRPr="00F748C0">
        <w:rPr>
          <w:rFonts w:ascii="Times New Roman" w:hAnsi="Times New Roman" w:cs="Times New Roman"/>
          <w:sz w:val="24"/>
          <w:szCs w:val="24"/>
          <w:vertAlign w:val="subscript"/>
        </w:rPr>
        <w:t>3</w:t>
      </w:r>
      <w:r w:rsidRPr="00F748C0">
        <w:rPr>
          <w:rFonts w:ascii="Times New Roman" w:hAnsi="Times New Roman" w:cs="Times New Roman"/>
          <w:sz w:val="24"/>
          <w:szCs w:val="24"/>
        </w:rPr>
        <w:t>, MgO, CaO, K</w:t>
      </w:r>
      <w:r w:rsidRPr="00F748C0">
        <w:rPr>
          <w:rFonts w:ascii="Times New Roman" w:hAnsi="Times New Roman" w:cs="Times New Roman"/>
          <w:sz w:val="24"/>
          <w:szCs w:val="24"/>
          <w:vertAlign w:val="subscript"/>
        </w:rPr>
        <w:t>2</w:t>
      </w:r>
      <w:r w:rsidRPr="00F748C0">
        <w:rPr>
          <w:rFonts w:ascii="Times New Roman" w:hAnsi="Times New Roman" w:cs="Times New Roman"/>
          <w:sz w:val="24"/>
          <w:szCs w:val="24"/>
        </w:rPr>
        <w:t>O, SO</w:t>
      </w:r>
      <w:r w:rsidRPr="00F748C0">
        <w:rPr>
          <w:rFonts w:ascii="Times New Roman" w:hAnsi="Times New Roman" w:cs="Times New Roman"/>
          <w:sz w:val="24"/>
          <w:szCs w:val="24"/>
          <w:vertAlign w:val="subscript"/>
        </w:rPr>
        <w:t>3</w:t>
      </w:r>
      <w:r w:rsidRPr="00F748C0">
        <w:rPr>
          <w:rFonts w:ascii="Times New Roman" w:hAnsi="Times New Roman" w:cs="Times New Roman"/>
          <w:sz w:val="24"/>
          <w:szCs w:val="24"/>
        </w:rPr>
        <w:t>, dan H</w:t>
      </w:r>
      <w:r w:rsidRPr="00F748C0">
        <w:rPr>
          <w:rFonts w:ascii="Times New Roman" w:hAnsi="Times New Roman" w:cs="Times New Roman"/>
          <w:sz w:val="24"/>
          <w:szCs w:val="24"/>
          <w:vertAlign w:val="subscript"/>
        </w:rPr>
        <w:t>2</w:t>
      </w:r>
      <w:r w:rsidRPr="00F748C0">
        <w:rPr>
          <w:rFonts w:ascii="Times New Roman" w:hAnsi="Times New Roman" w:cs="Times New Roman"/>
          <w:sz w:val="24"/>
          <w:szCs w:val="24"/>
        </w:rPr>
        <w:t>SO</w:t>
      </w:r>
      <w:r w:rsidRPr="00F748C0">
        <w:rPr>
          <w:rFonts w:ascii="Times New Roman" w:hAnsi="Times New Roman" w:cs="Times New Roman"/>
          <w:sz w:val="24"/>
          <w:szCs w:val="24"/>
          <w:vertAlign w:val="subscript"/>
        </w:rPr>
        <w:t>4</w:t>
      </w:r>
      <w:r w:rsidRPr="00F748C0">
        <w:rPr>
          <w:rFonts w:ascii="Times New Roman" w:hAnsi="Times New Roman" w:cs="Times New Roman"/>
          <w:sz w:val="24"/>
          <w:szCs w:val="24"/>
        </w:rPr>
        <w:t>. Senyawa-senyawa tersebut berasal dari tanah dan dari pupuk yang dapat dipisahkan pada proses pemurnian.</w:t>
      </w:r>
    </w:p>
    <w:p w:rsidR="00CA7F8D" w:rsidRPr="00F748C0" w:rsidRDefault="00CA7F8D" w:rsidP="00CA7F8D">
      <w:pPr>
        <w:pStyle w:val="ListParagraph"/>
        <w:numPr>
          <w:ilvl w:val="0"/>
          <w:numId w:val="3"/>
        </w:numPr>
        <w:spacing w:after="0" w:line="480" w:lineRule="auto"/>
        <w:jc w:val="both"/>
        <w:rPr>
          <w:rFonts w:ascii="Times New Roman" w:hAnsi="Times New Roman" w:cs="Times New Roman"/>
          <w:sz w:val="24"/>
          <w:szCs w:val="24"/>
        </w:rPr>
      </w:pPr>
      <w:r w:rsidRPr="00F748C0">
        <w:rPr>
          <w:rFonts w:ascii="Times New Roman" w:hAnsi="Times New Roman" w:cs="Times New Roman"/>
          <w:sz w:val="24"/>
          <w:szCs w:val="24"/>
        </w:rPr>
        <w:t xml:space="preserve">Senyawa Phosphate </w:t>
      </w:r>
    </w:p>
    <w:p w:rsidR="00CA7F8D" w:rsidRPr="00F748C0" w:rsidRDefault="00CA7F8D" w:rsidP="00CA7F8D">
      <w:pPr>
        <w:tabs>
          <w:tab w:val="left" w:pos="1440"/>
        </w:tabs>
        <w:spacing w:after="0" w:line="480" w:lineRule="auto"/>
        <w:ind w:left="1440"/>
        <w:jc w:val="both"/>
        <w:rPr>
          <w:rFonts w:ascii="Times New Roman" w:hAnsi="Times New Roman" w:cs="Times New Roman"/>
          <w:sz w:val="24"/>
          <w:szCs w:val="24"/>
        </w:rPr>
      </w:pPr>
      <w:r w:rsidRPr="00F748C0">
        <w:rPr>
          <w:rFonts w:ascii="Times New Roman" w:hAnsi="Times New Roman" w:cs="Times New Roman"/>
          <w:sz w:val="24"/>
          <w:szCs w:val="24"/>
        </w:rPr>
        <w:t>Senyawa ini adalah senyawa yang penting dalam proses pemurnian karena senyawa ini dapat menarik dan mengendapkan kotoran.</w:t>
      </w:r>
    </w:p>
    <w:p w:rsidR="00CA7F8D" w:rsidRPr="00F748C0" w:rsidRDefault="00CA7F8D" w:rsidP="00CA7F8D">
      <w:pPr>
        <w:pStyle w:val="ListParagraph"/>
        <w:numPr>
          <w:ilvl w:val="0"/>
          <w:numId w:val="3"/>
        </w:numPr>
        <w:tabs>
          <w:tab w:val="left" w:pos="1440"/>
        </w:tabs>
        <w:spacing w:after="0" w:line="480" w:lineRule="auto"/>
        <w:jc w:val="both"/>
        <w:rPr>
          <w:rFonts w:ascii="Times New Roman" w:hAnsi="Times New Roman" w:cs="Times New Roman"/>
          <w:sz w:val="24"/>
          <w:szCs w:val="24"/>
        </w:rPr>
      </w:pPr>
      <w:r w:rsidRPr="00F748C0">
        <w:rPr>
          <w:rFonts w:ascii="Times New Roman" w:hAnsi="Times New Roman" w:cs="Times New Roman"/>
          <w:sz w:val="24"/>
          <w:szCs w:val="24"/>
        </w:rPr>
        <w:t xml:space="preserve">Serabut </w:t>
      </w:r>
    </w:p>
    <w:p w:rsidR="00CA7F8D" w:rsidRPr="00F748C0" w:rsidRDefault="00CA7F8D" w:rsidP="00CA7F8D">
      <w:pPr>
        <w:pStyle w:val="ListParagraph"/>
        <w:tabs>
          <w:tab w:val="left" w:pos="1440"/>
        </w:tabs>
        <w:spacing w:before="240" w:line="480" w:lineRule="auto"/>
        <w:ind w:left="1440"/>
        <w:jc w:val="both"/>
        <w:rPr>
          <w:rFonts w:ascii="Times New Roman" w:hAnsi="Times New Roman" w:cs="Times New Roman"/>
          <w:sz w:val="24"/>
          <w:szCs w:val="24"/>
          <w:lang w:val="id-ID"/>
        </w:rPr>
      </w:pPr>
      <w:r w:rsidRPr="00F748C0">
        <w:rPr>
          <w:rFonts w:ascii="Times New Roman" w:hAnsi="Times New Roman" w:cs="Times New Roman"/>
          <w:sz w:val="24"/>
          <w:szCs w:val="24"/>
        </w:rPr>
        <w:t>Serabut merupakan rangka tanaman tebu yang tersusun dari selulosa atau hemiselulosa. Ciri umumnya adalah keras karena adanya lignin dan pektin. Serabut merupakan semua bagian tebu tanpa nira.</w:t>
      </w:r>
      <w:r w:rsidRPr="00F748C0">
        <w:rPr>
          <w:rFonts w:ascii="Times New Roman" w:hAnsi="Times New Roman" w:cs="Times New Roman"/>
          <w:sz w:val="24"/>
          <w:szCs w:val="24"/>
          <w:lang w:val="id-ID"/>
        </w:rPr>
        <w:t xml:space="preserve"> Bilamana </w:t>
      </w:r>
      <w:r w:rsidRPr="00F748C0">
        <w:rPr>
          <w:rFonts w:ascii="Times New Roman" w:hAnsi="Times New Roman" w:cs="Times New Roman"/>
          <w:sz w:val="24"/>
          <w:szCs w:val="24"/>
        </w:rPr>
        <w:t>dipanaskan atau dikeringkan maka 50 % dari serabut adalah selulosa. Kandungan batang tebu yang lain dapat dilihat pada tabel dibawah ini :</w:t>
      </w:r>
    </w:p>
    <w:p w:rsidR="00CA7F8D" w:rsidRPr="0029692D" w:rsidRDefault="00CA7F8D" w:rsidP="00CA7F8D">
      <w:pPr>
        <w:pStyle w:val="ListParagraph"/>
        <w:tabs>
          <w:tab w:val="left" w:pos="1440"/>
        </w:tabs>
        <w:spacing w:before="240" w:after="0" w:line="360" w:lineRule="auto"/>
        <w:ind w:left="1440"/>
        <w:jc w:val="center"/>
        <w:rPr>
          <w:rFonts w:ascii="Times New Roman" w:hAnsi="Times New Roman" w:cs="Times New Roman"/>
          <w:sz w:val="24"/>
          <w:szCs w:val="24"/>
        </w:rPr>
      </w:pPr>
      <w:r w:rsidRPr="0029692D">
        <w:rPr>
          <w:rFonts w:ascii="Times New Roman" w:hAnsi="Times New Roman" w:cs="Times New Roman"/>
          <w:sz w:val="24"/>
          <w:szCs w:val="24"/>
        </w:rPr>
        <w:t>Tabel 2.1 Zat-Zat Lain yang Terdapat dalam Tebu</w:t>
      </w:r>
    </w:p>
    <w:p w:rsidR="00CA7F8D" w:rsidRPr="0029692D" w:rsidRDefault="00CA7F8D" w:rsidP="00CA7F8D">
      <w:pPr>
        <w:spacing w:before="240" w:after="0" w:line="360" w:lineRule="auto"/>
        <w:ind w:left="720" w:firstLine="720"/>
        <w:rPr>
          <w:rFonts w:ascii="Times New Roman" w:hAnsi="Times New Roman" w:cs="Times New Roman"/>
          <w:sz w:val="24"/>
          <w:szCs w:val="24"/>
        </w:rPr>
      </w:pPr>
      <w:r w:rsidRPr="0029692D">
        <w:rPr>
          <w:rFonts w:ascii="Times New Roman" w:hAnsi="Times New Roman" w:cs="Times New Roman"/>
          <w:sz w:val="24"/>
          <w:szCs w:val="24"/>
        </w:rPr>
        <w:lastRenderedPageBreak/>
        <w:t>(Sumber : Honig</w:t>
      </w:r>
      <w:r w:rsidRPr="0029692D">
        <w:rPr>
          <w:rFonts w:ascii="Times New Roman" w:hAnsi="Times New Roman" w:cs="Times New Roman"/>
          <w:sz w:val="24"/>
          <w:szCs w:val="24"/>
          <w:lang w:val="id-ID"/>
        </w:rPr>
        <w:t xml:space="preserve">, </w:t>
      </w:r>
      <w:r w:rsidRPr="0029692D">
        <w:rPr>
          <w:rFonts w:ascii="Times New Roman" w:hAnsi="Times New Roman" w:cs="Times New Roman"/>
          <w:sz w:val="24"/>
          <w:szCs w:val="24"/>
        </w:rPr>
        <w:t>1953)</w:t>
      </w:r>
    </w:p>
    <w:tbl>
      <w:tblPr>
        <w:tblStyle w:val="TableGrid"/>
        <w:tblW w:w="0" w:type="auto"/>
        <w:tblInd w:w="1548" w:type="dxa"/>
        <w:tblBorders>
          <w:left w:val="none" w:sz="0" w:space="0" w:color="auto"/>
          <w:right w:val="none" w:sz="0" w:space="0" w:color="auto"/>
          <w:insideV w:val="none" w:sz="0" w:space="0" w:color="auto"/>
        </w:tblBorders>
        <w:tblLook w:val="04A0" w:firstRow="1" w:lastRow="0" w:firstColumn="1" w:lastColumn="0" w:noHBand="0" w:noVBand="1"/>
      </w:tblPr>
      <w:tblGrid>
        <w:gridCol w:w="5220"/>
        <w:gridCol w:w="1117"/>
      </w:tblGrid>
      <w:tr w:rsidR="00CA7F8D" w:rsidRPr="0029692D" w:rsidTr="00742A93">
        <w:trPr>
          <w:trHeight w:val="330"/>
        </w:trPr>
        <w:tc>
          <w:tcPr>
            <w:tcW w:w="5220" w:type="dxa"/>
          </w:tcPr>
          <w:p w:rsidR="00CA7F8D" w:rsidRPr="0029692D" w:rsidRDefault="00CA7F8D" w:rsidP="00742A93">
            <w:pPr>
              <w:jc w:val="center"/>
              <w:rPr>
                <w:rFonts w:ascii="Times New Roman" w:hAnsi="Times New Roman" w:cs="Times New Roman"/>
                <w:b/>
                <w:sz w:val="20"/>
                <w:szCs w:val="20"/>
              </w:rPr>
            </w:pPr>
            <w:r w:rsidRPr="0029692D">
              <w:rPr>
                <w:rFonts w:ascii="Times New Roman" w:hAnsi="Times New Roman" w:cs="Times New Roman"/>
                <w:b/>
                <w:sz w:val="20"/>
                <w:szCs w:val="20"/>
              </w:rPr>
              <w:t>Komponen</w:t>
            </w:r>
          </w:p>
        </w:tc>
        <w:tc>
          <w:tcPr>
            <w:tcW w:w="1117" w:type="dxa"/>
          </w:tcPr>
          <w:p w:rsidR="00CA7F8D" w:rsidRPr="0029692D" w:rsidRDefault="00CA7F8D" w:rsidP="00742A93">
            <w:pPr>
              <w:jc w:val="center"/>
              <w:rPr>
                <w:rFonts w:ascii="Times New Roman" w:hAnsi="Times New Roman" w:cs="Times New Roman"/>
                <w:b/>
                <w:sz w:val="20"/>
                <w:szCs w:val="20"/>
              </w:rPr>
            </w:pPr>
            <w:r w:rsidRPr="0029692D">
              <w:rPr>
                <w:rFonts w:ascii="Times New Roman" w:hAnsi="Times New Roman" w:cs="Times New Roman"/>
                <w:b/>
                <w:sz w:val="20"/>
                <w:szCs w:val="20"/>
              </w:rPr>
              <w:t>Komposisi (%)</w:t>
            </w:r>
          </w:p>
        </w:tc>
      </w:tr>
      <w:tr w:rsidR="00CA7F8D" w:rsidRPr="0029692D" w:rsidTr="00742A93">
        <w:trPr>
          <w:trHeight w:val="210"/>
        </w:trPr>
        <w:tc>
          <w:tcPr>
            <w:tcW w:w="5220" w:type="dxa"/>
          </w:tcPr>
          <w:p w:rsidR="00CA7F8D" w:rsidRPr="0029692D" w:rsidRDefault="00CA7F8D" w:rsidP="00742A93">
            <w:pPr>
              <w:jc w:val="both"/>
              <w:rPr>
                <w:rFonts w:ascii="Times New Roman" w:hAnsi="Times New Roman" w:cs="Times New Roman"/>
                <w:sz w:val="20"/>
                <w:szCs w:val="20"/>
              </w:rPr>
            </w:pPr>
            <w:r w:rsidRPr="0029692D">
              <w:rPr>
                <w:rFonts w:ascii="Times New Roman" w:hAnsi="Times New Roman" w:cs="Times New Roman"/>
                <w:sz w:val="20"/>
                <w:szCs w:val="20"/>
              </w:rPr>
              <w:t>Hemiselulosa dan pentosan (xilan)</w:t>
            </w:r>
          </w:p>
        </w:tc>
        <w:tc>
          <w:tcPr>
            <w:tcW w:w="1117" w:type="dxa"/>
          </w:tcPr>
          <w:p w:rsidR="00CA7F8D" w:rsidRPr="0029692D" w:rsidRDefault="00CA7F8D" w:rsidP="00742A93">
            <w:pPr>
              <w:jc w:val="center"/>
              <w:rPr>
                <w:rFonts w:ascii="Times New Roman" w:hAnsi="Times New Roman" w:cs="Times New Roman"/>
                <w:sz w:val="20"/>
                <w:szCs w:val="20"/>
              </w:rPr>
            </w:pPr>
            <w:r w:rsidRPr="0029692D">
              <w:rPr>
                <w:rFonts w:ascii="Times New Roman" w:hAnsi="Times New Roman" w:cs="Times New Roman"/>
                <w:sz w:val="20"/>
                <w:szCs w:val="20"/>
              </w:rPr>
              <w:t>8,5</w:t>
            </w:r>
          </w:p>
        </w:tc>
      </w:tr>
      <w:tr w:rsidR="00CA7F8D" w:rsidRPr="0029692D" w:rsidTr="00742A93">
        <w:trPr>
          <w:trHeight w:val="195"/>
        </w:trPr>
        <w:tc>
          <w:tcPr>
            <w:tcW w:w="5220" w:type="dxa"/>
          </w:tcPr>
          <w:p w:rsidR="00CA7F8D" w:rsidRPr="0029692D" w:rsidRDefault="00CA7F8D" w:rsidP="00742A93">
            <w:pPr>
              <w:jc w:val="both"/>
              <w:rPr>
                <w:rFonts w:ascii="Times New Roman" w:hAnsi="Times New Roman" w:cs="Times New Roman"/>
                <w:sz w:val="20"/>
                <w:szCs w:val="20"/>
              </w:rPr>
            </w:pPr>
            <w:r w:rsidRPr="0029692D">
              <w:rPr>
                <w:rFonts w:ascii="Times New Roman" w:hAnsi="Times New Roman" w:cs="Times New Roman"/>
                <w:sz w:val="20"/>
                <w:szCs w:val="20"/>
              </w:rPr>
              <w:t>Pektin</w:t>
            </w:r>
          </w:p>
        </w:tc>
        <w:tc>
          <w:tcPr>
            <w:tcW w:w="1117" w:type="dxa"/>
          </w:tcPr>
          <w:p w:rsidR="00CA7F8D" w:rsidRPr="0029692D" w:rsidRDefault="00CA7F8D" w:rsidP="00742A93">
            <w:pPr>
              <w:jc w:val="center"/>
              <w:rPr>
                <w:rFonts w:ascii="Times New Roman" w:hAnsi="Times New Roman" w:cs="Times New Roman"/>
                <w:sz w:val="20"/>
                <w:szCs w:val="20"/>
              </w:rPr>
            </w:pPr>
            <w:r w:rsidRPr="0029692D">
              <w:rPr>
                <w:rFonts w:ascii="Times New Roman" w:hAnsi="Times New Roman" w:cs="Times New Roman"/>
                <w:sz w:val="20"/>
                <w:szCs w:val="20"/>
              </w:rPr>
              <w:t>1,5</w:t>
            </w:r>
          </w:p>
        </w:tc>
      </w:tr>
      <w:tr w:rsidR="00CA7F8D" w:rsidRPr="0029692D" w:rsidTr="00742A93">
        <w:trPr>
          <w:trHeight w:val="240"/>
        </w:trPr>
        <w:tc>
          <w:tcPr>
            <w:tcW w:w="5220" w:type="dxa"/>
          </w:tcPr>
          <w:p w:rsidR="00CA7F8D" w:rsidRPr="0029692D" w:rsidRDefault="00CA7F8D" w:rsidP="00742A93">
            <w:pPr>
              <w:jc w:val="both"/>
              <w:rPr>
                <w:rFonts w:ascii="Times New Roman" w:hAnsi="Times New Roman" w:cs="Times New Roman"/>
                <w:sz w:val="20"/>
                <w:szCs w:val="20"/>
              </w:rPr>
            </w:pPr>
            <w:r w:rsidRPr="0029692D">
              <w:rPr>
                <w:rFonts w:ascii="Times New Roman" w:hAnsi="Times New Roman" w:cs="Times New Roman"/>
                <w:sz w:val="20"/>
                <w:szCs w:val="20"/>
              </w:rPr>
              <w:t>Protein tinggi (albumin)</w:t>
            </w:r>
          </w:p>
        </w:tc>
        <w:tc>
          <w:tcPr>
            <w:tcW w:w="1117" w:type="dxa"/>
          </w:tcPr>
          <w:p w:rsidR="00CA7F8D" w:rsidRPr="0029692D" w:rsidRDefault="00CA7F8D" w:rsidP="00742A93">
            <w:pPr>
              <w:jc w:val="center"/>
              <w:rPr>
                <w:rFonts w:ascii="Times New Roman" w:hAnsi="Times New Roman" w:cs="Times New Roman"/>
                <w:sz w:val="20"/>
                <w:szCs w:val="20"/>
              </w:rPr>
            </w:pPr>
            <w:r w:rsidRPr="0029692D">
              <w:rPr>
                <w:rFonts w:ascii="Times New Roman" w:hAnsi="Times New Roman" w:cs="Times New Roman"/>
                <w:sz w:val="20"/>
                <w:szCs w:val="20"/>
              </w:rPr>
              <w:t>7,0</w:t>
            </w:r>
          </w:p>
        </w:tc>
      </w:tr>
      <w:tr w:rsidR="00CA7F8D" w:rsidRPr="0029692D" w:rsidTr="00742A93">
        <w:trPr>
          <w:trHeight w:val="315"/>
        </w:trPr>
        <w:tc>
          <w:tcPr>
            <w:tcW w:w="5220" w:type="dxa"/>
          </w:tcPr>
          <w:p w:rsidR="00CA7F8D" w:rsidRPr="0029692D" w:rsidRDefault="00CA7F8D" w:rsidP="00742A93">
            <w:pPr>
              <w:jc w:val="both"/>
              <w:rPr>
                <w:rFonts w:ascii="Times New Roman" w:hAnsi="Times New Roman" w:cs="Times New Roman"/>
                <w:sz w:val="20"/>
                <w:szCs w:val="20"/>
              </w:rPr>
            </w:pPr>
            <w:r w:rsidRPr="0029692D">
              <w:rPr>
                <w:rFonts w:ascii="Times New Roman" w:hAnsi="Times New Roman" w:cs="Times New Roman"/>
                <w:sz w:val="20"/>
                <w:szCs w:val="20"/>
              </w:rPr>
              <w:t>Protein sederhana (albuminosa dan pentose)</w:t>
            </w:r>
          </w:p>
        </w:tc>
        <w:tc>
          <w:tcPr>
            <w:tcW w:w="1117" w:type="dxa"/>
          </w:tcPr>
          <w:p w:rsidR="00CA7F8D" w:rsidRPr="0029692D" w:rsidRDefault="00CA7F8D" w:rsidP="00742A93">
            <w:pPr>
              <w:jc w:val="center"/>
              <w:rPr>
                <w:rFonts w:ascii="Times New Roman" w:hAnsi="Times New Roman" w:cs="Times New Roman"/>
                <w:sz w:val="20"/>
                <w:szCs w:val="20"/>
              </w:rPr>
            </w:pPr>
            <w:r w:rsidRPr="0029692D">
              <w:rPr>
                <w:rFonts w:ascii="Times New Roman" w:hAnsi="Times New Roman" w:cs="Times New Roman"/>
                <w:sz w:val="20"/>
                <w:szCs w:val="20"/>
              </w:rPr>
              <w:t>2,0</w:t>
            </w:r>
          </w:p>
        </w:tc>
      </w:tr>
      <w:tr w:rsidR="00CA7F8D" w:rsidRPr="0029692D" w:rsidTr="00742A93">
        <w:tc>
          <w:tcPr>
            <w:tcW w:w="5220" w:type="dxa"/>
          </w:tcPr>
          <w:p w:rsidR="00CA7F8D" w:rsidRPr="0029692D" w:rsidRDefault="00CA7F8D" w:rsidP="00742A93">
            <w:pPr>
              <w:jc w:val="both"/>
              <w:rPr>
                <w:rFonts w:ascii="Times New Roman" w:hAnsi="Times New Roman" w:cs="Times New Roman"/>
                <w:sz w:val="20"/>
                <w:szCs w:val="20"/>
              </w:rPr>
            </w:pPr>
            <w:r w:rsidRPr="0029692D">
              <w:rPr>
                <w:rFonts w:ascii="Times New Roman" w:hAnsi="Times New Roman" w:cs="Times New Roman"/>
                <w:sz w:val="20"/>
                <w:szCs w:val="20"/>
              </w:rPr>
              <w:t>Asam amino (glisin, asam aspartate, asparagine dan glutamin)</w:t>
            </w:r>
          </w:p>
        </w:tc>
        <w:tc>
          <w:tcPr>
            <w:tcW w:w="1117" w:type="dxa"/>
          </w:tcPr>
          <w:p w:rsidR="00CA7F8D" w:rsidRPr="0029692D" w:rsidRDefault="00CA7F8D" w:rsidP="00742A93">
            <w:pPr>
              <w:jc w:val="center"/>
              <w:rPr>
                <w:rFonts w:ascii="Times New Roman" w:hAnsi="Times New Roman" w:cs="Times New Roman"/>
                <w:sz w:val="20"/>
                <w:szCs w:val="20"/>
              </w:rPr>
            </w:pPr>
            <w:r w:rsidRPr="0029692D">
              <w:rPr>
                <w:rFonts w:ascii="Times New Roman" w:hAnsi="Times New Roman" w:cs="Times New Roman"/>
                <w:sz w:val="20"/>
                <w:szCs w:val="20"/>
              </w:rPr>
              <w:t>25</w:t>
            </w:r>
          </w:p>
        </w:tc>
      </w:tr>
      <w:tr w:rsidR="00CA7F8D" w:rsidRPr="0029692D" w:rsidTr="00742A93">
        <w:tc>
          <w:tcPr>
            <w:tcW w:w="5220" w:type="dxa"/>
          </w:tcPr>
          <w:p w:rsidR="00CA7F8D" w:rsidRPr="0029692D" w:rsidRDefault="00CA7F8D" w:rsidP="00742A93">
            <w:pPr>
              <w:jc w:val="both"/>
              <w:rPr>
                <w:rFonts w:ascii="Times New Roman" w:hAnsi="Times New Roman" w:cs="Times New Roman"/>
                <w:sz w:val="20"/>
                <w:szCs w:val="20"/>
              </w:rPr>
            </w:pPr>
            <w:r w:rsidRPr="0029692D">
              <w:rPr>
                <w:rFonts w:ascii="Times New Roman" w:hAnsi="Times New Roman" w:cs="Times New Roman"/>
                <w:sz w:val="20"/>
                <w:szCs w:val="20"/>
              </w:rPr>
              <w:t>Asam akonitat, oksalat, sukninat, glokolat dan malat</w:t>
            </w:r>
          </w:p>
        </w:tc>
        <w:tc>
          <w:tcPr>
            <w:tcW w:w="1117" w:type="dxa"/>
          </w:tcPr>
          <w:p w:rsidR="00CA7F8D" w:rsidRPr="0029692D" w:rsidRDefault="00CA7F8D" w:rsidP="00742A93">
            <w:pPr>
              <w:jc w:val="center"/>
              <w:rPr>
                <w:rFonts w:ascii="Times New Roman" w:hAnsi="Times New Roman" w:cs="Times New Roman"/>
                <w:sz w:val="20"/>
                <w:szCs w:val="20"/>
              </w:rPr>
            </w:pPr>
            <w:r w:rsidRPr="0029692D">
              <w:rPr>
                <w:rFonts w:ascii="Times New Roman" w:hAnsi="Times New Roman" w:cs="Times New Roman"/>
                <w:sz w:val="20"/>
                <w:szCs w:val="20"/>
              </w:rPr>
              <w:t>13</w:t>
            </w:r>
          </w:p>
        </w:tc>
      </w:tr>
      <w:tr w:rsidR="00CA7F8D" w:rsidRPr="0029692D" w:rsidTr="00742A93">
        <w:tc>
          <w:tcPr>
            <w:tcW w:w="5220" w:type="dxa"/>
          </w:tcPr>
          <w:p w:rsidR="00CA7F8D" w:rsidRPr="0029692D" w:rsidRDefault="00CA7F8D" w:rsidP="00742A93">
            <w:pPr>
              <w:jc w:val="both"/>
              <w:rPr>
                <w:rFonts w:ascii="Times New Roman" w:hAnsi="Times New Roman" w:cs="Times New Roman"/>
                <w:color w:val="000000" w:themeColor="text1"/>
                <w:sz w:val="20"/>
                <w:szCs w:val="20"/>
              </w:rPr>
            </w:pPr>
            <w:r w:rsidRPr="0029692D">
              <w:rPr>
                <w:rFonts w:ascii="Times New Roman" w:hAnsi="Times New Roman" w:cs="Times New Roman"/>
                <w:color w:val="000000" w:themeColor="text1"/>
                <w:sz w:val="20"/>
                <w:szCs w:val="20"/>
              </w:rPr>
              <w:t>Klorofil, antosianin, sakaretin, dan tannin</w:t>
            </w:r>
          </w:p>
        </w:tc>
        <w:tc>
          <w:tcPr>
            <w:tcW w:w="1117" w:type="dxa"/>
          </w:tcPr>
          <w:p w:rsidR="00CA7F8D" w:rsidRPr="0029692D" w:rsidRDefault="00CA7F8D" w:rsidP="00742A93">
            <w:pPr>
              <w:jc w:val="center"/>
              <w:rPr>
                <w:rFonts w:ascii="Times New Roman" w:hAnsi="Times New Roman" w:cs="Times New Roman"/>
                <w:color w:val="000000" w:themeColor="text1"/>
                <w:sz w:val="20"/>
                <w:szCs w:val="20"/>
              </w:rPr>
            </w:pPr>
            <w:r w:rsidRPr="0029692D">
              <w:rPr>
                <w:rFonts w:ascii="Times New Roman" w:hAnsi="Times New Roman" w:cs="Times New Roman"/>
                <w:color w:val="000000" w:themeColor="text1"/>
                <w:sz w:val="20"/>
                <w:szCs w:val="20"/>
              </w:rPr>
              <w:t>17</w:t>
            </w:r>
          </w:p>
        </w:tc>
      </w:tr>
      <w:tr w:rsidR="00CA7F8D" w:rsidRPr="0029692D" w:rsidTr="00742A93">
        <w:tc>
          <w:tcPr>
            <w:tcW w:w="5220" w:type="dxa"/>
          </w:tcPr>
          <w:p w:rsidR="00CA7F8D" w:rsidRPr="0029692D" w:rsidRDefault="00CA7F8D" w:rsidP="00742A93">
            <w:pPr>
              <w:jc w:val="both"/>
              <w:rPr>
                <w:rFonts w:ascii="Times New Roman" w:hAnsi="Times New Roman" w:cs="Times New Roman"/>
                <w:color w:val="000000" w:themeColor="text1"/>
                <w:sz w:val="20"/>
                <w:szCs w:val="20"/>
              </w:rPr>
            </w:pPr>
            <w:r w:rsidRPr="0029692D">
              <w:rPr>
                <w:rFonts w:ascii="Times New Roman" w:hAnsi="Times New Roman" w:cs="Times New Roman"/>
                <w:color w:val="000000" w:themeColor="text1"/>
                <w:sz w:val="20"/>
                <w:szCs w:val="20"/>
              </w:rPr>
              <w:t>Lilin, lemak dan sabun</w:t>
            </w:r>
          </w:p>
        </w:tc>
        <w:tc>
          <w:tcPr>
            <w:tcW w:w="1117" w:type="dxa"/>
          </w:tcPr>
          <w:p w:rsidR="00CA7F8D" w:rsidRPr="0029692D" w:rsidRDefault="00CA7F8D" w:rsidP="00742A93">
            <w:pPr>
              <w:jc w:val="center"/>
              <w:rPr>
                <w:rFonts w:ascii="Times New Roman" w:hAnsi="Times New Roman" w:cs="Times New Roman"/>
                <w:color w:val="000000" w:themeColor="text1"/>
                <w:sz w:val="20"/>
                <w:szCs w:val="20"/>
              </w:rPr>
            </w:pPr>
            <w:r w:rsidRPr="0029692D">
              <w:rPr>
                <w:rFonts w:ascii="Times New Roman" w:hAnsi="Times New Roman" w:cs="Times New Roman"/>
                <w:color w:val="000000" w:themeColor="text1"/>
                <w:sz w:val="20"/>
                <w:szCs w:val="20"/>
              </w:rPr>
              <w:t>17</w:t>
            </w:r>
          </w:p>
        </w:tc>
      </w:tr>
      <w:tr w:rsidR="00CA7F8D" w:rsidRPr="0029692D" w:rsidTr="00742A93">
        <w:tc>
          <w:tcPr>
            <w:tcW w:w="5220" w:type="dxa"/>
          </w:tcPr>
          <w:p w:rsidR="00CA7F8D" w:rsidRPr="0029692D" w:rsidRDefault="00CA7F8D" w:rsidP="00742A93">
            <w:pPr>
              <w:jc w:val="both"/>
              <w:rPr>
                <w:rFonts w:ascii="Times New Roman" w:hAnsi="Times New Roman" w:cs="Times New Roman"/>
                <w:color w:val="000000" w:themeColor="text1"/>
                <w:sz w:val="20"/>
                <w:szCs w:val="20"/>
              </w:rPr>
            </w:pPr>
            <w:r w:rsidRPr="0029692D">
              <w:rPr>
                <w:rFonts w:ascii="Times New Roman" w:hAnsi="Times New Roman" w:cs="Times New Roman"/>
                <w:color w:val="000000" w:themeColor="text1"/>
                <w:sz w:val="20"/>
                <w:szCs w:val="20"/>
              </w:rPr>
              <w:t>Fosfat, klorida, sulfat, silikat, nitrat dari Na, K, Ca, Mg, Al terutama Fe</w:t>
            </w:r>
          </w:p>
        </w:tc>
        <w:tc>
          <w:tcPr>
            <w:tcW w:w="1117" w:type="dxa"/>
          </w:tcPr>
          <w:p w:rsidR="00CA7F8D" w:rsidRPr="0029692D" w:rsidRDefault="00CA7F8D" w:rsidP="00742A93">
            <w:pPr>
              <w:jc w:val="center"/>
              <w:rPr>
                <w:rFonts w:ascii="Times New Roman" w:hAnsi="Times New Roman" w:cs="Times New Roman"/>
                <w:color w:val="000000" w:themeColor="text1"/>
                <w:sz w:val="20"/>
                <w:szCs w:val="20"/>
              </w:rPr>
            </w:pPr>
            <w:r w:rsidRPr="0029692D">
              <w:rPr>
                <w:rFonts w:ascii="Times New Roman" w:hAnsi="Times New Roman" w:cs="Times New Roman"/>
                <w:color w:val="000000" w:themeColor="text1"/>
                <w:sz w:val="20"/>
                <w:szCs w:val="20"/>
              </w:rPr>
              <w:t>7</w:t>
            </w:r>
          </w:p>
        </w:tc>
      </w:tr>
      <w:tr w:rsidR="00CA7F8D" w:rsidRPr="0029692D" w:rsidTr="00742A93">
        <w:tc>
          <w:tcPr>
            <w:tcW w:w="5220" w:type="dxa"/>
          </w:tcPr>
          <w:p w:rsidR="00CA7F8D" w:rsidRPr="0029692D" w:rsidRDefault="00CA7F8D" w:rsidP="00742A93">
            <w:pPr>
              <w:jc w:val="both"/>
              <w:rPr>
                <w:rFonts w:ascii="Times New Roman" w:hAnsi="Times New Roman" w:cs="Times New Roman"/>
                <w:color w:val="000000" w:themeColor="text1"/>
                <w:sz w:val="20"/>
                <w:szCs w:val="20"/>
              </w:rPr>
            </w:pPr>
            <w:r w:rsidRPr="0029692D">
              <w:rPr>
                <w:rFonts w:ascii="Times New Roman" w:hAnsi="Times New Roman" w:cs="Times New Roman"/>
                <w:color w:val="000000" w:themeColor="text1"/>
                <w:sz w:val="20"/>
                <w:szCs w:val="20"/>
              </w:rPr>
              <w:t>Silika</w:t>
            </w:r>
          </w:p>
        </w:tc>
        <w:tc>
          <w:tcPr>
            <w:tcW w:w="1117" w:type="dxa"/>
          </w:tcPr>
          <w:p w:rsidR="00CA7F8D" w:rsidRPr="0029692D" w:rsidRDefault="00CA7F8D" w:rsidP="00742A93">
            <w:pPr>
              <w:jc w:val="center"/>
              <w:rPr>
                <w:rFonts w:ascii="Times New Roman" w:hAnsi="Times New Roman" w:cs="Times New Roman"/>
                <w:color w:val="000000" w:themeColor="text1"/>
                <w:sz w:val="20"/>
                <w:szCs w:val="20"/>
              </w:rPr>
            </w:pPr>
            <w:r w:rsidRPr="0029692D">
              <w:rPr>
                <w:rFonts w:ascii="Times New Roman" w:hAnsi="Times New Roman" w:cs="Times New Roman"/>
                <w:color w:val="000000" w:themeColor="text1"/>
                <w:sz w:val="20"/>
                <w:szCs w:val="20"/>
              </w:rPr>
              <w:t>2</w:t>
            </w:r>
          </w:p>
        </w:tc>
      </w:tr>
    </w:tbl>
    <w:p w:rsidR="00CA7F8D" w:rsidRPr="00F748C0" w:rsidRDefault="00CA7F8D" w:rsidP="00CA7F8D">
      <w:pPr>
        <w:tabs>
          <w:tab w:val="left" w:pos="990"/>
        </w:tabs>
        <w:spacing w:before="240" w:line="480" w:lineRule="auto"/>
        <w:ind w:left="450"/>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lang w:val="id-ID"/>
        </w:rPr>
        <w:t>3</w:t>
      </w:r>
      <w:r w:rsidRPr="00F748C0">
        <w:rPr>
          <w:rFonts w:ascii="Times New Roman" w:hAnsi="Times New Roman" w:cs="Times New Roman"/>
          <w:b/>
          <w:sz w:val="24"/>
          <w:szCs w:val="24"/>
        </w:rPr>
        <w:t>.5 Manfaat  Tebu</w:t>
      </w:r>
    </w:p>
    <w:p w:rsidR="00CA7F8D" w:rsidRPr="00F748C0" w:rsidRDefault="00CA7F8D" w:rsidP="00CA7F8D">
      <w:pPr>
        <w:tabs>
          <w:tab w:val="left" w:pos="900"/>
        </w:tabs>
        <w:spacing w:before="240" w:after="0" w:line="480" w:lineRule="auto"/>
        <w:ind w:left="1080" w:firstLine="900"/>
        <w:jc w:val="both"/>
        <w:rPr>
          <w:rFonts w:ascii="Times New Roman" w:eastAsia="Calibri" w:hAnsi="Times New Roman" w:cs="Times New Roman"/>
          <w:sz w:val="24"/>
          <w:szCs w:val="24"/>
          <w:lang w:val="id-ID"/>
        </w:rPr>
      </w:pPr>
      <w:r w:rsidRPr="00F748C0">
        <w:rPr>
          <w:rFonts w:ascii="Times New Roman" w:eastAsia="Calibri" w:hAnsi="Times New Roman" w:cs="Times New Roman"/>
          <w:sz w:val="24"/>
          <w:szCs w:val="24"/>
        </w:rPr>
        <w:t>Menurut Rukmana dalam Lisa (2018), ada beberapa manfaat tebu bagi kesehatan, diantaranya :</w:t>
      </w:r>
    </w:p>
    <w:p w:rsidR="00CA7F8D" w:rsidRPr="00F748C0" w:rsidRDefault="00CA7F8D" w:rsidP="00CA7F8D">
      <w:pPr>
        <w:numPr>
          <w:ilvl w:val="0"/>
          <w:numId w:val="4"/>
        </w:numPr>
        <w:spacing w:before="240" w:line="480" w:lineRule="auto"/>
        <w:ind w:left="1080" w:firstLine="0"/>
        <w:contextualSpacing/>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Kanker Payudara</w:t>
      </w:r>
    </w:p>
    <w:p w:rsidR="00CA7F8D" w:rsidRPr="00F748C0" w:rsidRDefault="00CA7F8D" w:rsidP="00CA7F8D">
      <w:pPr>
        <w:spacing w:before="240" w:after="0" w:line="480" w:lineRule="auto"/>
        <w:ind w:left="1440"/>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 xml:space="preserve">Kandungan dalam tanaman tebu bersifat alkali yang dapat membantu untuk mengatasi kanker payudara dan juga kanker prostat. Caranya, dengan mengonsumsi air tebu murni secara periodik. </w:t>
      </w:r>
    </w:p>
    <w:p w:rsidR="00CA7F8D" w:rsidRPr="00F748C0" w:rsidRDefault="00CA7F8D" w:rsidP="00CA7F8D">
      <w:pPr>
        <w:numPr>
          <w:ilvl w:val="0"/>
          <w:numId w:val="4"/>
        </w:numPr>
        <w:spacing w:before="240" w:after="0" w:line="480" w:lineRule="auto"/>
        <w:ind w:left="1080" w:firstLine="0"/>
        <w:contextualSpacing/>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Gusi dan Gigi</w:t>
      </w:r>
    </w:p>
    <w:p w:rsidR="00CA7F8D" w:rsidRPr="00F748C0" w:rsidRDefault="00CA7F8D" w:rsidP="00CA7F8D">
      <w:pPr>
        <w:spacing w:after="0" w:line="480" w:lineRule="auto"/>
        <w:ind w:left="1440"/>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Air tebu </w:t>
      </w:r>
      <w:r>
        <w:rPr>
          <w:rFonts w:ascii="Times New Roman" w:eastAsia="Calibri" w:hAnsi="Times New Roman" w:cs="Times New Roman"/>
          <w:sz w:val="24"/>
          <w:szCs w:val="24"/>
          <w:lang w:val="id-ID"/>
        </w:rPr>
        <w:t xml:space="preserve">dari </w:t>
      </w:r>
      <w:r w:rsidRPr="00F748C0">
        <w:rPr>
          <w:rFonts w:ascii="Times New Roman" w:eastAsia="Calibri" w:hAnsi="Times New Roman" w:cs="Times New Roman"/>
          <w:sz w:val="24"/>
          <w:szCs w:val="24"/>
        </w:rPr>
        <w:t xml:space="preserve">tanaman tebu dapat menjaga kesehatan gusi sehingga gusi dan gigi menjadi kuat. Caranya dengan meminum air tebu </w:t>
      </w:r>
      <w:r w:rsidRPr="00F748C0">
        <w:rPr>
          <w:rFonts w:ascii="Times New Roman" w:eastAsia="Calibri" w:hAnsi="Times New Roman" w:cs="Times New Roman"/>
          <w:sz w:val="24"/>
          <w:szCs w:val="24"/>
        </w:rPr>
        <w:lastRenderedPageBreak/>
        <w:t>murni yang sudah dicampur air jeruk nipis dan garam atau dengan mengunyah tebu.</w:t>
      </w:r>
    </w:p>
    <w:p w:rsidR="00CA7F8D" w:rsidRPr="00F748C0" w:rsidRDefault="00CA7F8D" w:rsidP="00CA7F8D">
      <w:pPr>
        <w:numPr>
          <w:ilvl w:val="0"/>
          <w:numId w:val="4"/>
        </w:numPr>
        <w:spacing w:after="0" w:line="480" w:lineRule="auto"/>
        <w:ind w:left="1080" w:firstLine="0"/>
        <w:contextualSpacing/>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Diabetes</w:t>
      </w:r>
    </w:p>
    <w:p w:rsidR="00CA7F8D" w:rsidRPr="00F748C0" w:rsidRDefault="00CA7F8D" w:rsidP="00CA7F8D">
      <w:pPr>
        <w:tabs>
          <w:tab w:val="left" w:pos="990"/>
        </w:tabs>
        <w:spacing w:after="0" w:line="480" w:lineRule="auto"/>
        <w:ind w:left="1440"/>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 xml:space="preserve">Meski rasanya manis, air tebu aman dikonsumsi bagi penderita diabetes karena mengandung gula alami dan dapat menjaga kadar glukosa darah seimbang. Jus tebu juga cocok untuk program diet penurunan berat badan atau diabetes. </w:t>
      </w:r>
    </w:p>
    <w:p w:rsidR="00CA7F8D" w:rsidRPr="00F748C0" w:rsidRDefault="00CA7F8D" w:rsidP="00CA7F8D">
      <w:pPr>
        <w:numPr>
          <w:ilvl w:val="0"/>
          <w:numId w:val="4"/>
        </w:numPr>
        <w:spacing w:after="0" w:line="480" w:lineRule="auto"/>
        <w:ind w:left="1080" w:firstLine="0"/>
        <w:contextualSpacing/>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Pilek dan Sakit Tenggorokan</w:t>
      </w:r>
    </w:p>
    <w:p w:rsidR="00CA7F8D" w:rsidRPr="00F748C0" w:rsidRDefault="00CA7F8D" w:rsidP="00CA7F8D">
      <w:pPr>
        <w:spacing w:after="0" w:line="480" w:lineRule="auto"/>
        <w:ind w:left="1440"/>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Mengkonsumsi air tebu secara teratur dapat mencegah sakit tenggorokan, pilek, atau flu.</w:t>
      </w:r>
    </w:p>
    <w:p w:rsidR="00CA7F8D" w:rsidRPr="00F748C0" w:rsidRDefault="00CA7F8D" w:rsidP="00CA7F8D">
      <w:pPr>
        <w:numPr>
          <w:ilvl w:val="0"/>
          <w:numId w:val="4"/>
        </w:numPr>
        <w:spacing w:after="0" w:line="480" w:lineRule="auto"/>
        <w:ind w:left="1080" w:firstLine="0"/>
        <w:contextualSpacing/>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Merawat kulit</w:t>
      </w:r>
    </w:p>
    <w:p w:rsidR="00CA7F8D" w:rsidRPr="00F748C0" w:rsidRDefault="00CA7F8D" w:rsidP="00CA7F8D">
      <w:pPr>
        <w:spacing w:after="0" w:line="480" w:lineRule="auto"/>
        <w:ind w:left="1440"/>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Air tebu mengandung asam glikolat yang memberikan efek antioksidan pada kulit. Manakala mengkonsumsi air tebu secara teratur, dapat membersihkan radang dan infeksi kulit, memperbaiki penampilan kulit, dan mengurangi tanda penuaan.</w:t>
      </w:r>
    </w:p>
    <w:p w:rsidR="00CA7F8D" w:rsidRPr="00F748C0" w:rsidRDefault="00CA7F8D" w:rsidP="00CA7F8D">
      <w:pPr>
        <w:numPr>
          <w:ilvl w:val="0"/>
          <w:numId w:val="4"/>
        </w:numPr>
        <w:spacing w:after="0" w:line="480" w:lineRule="auto"/>
        <w:ind w:left="1080" w:firstLine="0"/>
        <w:contextualSpacing/>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Menurunkan kadar kolesterol</w:t>
      </w:r>
    </w:p>
    <w:p w:rsidR="00CA7F8D" w:rsidRPr="00F748C0" w:rsidRDefault="00CA7F8D" w:rsidP="00CA7F8D">
      <w:pPr>
        <w:spacing w:after="0" w:line="480" w:lineRule="auto"/>
        <w:ind w:left="1440"/>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 xml:space="preserve">Sebuah penelitian menemukan bahwa mengkonsumsi air tebu murni dapat membantu menurunkan kadar kolesterol, baik kolesterol LDL dan trigliserida. Hal ini yang juga dapat melindungi kesehatan jantung anda dan mencegah terjadinya penyakit jantung dan pembuluh darah seiring bertambahnya usia. </w:t>
      </w:r>
    </w:p>
    <w:p w:rsidR="00CA7F8D" w:rsidRPr="00F748C0" w:rsidRDefault="00CA7F8D" w:rsidP="00CA7F8D">
      <w:p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lang w:val="id-ID"/>
        </w:rPr>
        <w:t>4</w:t>
      </w:r>
      <w:r w:rsidRPr="00F748C0">
        <w:rPr>
          <w:rFonts w:ascii="Times New Roman" w:hAnsi="Times New Roman" w:cs="Times New Roman"/>
          <w:b/>
          <w:sz w:val="24"/>
          <w:szCs w:val="24"/>
        </w:rPr>
        <w:t xml:space="preserve"> Kesehatan Gigi dan Mulut</w:t>
      </w:r>
    </w:p>
    <w:p w:rsidR="00CA7F8D" w:rsidRPr="00F748C0" w:rsidRDefault="00CA7F8D" w:rsidP="00CA7F8D">
      <w:pPr>
        <w:tabs>
          <w:tab w:val="left" w:pos="-90"/>
        </w:tabs>
        <w:spacing w:before="240" w:line="480" w:lineRule="auto"/>
        <w:ind w:left="360" w:firstLine="900"/>
        <w:jc w:val="both"/>
        <w:rPr>
          <w:rFonts w:ascii="Times New Roman" w:hAnsi="Times New Roman" w:cs="Times New Roman"/>
          <w:sz w:val="24"/>
          <w:szCs w:val="24"/>
        </w:rPr>
      </w:pPr>
      <w:r w:rsidRPr="00F748C0">
        <w:rPr>
          <w:rFonts w:ascii="Times New Roman" w:hAnsi="Times New Roman" w:cs="Times New Roman"/>
          <w:sz w:val="24"/>
          <w:szCs w:val="24"/>
        </w:rPr>
        <w:lastRenderedPageBreak/>
        <w:t>Kesehatan gigi dan mulut merupakan bagian dari kesehatan tubuh yang tidak dapat dipisahkan satu dan lainnya karena akan mempengaruhi kesehatan tubuh secara keseluruhan. Gigi merupakan salah satu bagian tubuh yang berfungsi untuk mengunyah, berbicara dan mempertahankan bentuk muka, sehingga penting untuk menjaga kesehatannya sedini mungkin agar dapat bertahan dalam rongga mulut. Kesehatan mulut berarti terbebas kanker tenggorokan, infeksi dan luka pada mulut, penyakit gusi, kerusakan gigi, kehilangan gigi, dan penyakit lainnya, yang menyebabkan gangguan keterbatasan dalam menggigit, mengunyah, tersenyum, berbicara, dan kesejahteraan psikososial (WHO, 2012).</w:t>
      </w:r>
    </w:p>
    <w:p w:rsidR="00CA7F8D" w:rsidRPr="00F748C0" w:rsidRDefault="00CA7F8D" w:rsidP="00CA7F8D">
      <w:pPr>
        <w:tabs>
          <w:tab w:val="left" w:pos="-90"/>
        </w:tabs>
        <w:spacing w:before="240" w:line="480" w:lineRule="auto"/>
        <w:ind w:left="360" w:firstLine="900"/>
        <w:jc w:val="both"/>
        <w:rPr>
          <w:rFonts w:ascii="Times New Roman" w:hAnsi="Times New Roman" w:cs="Times New Roman"/>
          <w:sz w:val="24"/>
          <w:szCs w:val="24"/>
        </w:rPr>
      </w:pPr>
      <w:r w:rsidRPr="00F748C0">
        <w:rPr>
          <w:rFonts w:ascii="Times New Roman" w:hAnsi="Times New Roman" w:cs="Times New Roman"/>
          <w:sz w:val="24"/>
          <w:szCs w:val="24"/>
        </w:rPr>
        <w:t>Kesehatan gigi menjadi hal yang penting bagi perkembangan anak, diantaranya adalah penyakit karies gigi, yang terbentuk karena adanya sisa makanan yang menempel pada gigi, yang pada akhirnya menyebabkan pengapuran, sehingga gigi menjadi keropos, berlubang, bahkan patah. Karies gigi menyebabkan anak mengalami kehilangan daya kunyah dan terganggunya pencernaan, yang mengakibatkan terganggunya pertumbuhan kurang maksimal (Sinaga, 2013).</w:t>
      </w:r>
    </w:p>
    <w:p w:rsidR="00CA7F8D" w:rsidRPr="00F748C0" w:rsidRDefault="00CA7F8D" w:rsidP="00CA7F8D">
      <w:pPr>
        <w:tabs>
          <w:tab w:val="left" w:pos="-90"/>
        </w:tabs>
        <w:spacing w:before="240" w:line="480" w:lineRule="auto"/>
        <w:ind w:left="360" w:firstLine="900"/>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Menurut Herijulianti (2002), kesehatan gigi dan mulut merupakan salah satu aspek dari kesehatan secara keseluruhan, dimana status kesehatan gigi merupakan hasil dari interaksi antara kondisi fisik, mental dan sosial. Aspek-aspek yang mempengaruhi kualitas kesehatan gigi dan mulut yaitu :</w:t>
      </w:r>
    </w:p>
    <w:p w:rsidR="00CA7F8D" w:rsidRPr="00F748C0" w:rsidRDefault="00CA7F8D" w:rsidP="00CA7F8D">
      <w:pPr>
        <w:pStyle w:val="ListParagraph"/>
        <w:numPr>
          <w:ilvl w:val="0"/>
          <w:numId w:val="5"/>
        </w:numPr>
        <w:spacing w:line="480" w:lineRule="auto"/>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lastRenderedPageBreak/>
        <w:t>Aspek fisik merupakan aspek kesehatan yang mempengaruhi kualitas gigi dan mulut yang disebabkan oleh keadaan yang terdapat didalam mulut.</w:t>
      </w:r>
    </w:p>
    <w:p w:rsidR="00CA7F8D" w:rsidRPr="00F748C0" w:rsidRDefault="00CA7F8D" w:rsidP="00CA7F8D">
      <w:pPr>
        <w:pStyle w:val="ListParagraph"/>
        <w:numPr>
          <w:ilvl w:val="0"/>
          <w:numId w:val="5"/>
        </w:numPr>
        <w:spacing w:line="480" w:lineRule="auto"/>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Aspek mental merupakan aspek yang disebabkan karena sikap kepercayaan dan keyakinan sehingga mempengaruhi tingkah laku seseorang.</w:t>
      </w:r>
    </w:p>
    <w:p w:rsidR="00CA7F8D" w:rsidRPr="00F748C0" w:rsidRDefault="00CA7F8D" w:rsidP="00CA7F8D">
      <w:pPr>
        <w:pStyle w:val="ListParagraph"/>
        <w:numPr>
          <w:ilvl w:val="0"/>
          <w:numId w:val="5"/>
        </w:numPr>
        <w:spacing w:line="480" w:lineRule="auto"/>
        <w:jc w:val="both"/>
        <w:rPr>
          <w:rFonts w:ascii="Times New Roman" w:eastAsia="Calibri" w:hAnsi="Times New Roman" w:cs="Times New Roman"/>
          <w:sz w:val="24"/>
          <w:szCs w:val="24"/>
        </w:rPr>
      </w:pPr>
      <w:r w:rsidRPr="00F748C0">
        <w:rPr>
          <w:rFonts w:ascii="Times New Roman" w:eastAsia="Calibri" w:hAnsi="Times New Roman" w:cs="Times New Roman"/>
          <w:sz w:val="24"/>
          <w:szCs w:val="24"/>
        </w:rPr>
        <w:t>Aspek sosial yang mempengaruhi kualitas kesehatan gigi dan mulut, biasanya disebabkan oleh pengaruh sosial ekonomi yang kurang sehinngga keadaan ini mempengaruhi tingkah laku seseorang. Untuk memperbaiki mutu kesehatan gigi dan mulut harus dilaksanakan pemeliharaan secara menyeluruh yang mencakup aspek mental, fisik, dan sosial yaitu dengan upaya peningkatan kesehatan (promotif), pencegahan penyakit (preventif), penyembuhan penyakit (kuratif), dan pemulihan kesehatan (rehabilitatif).</w:t>
      </w:r>
      <w:r w:rsidRPr="00F748C0">
        <w:rPr>
          <w:rFonts w:ascii="Times New Roman" w:eastAsia="Calibri" w:hAnsi="Times New Roman" w:cs="Times New Roman"/>
          <w:sz w:val="24"/>
          <w:szCs w:val="24"/>
          <w:lang w:val="id-ID"/>
        </w:rPr>
        <w:t xml:space="preserve"> U</w:t>
      </w:r>
      <w:r w:rsidRPr="00F748C0">
        <w:rPr>
          <w:rFonts w:ascii="Times New Roman" w:eastAsia="Calibri" w:hAnsi="Times New Roman" w:cs="Times New Roman"/>
          <w:sz w:val="24"/>
          <w:szCs w:val="24"/>
        </w:rPr>
        <w:t>saha untuk mencegah dan menanggulangi masalah kesehatan gigi adalah melalui pendekatan pendidikan kesehatan gigi. Pendidikan kesehatan gigi yang disampaikan kepada seseorang atau masyarakat diharapkan mampu merubah perilaku kesehatan gigi seseorang atau masyarakat.</w:t>
      </w:r>
    </w:p>
    <w:p w:rsidR="00CA7F8D" w:rsidRPr="00F748C0" w:rsidRDefault="00CA7F8D" w:rsidP="00CA7F8D">
      <w:pPr>
        <w:spacing w:before="24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Pr>
          <w:rFonts w:ascii="Times New Roman" w:eastAsia="Calibri" w:hAnsi="Times New Roman" w:cs="Times New Roman"/>
          <w:b/>
          <w:sz w:val="24"/>
          <w:szCs w:val="24"/>
          <w:lang w:val="id-ID"/>
        </w:rPr>
        <w:t>5</w:t>
      </w:r>
      <w:r w:rsidRPr="00F748C0">
        <w:rPr>
          <w:rFonts w:ascii="Times New Roman" w:eastAsia="Calibri" w:hAnsi="Times New Roman" w:cs="Times New Roman"/>
          <w:b/>
          <w:sz w:val="24"/>
          <w:szCs w:val="24"/>
        </w:rPr>
        <w:t xml:space="preserve"> Pemeliharaan </w:t>
      </w:r>
      <w:r w:rsidRPr="00F748C0">
        <w:rPr>
          <w:rFonts w:ascii="Times New Roman" w:eastAsia="Calibri" w:hAnsi="Times New Roman" w:cs="Times New Roman"/>
          <w:b/>
          <w:sz w:val="24"/>
          <w:szCs w:val="24"/>
          <w:lang w:val="id-ID"/>
        </w:rPr>
        <w:t>K</w:t>
      </w:r>
      <w:r w:rsidRPr="00F748C0">
        <w:rPr>
          <w:rFonts w:ascii="Times New Roman" w:eastAsia="Calibri" w:hAnsi="Times New Roman" w:cs="Times New Roman"/>
          <w:b/>
          <w:sz w:val="24"/>
          <w:szCs w:val="24"/>
        </w:rPr>
        <w:t xml:space="preserve">esehatan </w:t>
      </w:r>
      <w:r w:rsidRPr="00F748C0">
        <w:rPr>
          <w:rFonts w:ascii="Times New Roman" w:eastAsia="Calibri" w:hAnsi="Times New Roman" w:cs="Times New Roman"/>
          <w:b/>
          <w:sz w:val="24"/>
          <w:szCs w:val="24"/>
          <w:lang w:val="id-ID"/>
        </w:rPr>
        <w:t>G</w:t>
      </w:r>
      <w:r w:rsidRPr="00F748C0">
        <w:rPr>
          <w:rFonts w:ascii="Times New Roman" w:eastAsia="Calibri" w:hAnsi="Times New Roman" w:cs="Times New Roman"/>
          <w:b/>
          <w:sz w:val="24"/>
          <w:szCs w:val="24"/>
        </w:rPr>
        <w:t xml:space="preserve">igi dan </w:t>
      </w:r>
      <w:r w:rsidRPr="00F748C0">
        <w:rPr>
          <w:rFonts w:ascii="Times New Roman" w:eastAsia="Calibri" w:hAnsi="Times New Roman" w:cs="Times New Roman"/>
          <w:b/>
          <w:sz w:val="24"/>
          <w:szCs w:val="24"/>
          <w:lang w:val="id-ID"/>
        </w:rPr>
        <w:t>M</w:t>
      </w:r>
      <w:r w:rsidRPr="00F748C0">
        <w:rPr>
          <w:rFonts w:ascii="Times New Roman" w:eastAsia="Calibri" w:hAnsi="Times New Roman" w:cs="Times New Roman"/>
          <w:b/>
          <w:sz w:val="24"/>
          <w:szCs w:val="24"/>
        </w:rPr>
        <w:t>ulut</w:t>
      </w:r>
    </w:p>
    <w:p w:rsidR="00CA7F8D" w:rsidRPr="00F748C0" w:rsidRDefault="00CA7F8D" w:rsidP="00CA7F8D">
      <w:pPr>
        <w:tabs>
          <w:tab w:val="left" w:pos="360"/>
        </w:tabs>
        <w:spacing w:before="240" w:line="480" w:lineRule="auto"/>
        <w:ind w:left="360" w:firstLine="900"/>
        <w:jc w:val="both"/>
        <w:rPr>
          <w:rFonts w:ascii="Times New Roman" w:eastAsia="Calibri" w:hAnsi="Times New Roman" w:cs="Times New Roman"/>
          <w:sz w:val="24"/>
          <w:szCs w:val="24"/>
          <w:lang w:val="id-ID"/>
        </w:rPr>
      </w:pPr>
      <w:r w:rsidRPr="00F748C0">
        <w:rPr>
          <w:rFonts w:ascii="Times New Roman" w:eastAsia="Calibri" w:hAnsi="Times New Roman" w:cs="Times New Roman"/>
          <w:sz w:val="24"/>
          <w:szCs w:val="24"/>
        </w:rPr>
        <w:tab/>
        <w:t>Pemeliharaan kesehatan</w:t>
      </w:r>
      <w:r w:rsidRPr="00F748C0">
        <w:rPr>
          <w:rFonts w:ascii="Times New Roman" w:eastAsia="Calibri" w:hAnsi="Times New Roman" w:cs="Times New Roman"/>
          <w:sz w:val="24"/>
          <w:szCs w:val="24"/>
          <w:lang w:val="id-ID"/>
        </w:rPr>
        <w:t xml:space="preserve"> </w:t>
      </w:r>
      <w:r w:rsidRPr="00F748C0">
        <w:rPr>
          <w:rFonts w:ascii="Times New Roman" w:eastAsia="Calibri" w:hAnsi="Times New Roman" w:cs="Times New Roman"/>
          <w:sz w:val="24"/>
          <w:szCs w:val="24"/>
        </w:rPr>
        <w:t>gigi dan mulut merupakan cara pemelihara kesehatan gigi dan mulut dari sisa makanan dan kotoran lain di dalam mulut (Setyaningsih, 2007).</w:t>
      </w:r>
    </w:p>
    <w:p w:rsidR="00CA7F8D" w:rsidRPr="00F748C0" w:rsidRDefault="00CA7F8D" w:rsidP="00CA7F8D">
      <w:pPr>
        <w:tabs>
          <w:tab w:val="left" w:pos="360"/>
        </w:tabs>
        <w:spacing w:after="0" w:line="480" w:lineRule="auto"/>
        <w:ind w:left="360" w:firstLine="900"/>
        <w:jc w:val="both"/>
        <w:rPr>
          <w:rFonts w:ascii="Times New Roman" w:eastAsia="Calibri" w:hAnsi="Times New Roman" w:cs="Times New Roman"/>
          <w:color w:val="000000" w:themeColor="text1"/>
          <w:sz w:val="24"/>
          <w:szCs w:val="24"/>
        </w:rPr>
      </w:pPr>
      <w:r w:rsidRPr="00F748C0">
        <w:rPr>
          <w:rFonts w:ascii="Times New Roman" w:eastAsia="Calibri" w:hAnsi="Times New Roman" w:cs="Times New Roman"/>
          <w:sz w:val="24"/>
          <w:szCs w:val="24"/>
        </w:rPr>
        <w:t>Menurut Kegeles dalam Herijulianti (2002),</w:t>
      </w:r>
      <w:r w:rsidRPr="00F748C0">
        <w:rPr>
          <w:rFonts w:ascii="Times New Roman" w:eastAsia="Calibri" w:hAnsi="Times New Roman" w:cs="Times New Roman"/>
          <w:color w:val="000000" w:themeColor="text1"/>
          <w:sz w:val="24"/>
          <w:szCs w:val="24"/>
        </w:rPr>
        <w:t xml:space="preserve"> ada empat faktor utama agar seseorang mau melakukan pemeliharaan kesehatan gigi, yaitu :</w:t>
      </w:r>
    </w:p>
    <w:p w:rsidR="00CA7F8D" w:rsidRPr="00F748C0" w:rsidRDefault="00CA7F8D" w:rsidP="00CA7F8D">
      <w:pPr>
        <w:rPr>
          <w:rFonts w:ascii="Times New Roman" w:eastAsia="Calibri" w:hAnsi="Times New Roman" w:cs="Times New Roman"/>
          <w:color w:val="000000" w:themeColor="text1"/>
          <w:sz w:val="24"/>
          <w:szCs w:val="24"/>
          <w:lang w:val="id-ID"/>
        </w:rPr>
      </w:pPr>
      <w:r w:rsidRPr="00F748C0">
        <w:rPr>
          <w:rFonts w:ascii="Times New Roman" w:eastAsia="Calibri" w:hAnsi="Times New Roman" w:cs="Times New Roman"/>
          <w:color w:val="000000" w:themeColor="text1"/>
          <w:sz w:val="24"/>
          <w:szCs w:val="24"/>
        </w:rPr>
        <w:br w:type="page"/>
      </w:r>
    </w:p>
    <w:p w:rsidR="00CA7F8D" w:rsidRPr="00F748C0" w:rsidRDefault="00CA7F8D" w:rsidP="00CA7F8D">
      <w:pPr>
        <w:pStyle w:val="ListParagraph"/>
        <w:numPr>
          <w:ilvl w:val="0"/>
          <w:numId w:val="6"/>
        </w:numPr>
        <w:tabs>
          <w:tab w:val="left" w:pos="360"/>
        </w:tabs>
        <w:spacing w:line="480" w:lineRule="auto"/>
        <w:ind w:left="900" w:hanging="540"/>
        <w:jc w:val="both"/>
        <w:rPr>
          <w:rFonts w:ascii="Times New Roman" w:eastAsia="Calibri" w:hAnsi="Times New Roman" w:cs="Times New Roman"/>
          <w:color w:val="000000" w:themeColor="text1"/>
          <w:sz w:val="24"/>
          <w:szCs w:val="24"/>
        </w:rPr>
      </w:pPr>
      <w:r w:rsidRPr="00F748C0">
        <w:rPr>
          <w:rFonts w:ascii="Times New Roman" w:eastAsia="Calibri" w:hAnsi="Times New Roman" w:cs="Times New Roman"/>
          <w:color w:val="000000" w:themeColor="text1"/>
          <w:sz w:val="24"/>
          <w:szCs w:val="24"/>
        </w:rPr>
        <w:lastRenderedPageBreak/>
        <w:t>Merasa mudah terserang penyakit gigi.</w:t>
      </w:r>
    </w:p>
    <w:p w:rsidR="00CA7F8D" w:rsidRPr="00F748C0" w:rsidRDefault="00CA7F8D" w:rsidP="00CA7F8D">
      <w:pPr>
        <w:pStyle w:val="ListParagraph"/>
        <w:numPr>
          <w:ilvl w:val="0"/>
          <w:numId w:val="6"/>
        </w:numPr>
        <w:tabs>
          <w:tab w:val="left" w:pos="360"/>
        </w:tabs>
        <w:spacing w:line="480" w:lineRule="auto"/>
        <w:ind w:left="900" w:hanging="540"/>
        <w:jc w:val="both"/>
        <w:rPr>
          <w:rFonts w:ascii="Times New Roman" w:eastAsia="Calibri" w:hAnsi="Times New Roman" w:cs="Times New Roman"/>
          <w:color w:val="000000" w:themeColor="text1"/>
          <w:sz w:val="24"/>
          <w:szCs w:val="24"/>
        </w:rPr>
      </w:pPr>
      <w:r w:rsidRPr="00F748C0">
        <w:rPr>
          <w:rFonts w:ascii="Times New Roman" w:eastAsia="Calibri" w:hAnsi="Times New Roman" w:cs="Times New Roman"/>
          <w:color w:val="000000" w:themeColor="text1"/>
          <w:sz w:val="24"/>
          <w:szCs w:val="24"/>
        </w:rPr>
        <w:t xml:space="preserve">Percaya bahwa penyakit gigi dapat dicegah. </w:t>
      </w:r>
    </w:p>
    <w:p w:rsidR="00CA7F8D" w:rsidRPr="00F748C0" w:rsidRDefault="00CA7F8D" w:rsidP="00CA7F8D">
      <w:pPr>
        <w:pStyle w:val="ListParagraph"/>
        <w:numPr>
          <w:ilvl w:val="0"/>
          <w:numId w:val="6"/>
        </w:numPr>
        <w:tabs>
          <w:tab w:val="left" w:pos="360"/>
          <w:tab w:val="left" w:pos="900"/>
        </w:tabs>
        <w:spacing w:before="240" w:line="480" w:lineRule="auto"/>
        <w:ind w:left="900" w:hanging="540"/>
        <w:jc w:val="both"/>
        <w:rPr>
          <w:rFonts w:ascii="Times New Roman" w:eastAsia="Calibri" w:hAnsi="Times New Roman" w:cs="Times New Roman"/>
          <w:color w:val="000000" w:themeColor="text1"/>
          <w:sz w:val="24"/>
          <w:szCs w:val="24"/>
        </w:rPr>
      </w:pPr>
      <w:r w:rsidRPr="00F748C0">
        <w:rPr>
          <w:rFonts w:ascii="Times New Roman" w:eastAsia="Calibri" w:hAnsi="Times New Roman" w:cs="Times New Roman"/>
          <w:color w:val="000000" w:themeColor="text1"/>
          <w:sz w:val="24"/>
          <w:szCs w:val="24"/>
        </w:rPr>
        <w:t>Pandangan bahwa penyakit dapat berakibat fatal jika tidak segera diobati.</w:t>
      </w:r>
    </w:p>
    <w:p w:rsidR="00CA7F8D" w:rsidRPr="00F748C0" w:rsidRDefault="00CA7F8D" w:rsidP="00CA7F8D">
      <w:pPr>
        <w:pStyle w:val="ListParagraph"/>
        <w:numPr>
          <w:ilvl w:val="0"/>
          <w:numId w:val="6"/>
        </w:numPr>
        <w:tabs>
          <w:tab w:val="left" w:pos="360"/>
          <w:tab w:val="left" w:pos="900"/>
        </w:tabs>
        <w:spacing w:before="240" w:line="480" w:lineRule="auto"/>
        <w:ind w:left="900" w:hanging="540"/>
        <w:jc w:val="both"/>
        <w:rPr>
          <w:rFonts w:ascii="Times New Roman" w:eastAsia="Calibri" w:hAnsi="Times New Roman" w:cs="Times New Roman"/>
          <w:color w:val="000000" w:themeColor="text1"/>
          <w:sz w:val="24"/>
          <w:szCs w:val="24"/>
        </w:rPr>
      </w:pPr>
      <w:r w:rsidRPr="00F748C0">
        <w:rPr>
          <w:rFonts w:ascii="Times New Roman" w:eastAsia="Calibri" w:hAnsi="Times New Roman" w:cs="Times New Roman"/>
          <w:color w:val="000000" w:themeColor="text1"/>
          <w:sz w:val="24"/>
          <w:szCs w:val="24"/>
        </w:rPr>
        <w:t>Mampu menjangkau dan memanfaatkan fasilitas kesehatan.</w:t>
      </w:r>
    </w:p>
    <w:p w:rsidR="00CA7F8D" w:rsidRPr="00F748C0" w:rsidRDefault="00CA7F8D" w:rsidP="00CA7F8D">
      <w:pPr>
        <w:rPr>
          <w:rFonts w:ascii="Times New Roman" w:eastAsia="Calibri" w:hAnsi="Times New Roman" w:cs="Times New Roman"/>
          <w:sz w:val="24"/>
          <w:szCs w:val="24"/>
        </w:rPr>
      </w:pPr>
      <w:r w:rsidRPr="00F748C0">
        <w:rPr>
          <w:rFonts w:ascii="Times New Roman" w:eastAsia="Calibri" w:hAnsi="Times New Roman" w:cs="Times New Roman"/>
          <w:sz w:val="24"/>
          <w:szCs w:val="24"/>
        </w:rPr>
        <w:br w:type="page"/>
      </w:r>
    </w:p>
    <w:p w:rsidR="00CA7F8D" w:rsidRPr="0029692D" w:rsidRDefault="00CA7F8D" w:rsidP="00CA7F8D">
      <w:pPr>
        <w:spacing w:before="60" w:line="480" w:lineRule="auto"/>
        <w:jc w:val="center"/>
        <w:rPr>
          <w:rFonts w:ascii="Times New Roman" w:hAnsi="Times New Roman" w:cs="Times New Roman"/>
          <w:b/>
          <w:sz w:val="28"/>
          <w:szCs w:val="28"/>
        </w:rPr>
        <w:sectPr w:rsidR="00CA7F8D" w:rsidRPr="0029692D" w:rsidSect="00574F24">
          <w:headerReference w:type="default" r:id="rId8"/>
          <w:footerReference w:type="default" r:id="rId9"/>
          <w:pgSz w:w="11909" w:h="16834" w:code="9"/>
          <w:pgMar w:top="2268" w:right="1701" w:bottom="1701" w:left="2268" w:header="720" w:footer="720" w:gutter="0"/>
          <w:pgNumType w:start="7" w:chapStyle="1"/>
          <w:cols w:space="720"/>
          <w:docGrid w:linePitch="360"/>
        </w:sectPr>
      </w:pPr>
    </w:p>
    <w:p w:rsidR="001D4E2B" w:rsidRDefault="001D4E2B">
      <w:bookmarkStart w:id="0" w:name="_GoBack"/>
      <w:bookmarkEnd w:id="0"/>
    </w:p>
    <w:sectPr w:rsidR="001D4E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175685009"/>
      <w:docPartObj>
        <w:docPartGallery w:val="Page Numbers (Bottom of Page)"/>
        <w:docPartUnique/>
      </w:docPartObj>
    </w:sdtPr>
    <w:sdtEndPr>
      <w:rPr>
        <w:noProof/>
      </w:rPr>
    </w:sdtEndPr>
    <w:sdtContent>
      <w:p w:rsidR="003C1578" w:rsidRPr="00574F24" w:rsidRDefault="00CA7F8D">
        <w:pPr>
          <w:pStyle w:val="Footer"/>
          <w:jc w:val="center"/>
          <w:rPr>
            <w:rFonts w:ascii="Times New Roman" w:hAnsi="Times New Roman" w:cs="Times New Roman"/>
            <w:sz w:val="24"/>
            <w:szCs w:val="24"/>
          </w:rPr>
        </w:pPr>
        <w:r w:rsidRPr="00574F24">
          <w:rPr>
            <w:rFonts w:ascii="Times New Roman" w:hAnsi="Times New Roman" w:cs="Times New Roman"/>
            <w:sz w:val="24"/>
            <w:szCs w:val="24"/>
          </w:rPr>
          <w:fldChar w:fldCharType="begin"/>
        </w:r>
        <w:r w:rsidRPr="00574F24">
          <w:rPr>
            <w:rFonts w:ascii="Times New Roman" w:hAnsi="Times New Roman" w:cs="Times New Roman"/>
            <w:sz w:val="24"/>
            <w:szCs w:val="24"/>
          </w:rPr>
          <w:instrText xml:space="preserve"> PAGE   \* MERGEFORMAT </w:instrText>
        </w:r>
        <w:r w:rsidRPr="00574F24">
          <w:rPr>
            <w:rFonts w:ascii="Times New Roman" w:hAnsi="Times New Roman" w:cs="Times New Roman"/>
            <w:sz w:val="24"/>
            <w:szCs w:val="24"/>
          </w:rPr>
          <w:fldChar w:fldCharType="separate"/>
        </w:r>
        <w:r>
          <w:rPr>
            <w:rFonts w:ascii="Times New Roman" w:hAnsi="Times New Roman" w:cs="Times New Roman"/>
            <w:noProof/>
            <w:sz w:val="24"/>
            <w:szCs w:val="24"/>
          </w:rPr>
          <w:t>6</w:t>
        </w:r>
        <w:r w:rsidRPr="00574F24">
          <w:rPr>
            <w:rFonts w:ascii="Times New Roman" w:hAnsi="Times New Roman" w:cs="Times New Roman"/>
            <w:noProof/>
            <w:sz w:val="24"/>
            <w:szCs w:val="24"/>
          </w:rPr>
          <w:fldChar w:fldCharType="end"/>
        </w:r>
      </w:p>
    </w:sdtContent>
  </w:sdt>
  <w:p w:rsidR="003C1578" w:rsidRPr="00574F24" w:rsidRDefault="00CA7F8D">
    <w:pPr>
      <w:pStyle w:val="Footer"/>
      <w:rPr>
        <w:rFonts w:ascii="Times New Roman" w:hAnsi="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578" w:rsidRPr="00574F24" w:rsidRDefault="00CA7F8D">
    <w:pPr>
      <w:pStyle w:val="Footer"/>
      <w:jc w:val="center"/>
      <w:rPr>
        <w:rFonts w:ascii="Times New Roman" w:hAnsi="Times New Roman" w:cs="Times New Roman"/>
        <w:sz w:val="24"/>
        <w:szCs w:val="24"/>
      </w:rPr>
    </w:pPr>
  </w:p>
  <w:p w:rsidR="003C1578" w:rsidRPr="00574F24" w:rsidRDefault="00CA7F8D">
    <w:pPr>
      <w:pStyle w:val="Footer"/>
      <w:rPr>
        <w:rFonts w:ascii="Times New Roman" w:hAnsi="Times New Roman" w:cs="Times New Roman"/>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457770"/>
      <w:docPartObj>
        <w:docPartGallery w:val="Page Numbers (Top of Page)"/>
        <w:docPartUnique/>
      </w:docPartObj>
    </w:sdtPr>
    <w:sdtEndPr>
      <w:rPr>
        <w:noProof/>
      </w:rPr>
    </w:sdtEndPr>
    <w:sdtContent>
      <w:p w:rsidR="003C1578" w:rsidRDefault="00CA7F8D">
        <w:pPr>
          <w:pStyle w:val="Header"/>
          <w:jc w:val="right"/>
        </w:pPr>
      </w:p>
    </w:sdtContent>
  </w:sdt>
  <w:p w:rsidR="003C1578" w:rsidRDefault="00CA7F8D" w:rsidP="00C337D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364134"/>
      <w:docPartObj>
        <w:docPartGallery w:val="Page Numbers (Top of Page)"/>
        <w:docPartUnique/>
      </w:docPartObj>
    </w:sdtPr>
    <w:sdtEndPr>
      <w:rPr>
        <w:rFonts w:ascii="Times New Roman" w:hAnsi="Times New Roman" w:cs="Times New Roman"/>
        <w:noProof/>
        <w:sz w:val="24"/>
        <w:szCs w:val="24"/>
      </w:rPr>
    </w:sdtEndPr>
    <w:sdtContent>
      <w:p w:rsidR="003C1578" w:rsidRPr="00574F24" w:rsidRDefault="00CA7F8D">
        <w:pPr>
          <w:pStyle w:val="Header"/>
          <w:jc w:val="right"/>
          <w:rPr>
            <w:rFonts w:ascii="Times New Roman" w:hAnsi="Times New Roman" w:cs="Times New Roman"/>
            <w:sz w:val="24"/>
            <w:szCs w:val="24"/>
          </w:rPr>
        </w:pPr>
        <w:r w:rsidRPr="00574F24">
          <w:rPr>
            <w:rFonts w:ascii="Times New Roman" w:hAnsi="Times New Roman" w:cs="Times New Roman"/>
            <w:sz w:val="24"/>
            <w:szCs w:val="24"/>
          </w:rPr>
          <w:fldChar w:fldCharType="begin"/>
        </w:r>
        <w:r w:rsidRPr="00574F24">
          <w:rPr>
            <w:rFonts w:ascii="Times New Roman" w:hAnsi="Times New Roman" w:cs="Times New Roman"/>
            <w:sz w:val="24"/>
            <w:szCs w:val="24"/>
          </w:rPr>
          <w:instrText xml:space="preserve"> PAGE   \* MERGEFORMAT </w:instrText>
        </w:r>
        <w:r w:rsidRPr="00574F24">
          <w:rPr>
            <w:rFonts w:ascii="Times New Roman" w:hAnsi="Times New Roman" w:cs="Times New Roman"/>
            <w:sz w:val="24"/>
            <w:szCs w:val="24"/>
          </w:rPr>
          <w:fldChar w:fldCharType="separate"/>
        </w:r>
        <w:r>
          <w:rPr>
            <w:rFonts w:ascii="Times New Roman" w:hAnsi="Times New Roman" w:cs="Times New Roman"/>
            <w:noProof/>
            <w:sz w:val="24"/>
            <w:szCs w:val="24"/>
          </w:rPr>
          <w:t>21</w:t>
        </w:r>
        <w:r w:rsidRPr="00574F24">
          <w:rPr>
            <w:rFonts w:ascii="Times New Roman" w:hAnsi="Times New Roman" w:cs="Times New Roman"/>
            <w:noProof/>
            <w:sz w:val="24"/>
            <w:szCs w:val="24"/>
          </w:rPr>
          <w:fldChar w:fldCharType="end"/>
        </w:r>
      </w:p>
    </w:sdtContent>
  </w:sdt>
  <w:p w:rsidR="003C1578" w:rsidRDefault="00CA7F8D" w:rsidP="00C337D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862ADF"/>
    <w:multiLevelType w:val="hybridMultilevel"/>
    <w:tmpl w:val="CEF087A6"/>
    <w:lvl w:ilvl="0" w:tplc="8C203F80">
      <w:start w:val="1"/>
      <w:numFmt w:val="decimal"/>
      <w:lvlText w:val="%1."/>
      <w:lvlJc w:val="left"/>
      <w:pPr>
        <w:ind w:left="1080" w:hanging="360"/>
      </w:pPr>
      <w:rPr>
        <w:rFonts w:ascii="Times New Roman" w:eastAsiaTheme="minorHAnsi" w:hAnsi="Times New Roman" w:cs="Times New Roman"/>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39001A"/>
    <w:multiLevelType w:val="hybridMultilevel"/>
    <w:tmpl w:val="41641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B05B23"/>
    <w:multiLevelType w:val="multilevel"/>
    <w:tmpl w:val="7BC0EAD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CA312DF"/>
    <w:multiLevelType w:val="hybridMultilevel"/>
    <w:tmpl w:val="3252FA1E"/>
    <w:lvl w:ilvl="0" w:tplc="FE08023C">
      <w:start w:val="2"/>
      <w:numFmt w:val="decimal"/>
      <w:lvlText w:val="%1."/>
      <w:lvlJc w:val="left"/>
      <w:pPr>
        <w:ind w:left="2492" w:hanging="360"/>
      </w:pPr>
      <w:rPr>
        <w:rFonts w:eastAsia="Calibri" w:hint="default"/>
        <w:b/>
      </w:rPr>
    </w:lvl>
    <w:lvl w:ilvl="1" w:tplc="04090019">
      <w:start w:val="1"/>
      <w:numFmt w:val="lowerLetter"/>
      <w:lvlText w:val="%2."/>
      <w:lvlJc w:val="left"/>
      <w:pPr>
        <w:ind w:left="3212" w:hanging="360"/>
      </w:pPr>
    </w:lvl>
    <w:lvl w:ilvl="2" w:tplc="0409001B">
      <w:start w:val="1"/>
      <w:numFmt w:val="lowerRoman"/>
      <w:lvlText w:val="%3."/>
      <w:lvlJc w:val="right"/>
      <w:pPr>
        <w:ind w:left="3932" w:hanging="180"/>
      </w:pPr>
    </w:lvl>
    <w:lvl w:ilvl="3" w:tplc="0409000F" w:tentative="1">
      <w:start w:val="1"/>
      <w:numFmt w:val="decimal"/>
      <w:lvlText w:val="%4."/>
      <w:lvlJc w:val="left"/>
      <w:pPr>
        <w:ind w:left="4652" w:hanging="360"/>
      </w:pPr>
    </w:lvl>
    <w:lvl w:ilvl="4" w:tplc="04090019" w:tentative="1">
      <w:start w:val="1"/>
      <w:numFmt w:val="lowerLetter"/>
      <w:lvlText w:val="%5."/>
      <w:lvlJc w:val="left"/>
      <w:pPr>
        <w:ind w:left="5372" w:hanging="360"/>
      </w:pPr>
    </w:lvl>
    <w:lvl w:ilvl="5" w:tplc="0409001B" w:tentative="1">
      <w:start w:val="1"/>
      <w:numFmt w:val="lowerRoman"/>
      <w:lvlText w:val="%6."/>
      <w:lvlJc w:val="right"/>
      <w:pPr>
        <w:ind w:left="6092" w:hanging="180"/>
      </w:pPr>
    </w:lvl>
    <w:lvl w:ilvl="6" w:tplc="0409000F" w:tentative="1">
      <w:start w:val="1"/>
      <w:numFmt w:val="decimal"/>
      <w:lvlText w:val="%7."/>
      <w:lvlJc w:val="left"/>
      <w:pPr>
        <w:ind w:left="6812" w:hanging="360"/>
      </w:pPr>
    </w:lvl>
    <w:lvl w:ilvl="7" w:tplc="04090019" w:tentative="1">
      <w:start w:val="1"/>
      <w:numFmt w:val="lowerLetter"/>
      <w:lvlText w:val="%8."/>
      <w:lvlJc w:val="left"/>
      <w:pPr>
        <w:ind w:left="7532" w:hanging="360"/>
      </w:pPr>
    </w:lvl>
    <w:lvl w:ilvl="8" w:tplc="0409001B" w:tentative="1">
      <w:start w:val="1"/>
      <w:numFmt w:val="lowerRoman"/>
      <w:lvlText w:val="%9."/>
      <w:lvlJc w:val="right"/>
      <w:pPr>
        <w:ind w:left="8252" w:hanging="180"/>
      </w:pPr>
    </w:lvl>
  </w:abstractNum>
  <w:abstractNum w:abstractNumId="4">
    <w:nsid w:val="5DB36155"/>
    <w:multiLevelType w:val="multilevel"/>
    <w:tmpl w:val="8E26D89E"/>
    <w:lvl w:ilvl="0">
      <w:start w:val="1"/>
      <w:numFmt w:val="decimal"/>
      <w:lvlText w:val="%1."/>
      <w:lvlJc w:val="left"/>
      <w:pPr>
        <w:ind w:left="1800" w:hanging="360"/>
      </w:pPr>
    </w:lvl>
    <w:lvl w:ilvl="1">
      <w:start w:val="2"/>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
    <w:nsid w:val="687A5816"/>
    <w:multiLevelType w:val="hybridMultilevel"/>
    <w:tmpl w:val="9050DAE6"/>
    <w:lvl w:ilvl="0" w:tplc="C8AAB3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E0D40A5"/>
    <w:multiLevelType w:val="hybridMultilevel"/>
    <w:tmpl w:val="FBCE9744"/>
    <w:lvl w:ilvl="0" w:tplc="B166410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67B"/>
    <w:rsid w:val="001D4E2B"/>
    <w:rsid w:val="00CA7F8D"/>
    <w:rsid w:val="00FE0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5DB5B-72F8-4D44-A68E-80AD2A5F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F8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F8D"/>
    <w:pPr>
      <w:ind w:left="720"/>
      <w:contextualSpacing/>
    </w:pPr>
  </w:style>
  <w:style w:type="table" w:styleId="TableGrid">
    <w:name w:val="Table Grid"/>
    <w:basedOn w:val="TableNormal"/>
    <w:uiPriority w:val="39"/>
    <w:rsid w:val="00CA7F8D"/>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A7F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F8D"/>
    <w:rPr>
      <w:rFonts w:eastAsiaTheme="minorEastAsia"/>
    </w:rPr>
  </w:style>
  <w:style w:type="paragraph" w:styleId="Footer">
    <w:name w:val="footer"/>
    <w:basedOn w:val="Normal"/>
    <w:link w:val="FooterChar"/>
    <w:uiPriority w:val="99"/>
    <w:unhideWhenUsed/>
    <w:rsid w:val="00CA7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F8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2313</Words>
  <Characters>13188</Characters>
  <Application>Microsoft Office Word</Application>
  <DocSecurity>0</DocSecurity>
  <Lines>109</Lines>
  <Paragraphs>30</Paragraphs>
  <ScaleCrop>false</ScaleCrop>
  <Company/>
  <LinksUpToDate>false</LinksUpToDate>
  <CharactersWithSpaces>15471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2022-11-08T07:38:00Z</dcterms:created>
  <dcterms:modified xsi:type="dcterms:W3CDTF">2022-11-08T07:38:00Z</dcterms:modified>
</cp:coreProperties>
</file>