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3E0" w:rsidRPr="002E102E" w:rsidRDefault="008D53E0" w:rsidP="008D53E0">
      <w:pPr>
        <w:jc w:val="center"/>
        <w:rPr>
          <w:rFonts w:cs="Times New Roman"/>
          <w:b/>
          <w:sz w:val="28"/>
          <w:szCs w:val="28"/>
        </w:rPr>
      </w:pPr>
      <w:r w:rsidRPr="002E102E">
        <w:rPr>
          <w:rFonts w:cs="Times New Roman"/>
          <w:b/>
          <w:sz w:val="28"/>
          <w:szCs w:val="28"/>
        </w:rPr>
        <w:t>DAFTAR PUSTAKA</w:t>
      </w:r>
    </w:p>
    <w:p w:rsidR="008D53E0" w:rsidRDefault="008D53E0" w:rsidP="008D53E0">
      <w:pPr>
        <w:ind w:right="48"/>
        <w:jc w:val="both"/>
      </w:pPr>
      <w:r>
        <w:t xml:space="preserve"> </w:t>
      </w:r>
    </w:p>
    <w:p w:rsidR="008D53E0" w:rsidRPr="00DA4845" w:rsidRDefault="008D53E0" w:rsidP="008D53E0">
      <w:pPr>
        <w:spacing w:before="240" w:after="240"/>
        <w:ind w:left="630" w:hanging="630"/>
        <w:jc w:val="both"/>
        <w:rPr>
          <w:rFonts w:cs="Times New Roman"/>
          <w:lang w:val="en-ID" w:eastAsia="id-ID"/>
        </w:rPr>
      </w:pPr>
      <w:r w:rsidRPr="00185A85">
        <w:rPr>
          <w:rFonts w:cs="Times New Roman"/>
          <w:lang w:eastAsia="id-ID"/>
        </w:rPr>
        <w:t xml:space="preserve">Afifudin. (2012) </w:t>
      </w:r>
      <w:r w:rsidRPr="00C02C55">
        <w:rPr>
          <w:rFonts w:cs="Times New Roman"/>
          <w:i/>
          <w:lang w:eastAsia="id-ID"/>
        </w:rPr>
        <w:t>Meto</w:t>
      </w:r>
      <w:r w:rsidRPr="00C02C55">
        <w:rPr>
          <w:rFonts w:cs="Times New Roman"/>
          <w:i/>
          <w:lang w:val="en-ID" w:eastAsia="id-ID"/>
        </w:rPr>
        <w:t>do</w:t>
      </w:r>
      <w:r w:rsidRPr="00C02C55">
        <w:rPr>
          <w:rFonts w:cs="Times New Roman"/>
          <w:i/>
          <w:lang w:eastAsia="id-ID"/>
        </w:rPr>
        <w:t>logi Penelitian Kualitatif</w:t>
      </w:r>
      <w:r w:rsidRPr="00185A85">
        <w:rPr>
          <w:rFonts w:cs="Times New Roman"/>
          <w:lang w:eastAsia="id-ID"/>
        </w:rPr>
        <w:t>. Bandung : Pustaka Setia</w:t>
      </w:r>
      <w:r>
        <w:rPr>
          <w:rFonts w:cs="Times New Roman"/>
          <w:lang w:val="en-ID" w:eastAsia="id-ID"/>
        </w:rPr>
        <w:t>.</w:t>
      </w:r>
    </w:p>
    <w:p w:rsidR="008D53E0" w:rsidRPr="00C02C5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>Andini, A. (2020). Uji Daya Hambat Ekstrak Daun Belimbing Wuluh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(Averrhoa Bilimbi Linn)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t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erhadap Pertumbuhan Bakteri 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Staphylococcus Aureus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. 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(</w:t>
      </w:r>
      <w:proofErr w:type="spellStart"/>
      <w:r w:rsidRPr="0043407C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Disertasi</w:t>
      </w:r>
      <w:proofErr w:type="spellEnd"/>
      <w:r w:rsidRPr="0043407C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).</w:t>
      </w:r>
    </w:p>
    <w:p w:rsidR="008D53E0" w:rsidRPr="00DA4845" w:rsidRDefault="008D53E0" w:rsidP="008D53E0">
      <w:pPr>
        <w:spacing w:before="240" w:after="240"/>
        <w:ind w:left="630" w:hanging="630"/>
        <w:jc w:val="both"/>
        <w:rPr>
          <w:rFonts w:cs="Times New Roman"/>
          <w:lang w:val="en-ID" w:eastAsia="id-ID"/>
        </w:rPr>
      </w:pPr>
      <w:r w:rsidRPr="00185A85">
        <w:rPr>
          <w:rFonts w:cs="Times New Roman"/>
          <w:lang w:eastAsia="id-ID"/>
        </w:rPr>
        <w:t xml:space="preserve">Anwar Sanusi. (2016). </w:t>
      </w:r>
      <w:r w:rsidRPr="00185A85">
        <w:rPr>
          <w:rFonts w:cs="Times New Roman"/>
          <w:i/>
          <w:lang w:eastAsia="id-ID"/>
        </w:rPr>
        <w:t>Metodologi Penelitian Bisnis</w:t>
      </w:r>
      <w:r w:rsidRPr="00185A85">
        <w:rPr>
          <w:rFonts w:cs="Times New Roman"/>
          <w:lang w:eastAsia="id-ID"/>
        </w:rPr>
        <w:t>. Jakarta : Salemba Empat</w:t>
      </w:r>
      <w:r>
        <w:rPr>
          <w:rFonts w:cs="Times New Roman"/>
          <w:lang w:val="en-ID" w:eastAsia="id-ID"/>
        </w:rPr>
        <w:t>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Cholid, B. B., Santoso, O., &amp; Rochmah, Y. S. (2015). Pengaruh Kumur Sari Buah Belimbing Manis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>(Averrhoa carambola L.)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Terhadap Perubahan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pH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Plak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&amp;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pH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Saliva (Studi terhadap Anak Usia 12-15 Tahun Pondok Pesantren Al-Adzkar, Al-Furqon, Al-Izzah Mranggen Demak). 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Jurnal Medali</w:t>
      </w:r>
      <w:r w:rsidRPr="00185A85">
        <w:rPr>
          <w:rFonts w:cs="Times New Roman"/>
          <w:color w:val="222222"/>
          <w:szCs w:val="24"/>
          <w:shd w:val="clear" w:color="auto" w:fill="FFFFFF"/>
        </w:rPr>
        <w:t>, 2(1), 18-23.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szCs w:val="24"/>
        </w:rPr>
      </w:pPr>
      <w:r w:rsidRPr="00185A85">
        <w:rPr>
          <w:rFonts w:cs="Times New Roman"/>
          <w:szCs w:val="24"/>
        </w:rPr>
        <w:t xml:space="preserve">Fahrunnida, F. (2015). Kandungan </w:t>
      </w:r>
      <w:r>
        <w:rPr>
          <w:rFonts w:cs="Times New Roman"/>
          <w:szCs w:val="24"/>
          <w:lang w:val="en-ID"/>
        </w:rPr>
        <w:t>S</w:t>
      </w:r>
      <w:r w:rsidRPr="00185A85">
        <w:rPr>
          <w:rFonts w:cs="Times New Roman"/>
          <w:szCs w:val="24"/>
        </w:rPr>
        <w:t xml:space="preserve">aponin </w:t>
      </w:r>
      <w:r>
        <w:rPr>
          <w:rFonts w:cs="Times New Roman"/>
          <w:szCs w:val="24"/>
          <w:lang w:val="en-ID"/>
        </w:rPr>
        <w:t>B</w:t>
      </w:r>
      <w:r w:rsidRPr="00185A85">
        <w:rPr>
          <w:rFonts w:cs="Times New Roman"/>
          <w:szCs w:val="24"/>
        </w:rPr>
        <w:t xml:space="preserve">uah, </w:t>
      </w:r>
      <w:r>
        <w:rPr>
          <w:rFonts w:cs="Times New Roman"/>
          <w:szCs w:val="24"/>
          <w:lang w:val="en-ID"/>
        </w:rPr>
        <w:t>D</w:t>
      </w:r>
      <w:r w:rsidRPr="00185A85">
        <w:rPr>
          <w:rFonts w:cs="Times New Roman"/>
          <w:szCs w:val="24"/>
        </w:rPr>
        <w:t xml:space="preserve">aun dan </w:t>
      </w:r>
      <w:r>
        <w:rPr>
          <w:rFonts w:cs="Times New Roman"/>
          <w:szCs w:val="24"/>
          <w:lang w:val="en-ID"/>
        </w:rPr>
        <w:t>T</w:t>
      </w:r>
      <w:r w:rsidRPr="00185A85">
        <w:rPr>
          <w:rFonts w:cs="Times New Roman"/>
          <w:szCs w:val="24"/>
        </w:rPr>
        <w:t xml:space="preserve">angkai </w:t>
      </w:r>
      <w:r>
        <w:rPr>
          <w:rFonts w:cs="Times New Roman"/>
          <w:szCs w:val="24"/>
          <w:lang w:val="en-ID"/>
        </w:rPr>
        <w:t>D</w:t>
      </w:r>
      <w:r w:rsidRPr="00185A85">
        <w:rPr>
          <w:rFonts w:cs="Times New Roman"/>
          <w:szCs w:val="24"/>
        </w:rPr>
        <w:t xml:space="preserve">aun </w:t>
      </w:r>
      <w:r>
        <w:rPr>
          <w:rFonts w:cs="Times New Roman"/>
          <w:szCs w:val="24"/>
          <w:lang w:val="en-ID"/>
        </w:rPr>
        <w:t>B</w:t>
      </w:r>
      <w:r w:rsidRPr="00185A85">
        <w:rPr>
          <w:rFonts w:cs="Times New Roman"/>
          <w:szCs w:val="24"/>
        </w:rPr>
        <w:t xml:space="preserve">elimbing </w:t>
      </w:r>
      <w:r>
        <w:rPr>
          <w:rFonts w:cs="Times New Roman"/>
          <w:szCs w:val="24"/>
          <w:lang w:val="en-ID"/>
        </w:rPr>
        <w:t>W</w:t>
      </w:r>
      <w:r w:rsidRPr="00185A85">
        <w:rPr>
          <w:rFonts w:cs="Times New Roman"/>
          <w:szCs w:val="24"/>
        </w:rPr>
        <w:t xml:space="preserve">uluh </w:t>
      </w:r>
      <w:r w:rsidRPr="0043407C">
        <w:rPr>
          <w:rFonts w:cs="Times New Roman"/>
          <w:i/>
          <w:iCs/>
          <w:szCs w:val="24"/>
        </w:rPr>
        <w:t>(Averrhoa bilimbi L.).</w:t>
      </w:r>
      <w:r w:rsidRPr="00185A85">
        <w:rPr>
          <w:rFonts w:cs="Times New Roman"/>
          <w:szCs w:val="24"/>
        </w:rPr>
        <w:t xml:space="preserve"> </w:t>
      </w:r>
      <w:r w:rsidRPr="0043407C">
        <w:rPr>
          <w:rFonts w:cs="Times New Roman"/>
          <w:i/>
          <w:iCs/>
          <w:szCs w:val="24"/>
        </w:rPr>
        <w:t>In Seminar</w:t>
      </w:r>
      <w:r w:rsidRPr="00185A85">
        <w:rPr>
          <w:rFonts w:cs="Times New Roman"/>
          <w:szCs w:val="24"/>
        </w:rPr>
        <w:t xml:space="preserve"> Nasional Konservasi dan Pemanfaatan Sumber Daya Alam. Sebelas Maret University.</w:t>
      </w:r>
    </w:p>
    <w:p w:rsidR="008D53E0" w:rsidRPr="00B95672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 w:rsidRPr="00D44984">
        <w:rPr>
          <w:rFonts w:cs="Times New Roman"/>
          <w:color w:val="222222"/>
          <w:szCs w:val="24"/>
          <w:shd w:val="clear" w:color="auto" w:fill="FFFFFF"/>
        </w:rPr>
        <w:t>Fitri, E., Harun, N., &amp; Johan, V. S. (2017). </w:t>
      </w:r>
      <w:r w:rsidRPr="00A50F7F">
        <w:rPr>
          <w:rFonts w:cs="Times New Roman"/>
          <w:color w:val="222222"/>
          <w:szCs w:val="24"/>
          <w:shd w:val="clear" w:color="auto" w:fill="FFFFFF"/>
        </w:rPr>
        <w:t>Konsentrasi gula dan sari buah terhadap kualitas sirup belimbing wuluh</w:t>
      </w:r>
      <w:r w:rsidRPr="00D44984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(Averrhoa bilimbi l.)</w:t>
      </w:r>
      <w:r w:rsidRPr="00D44984">
        <w:rPr>
          <w:rFonts w:cs="Times New Roman"/>
          <w:color w:val="222222"/>
          <w:szCs w:val="24"/>
          <w:shd w:val="clear" w:color="auto" w:fill="FFFFFF"/>
        </w:rPr>
        <w:t> (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D</w:t>
      </w:r>
      <w:proofErr w:type="spellStart"/>
      <w:r w:rsidRPr="0043407C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isertasi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-Universitas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Riau</w:t>
      </w:r>
      <w:r w:rsidRPr="00D44984">
        <w:rPr>
          <w:rFonts w:cs="Times New Roman"/>
          <w:color w:val="222222"/>
          <w:szCs w:val="24"/>
          <w:shd w:val="clear" w:color="auto" w:fill="FFFFFF"/>
        </w:rPr>
        <w:t>).</w:t>
      </w:r>
    </w:p>
    <w:p w:rsidR="008D53E0" w:rsidRPr="00DA484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Garjito, M. (2013). 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Bumbu, Penyedap dan Penyerta Masakan Indonesia</w:t>
      </w:r>
      <w:r w:rsidRPr="00185A85">
        <w:rPr>
          <w:rFonts w:cs="Times New Roman"/>
          <w:color w:val="222222"/>
          <w:szCs w:val="24"/>
          <w:shd w:val="clear" w:color="auto" w:fill="FFFFFF"/>
        </w:rPr>
        <w:t>. Jakarta: Gramedia Pustaka Utama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.</w:t>
      </w:r>
    </w:p>
    <w:p w:rsidR="008D53E0" w:rsidRPr="00DA484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Hidayat., R. S., &amp; Napitupulu., R. M. (2015). 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Kitab Tumbuhan Obat</w:t>
      </w:r>
      <w:r w:rsidRPr="00185A85">
        <w:rPr>
          <w:rFonts w:cs="Times New Roman"/>
          <w:color w:val="222222"/>
          <w:szCs w:val="24"/>
          <w:shd w:val="clear" w:color="auto" w:fill="FFFFFF"/>
        </w:rPr>
        <w:t>. Jakarta: Agrifio (Penebar Swadaya Grup)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>Huda, D. M. (2017). Efekti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F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itas Pengunyahan Buah Belimbing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>(Averrhoa</w:t>
      </w:r>
      <w:r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 xml:space="preserve">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>carambola)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terhadap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I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ndeks Plak Gigi </w:t>
      </w:r>
      <w:r w:rsidRPr="00A50F7F">
        <w:rPr>
          <w:rFonts w:cs="Times New Roman"/>
          <w:color w:val="222222"/>
          <w:szCs w:val="24"/>
          <w:shd w:val="clear" w:color="auto" w:fill="FFFFFF"/>
        </w:rPr>
        <w:t>Berjejal (Studi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Eksperimental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p</w:t>
      </w:r>
      <w:r w:rsidRPr="00185A85">
        <w:rPr>
          <w:rFonts w:cs="Times New Roman"/>
          <w:color w:val="222222"/>
          <w:szCs w:val="24"/>
          <w:shd w:val="clear" w:color="auto" w:fill="FFFFFF"/>
        </w:rPr>
        <w:t>ada Siswa SMP Negeri 3 Dempet Demak Tahun 2017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)</w:t>
      </w:r>
      <w:r w:rsidRPr="00185A85">
        <w:rPr>
          <w:rFonts w:cs="Times New Roman"/>
          <w:color w:val="222222"/>
          <w:szCs w:val="24"/>
          <w:shd w:val="clear" w:color="auto" w:fill="FFFFFF"/>
        </w:rPr>
        <w:t> 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(</w:t>
      </w:r>
      <w:proofErr w:type="spellStart"/>
      <w:r w:rsidRPr="0043407C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Disertasi</w:t>
      </w:r>
      <w:proofErr w:type="spellEnd"/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).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>Indratama, D. (2019). Uji Efektivitas Antibakteri Ekstrak Daun Belimbing Wuluh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(Averrhoa bilimbi L.) </w:t>
      </w:r>
      <w:proofErr w:type="gramStart"/>
      <w:r>
        <w:rPr>
          <w:rFonts w:cs="Times New Roman"/>
          <w:color w:val="222222"/>
          <w:szCs w:val="24"/>
          <w:shd w:val="clear" w:color="auto" w:fill="FFFFFF"/>
          <w:lang w:val="en-ID"/>
        </w:rPr>
        <w:t>t</w:t>
      </w:r>
      <w:r w:rsidRPr="00185A85">
        <w:rPr>
          <w:rFonts w:cs="Times New Roman"/>
          <w:color w:val="222222"/>
          <w:szCs w:val="24"/>
          <w:shd w:val="clear" w:color="auto" w:fill="FFFFFF"/>
        </w:rPr>
        <w:t>erhadap</w:t>
      </w:r>
      <w:proofErr w:type="gramEnd"/>
      <w:r w:rsidRPr="00185A85">
        <w:rPr>
          <w:rFonts w:cs="Times New Roman"/>
          <w:color w:val="222222"/>
          <w:szCs w:val="24"/>
          <w:shd w:val="clear" w:color="auto" w:fill="FFFFFF"/>
        </w:rPr>
        <w:t xml:space="preserve"> Pertumbuhan Bakteri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Staphylococcus aureus </w:t>
      </w:r>
      <w:r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(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ATCC 25923</w:t>
      </w:r>
      <w:r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)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s</w:t>
      </w:r>
      <w:r w:rsidRPr="00185A85">
        <w:rPr>
          <w:rFonts w:cs="Times New Roman"/>
          <w:color w:val="222222"/>
          <w:szCs w:val="24"/>
          <w:shd w:val="clear" w:color="auto" w:fill="FFFFFF"/>
        </w:rPr>
        <w:t>ecara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In Vitro</w:t>
      </w:r>
      <w:r w:rsidRPr="00185A85">
        <w:rPr>
          <w:rFonts w:cs="Times New Roman"/>
          <w:color w:val="222222"/>
          <w:szCs w:val="24"/>
          <w:shd w:val="clear" w:color="auto" w:fill="FFFFFF"/>
        </w:rPr>
        <w:t> </w:t>
      </w:r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(</w:t>
      </w:r>
      <w:proofErr w:type="spellStart"/>
      <w:r>
        <w:rPr>
          <w:rFonts w:cs="Times New Roman"/>
          <w:i/>
          <w:iCs/>
          <w:color w:val="222222"/>
          <w:szCs w:val="24"/>
          <w:shd w:val="clear" w:color="auto" w:fill="FFFFFF"/>
          <w:lang w:val="en-US"/>
        </w:rPr>
        <w:t>Skripsi</w:t>
      </w:r>
      <w:proofErr w:type="spellEnd"/>
      <w:r w:rsidRPr="0043407C">
        <w:rPr>
          <w:rFonts w:cs="Times New Roman"/>
          <w:i/>
          <w:iCs/>
          <w:color w:val="222222"/>
          <w:szCs w:val="24"/>
          <w:shd w:val="clear" w:color="auto" w:fill="FFFFFF"/>
        </w:rPr>
        <w:t>).</w:t>
      </w:r>
    </w:p>
    <w:p w:rsidR="008D53E0" w:rsidRPr="00A50F7F" w:rsidRDefault="008D53E0" w:rsidP="008D53E0">
      <w:pPr>
        <w:spacing w:before="240" w:after="240"/>
        <w:ind w:left="720" w:hanging="720"/>
        <w:jc w:val="both"/>
        <w:rPr>
          <w:rFonts w:cs="Times New Roman"/>
          <w:iCs/>
          <w:szCs w:val="24"/>
        </w:rPr>
      </w:pPr>
      <w:r w:rsidRPr="00185A85">
        <w:rPr>
          <w:rFonts w:cs="Times New Roman"/>
          <w:szCs w:val="24"/>
        </w:rPr>
        <w:t xml:space="preserve">Irawati, Y. (2013). </w:t>
      </w:r>
      <w:r w:rsidRPr="00A50F7F">
        <w:rPr>
          <w:rFonts w:cs="Times New Roman"/>
          <w:iCs/>
          <w:szCs w:val="24"/>
        </w:rPr>
        <w:t>Metode Pendidikan Karakter Islam terhadap Anak Menurut Abdullah Nasih Ulwan dalam Buku Pendidikan Anak dalam Islam dan Relevansinya dengan Tujuan Pendidikan Nasional.</w:t>
      </w:r>
      <w:r>
        <w:rPr>
          <w:rFonts w:cs="Times New Roman"/>
          <w:iCs/>
          <w:szCs w:val="24"/>
          <w:lang w:val="en-ID"/>
        </w:rPr>
        <w:t xml:space="preserve"> </w:t>
      </w:r>
      <w:proofErr w:type="spellStart"/>
      <w:r>
        <w:rPr>
          <w:rFonts w:cs="Times New Roman"/>
          <w:iCs/>
          <w:szCs w:val="24"/>
          <w:lang w:val="en-ID"/>
        </w:rPr>
        <w:t>Skripsi</w:t>
      </w:r>
      <w:proofErr w:type="spellEnd"/>
      <w:r>
        <w:rPr>
          <w:rFonts w:cs="Times New Roman"/>
          <w:iCs/>
          <w:szCs w:val="24"/>
          <w:lang w:val="en-ID"/>
        </w:rPr>
        <w:t>.</w:t>
      </w:r>
      <w:r w:rsidRPr="00A50F7F">
        <w:rPr>
          <w:rFonts w:cs="Times New Roman"/>
          <w:iCs/>
          <w:szCs w:val="24"/>
        </w:rPr>
        <w:t xml:space="preserve"> Fakultas Tarbiyah dan Keguruan Universitas Islam Negeri Sunan Kalijaga</w:t>
      </w:r>
      <w:r>
        <w:rPr>
          <w:rFonts w:cs="Times New Roman"/>
          <w:iCs/>
          <w:szCs w:val="24"/>
          <w:lang w:val="en-ID"/>
        </w:rPr>
        <w:t>.</w:t>
      </w:r>
      <w:r w:rsidRPr="00A50F7F">
        <w:rPr>
          <w:rFonts w:cs="Times New Roman"/>
          <w:iCs/>
          <w:szCs w:val="24"/>
        </w:rPr>
        <w:t xml:space="preserve"> </w:t>
      </w:r>
    </w:p>
    <w:p w:rsidR="008D53E0" w:rsidRPr="002702EA" w:rsidRDefault="008D53E0" w:rsidP="008D53E0">
      <w:pPr>
        <w:spacing w:line="355" w:lineRule="auto"/>
        <w:ind w:left="720" w:right="48" w:hanging="720"/>
        <w:jc w:val="both"/>
        <w:rPr>
          <w:lang w:val="en-ID"/>
        </w:rPr>
      </w:pPr>
      <w:r>
        <w:t>Ladytama</w:t>
      </w:r>
      <w:r>
        <w:rPr>
          <w:lang w:val="en-ID"/>
        </w:rPr>
        <w:t xml:space="preserve">, </w:t>
      </w:r>
      <w:proofErr w:type="spellStart"/>
      <w:r>
        <w:rPr>
          <w:lang w:val="en-ID"/>
        </w:rPr>
        <w:t>dkk</w:t>
      </w:r>
      <w:proofErr w:type="spellEnd"/>
      <w:r>
        <w:t xml:space="preserve">. (2014). Efektivitas larutan ekstrak jeruk nipis (Citrus aurantifolia) sebagai obat kumur terhadap penurunan indeks plak pada remaja usia 12-15 tahun. </w:t>
      </w:r>
      <w:r>
        <w:rPr>
          <w:i/>
        </w:rPr>
        <w:t>ODONTO Dental Journal</w:t>
      </w:r>
      <w:r>
        <w:t>. 39-</w:t>
      </w:r>
      <w:r>
        <w:rPr>
          <w:lang w:val="en-ID"/>
        </w:rPr>
        <w:t>40</w:t>
      </w:r>
    </w:p>
    <w:p w:rsidR="008D53E0" w:rsidRPr="00DA4845" w:rsidRDefault="008D53E0" w:rsidP="008D53E0">
      <w:pPr>
        <w:spacing w:before="240" w:after="240"/>
        <w:ind w:left="709" w:hanging="709"/>
        <w:jc w:val="both"/>
        <w:rPr>
          <w:rFonts w:cs="Times New Roman"/>
          <w:iCs/>
          <w:lang w:val="en-ID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lastRenderedPageBreak/>
        <w:t xml:space="preserve">Lestari, S., Arifin, Z.,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&amp; 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Ekiyantini, W. (2011). </w:t>
      </w:r>
      <w:r w:rsidRPr="00185A85">
        <w:rPr>
          <w:rFonts w:cs="Times New Roman"/>
        </w:rPr>
        <w:t xml:space="preserve">Potensi Air Perasan Bellimbing Wuluh  </w:t>
      </w:r>
      <w:r w:rsidRPr="00185A85">
        <w:rPr>
          <w:rFonts w:cs="Times New Roman"/>
          <w:i/>
          <w:iCs/>
        </w:rPr>
        <w:t xml:space="preserve">(Avverhoa blimbii Linn) </w:t>
      </w:r>
      <w:r w:rsidRPr="00185A85">
        <w:rPr>
          <w:rFonts w:cs="Times New Roman"/>
        </w:rPr>
        <w:t>sebaga</w:t>
      </w:r>
      <w:proofErr w:type="spellStart"/>
      <w:r>
        <w:rPr>
          <w:rFonts w:cs="Times New Roman"/>
          <w:lang w:val="en-ID"/>
        </w:rPr>
        <w:t>i</w:t>
      </w:r>
      <w:proofErr w:type="spellEnd"/>
      <w:r>
        <w:rPr>
          <w:rFonts w:cs="Times New Roman"/>
          <w:lang w:val="en-ID"/>
        </w:rPr>
        <w:t xml:space="preserve"> </w:t>
      </w:r>
      <w:r w:rsidRPr="00185A85">
        <w:rPr>
          <w:rFonts w:cs="Times New Roman"/>
        </w:rPr>
        <w:t xml:space="preserve">Bahan Alternatif </w:t>
      </w:r>
      <w:r w:rsidRPr="00185A85">
        <w:rPr>
          <w:rFonts w:cs="Times New Roman"/>
          <w:i/>
        </w:rPr>
        <w:t>Dentin Conditioner</w:t>
      </w:r>
      <w:r w:rsidRPr="00185A85">
        <w:rPr>
          <w:rFonts w:cs="Times New Roman"/>
        </w:rPr>
        <w:t xml:space="preserve"> dalam Perawatan Konservasi Gigi </w:t>
      </w:r>
      <w:r w:rsidRPr="00185A85">
        <w:rPr>
          <w:rFonts w:cs="Times New Roman"/>
          <w:i/>
        </w:rPr>
        <w:t>(in-vitro)</w:t>
      </w:r>
      <w:r w:rsidRPr="00185A85">
        <w:rPr>
          <w:rFonts w:cs="Times New Roman"/>
          <w:iCs/>
        </w:rPr>
        <w:t>. Stomatognatic (J.K.G Unej) 8 (2), 90-5</w:t>
      </w:r>
      <w:r>
        <w:rPr>
          <w:rFonts w:cs="Times New Roman"/>
          <w:iCs/>
          <w:lang w:val="en-ID"/>
        </w:rPr>
        <w:t>.</w:t>
      </w:r>
    </w:p>
    <w:p w:rsidR="008D53E0" w:rsidRPr="00DA484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Lisnawati., N., &amp; Prayoga., T. (2020). </w:t>
      </w:r>
      <w:r w:rsidRPr="00DA4845">
        <w:rPr>
          <w:rFonts w:cs="Times New Roman"/>
          <w:i/>
          <w:iCs/>
          <w:color w:val="222222"/>
          <w:szCs w:val="24"/>
          <w:shd w:val="clear" w:color="auto" w:fill="FFFFFF"/>
        </w:rPr>
        <w:t>Ekstrak Buah Belimbing Wuluh (Averrhoa bilimbi L).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</w:t>
      </w:r>
      <w:r w:rsidRPr="00185A85">
        <w:rPr>
          <w:rFonts w:cs="Times New Roman"/>
          <w:color w:val="222222"/>
          <w:szCs w:val="24"/>
          <w:shd w:val="clear" w:color="auto" w:fill="FFFFFF"/>
        </w:rPr>
        <w:t>Surabaya: CV Jakad Media Publishing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Mahardika C. (2017). Daya Hambat Bakteri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>Staphylococcus Aureus</w:t>
      </w:r>
      <w:r w:rsidRPr="00185A85">
        <w:rPr>
          <w:rFonts w:cs="Times New Roman"/>
          <w:color w:val="222222"/>
          <w:szCs w:val="24"/>
          <w:shd w:val="clear" w:color="auto" w:fill="FFFFFF"/>
        </w:rPr>
        <w:t>. Jurnal Riset Kesehatan, 6(2):62-65.</w:t>
      </w:r>
    </w:p>
    <w:p w:rsidR="008D53E0" w:rsidRPr="00DA4845" w:rsidRDefault="008D53E0" w:rsidP="008D53E0">
      <w:pPr>
        <w:spacing w:before="240" w:after="240"/>
        <w:ind w:left="709" w:hanging="709"/>
        <w:jc w:val="both"/>
        <w:rPr>
          <w:rFonts w:cs="Times New Roman"/>
          <w:lang w:val="en-ID"/>
        </w:rPr>
      </w:pPr>
      <w:r w:rsidRPr="00185A85">
        <w:rPr>
          <w:rFonts w:cs="Times New Roman"/>
          <w:iCs/>
          <w:color w:val="222222"/>
          <w:szCs w:val="24"/>
          <w:shd w:val="clear" w:color="auto" w:fill="FFFFFF"/>
        </w:rPr>
        <w:t xml:space="preserve">Malindo, C. (2020). </w:t>
      </w:r>
      <w:r w:rsidRPr="00185A85">
        <w:rPr>
          <w:rFonts w:cs="Times New Roman"/>
        </w:rPr>
        <w:t>Perbandingan efektivitas  mengunyah buah semangka (</w:t>
      </w:r>
      <w:r w:rsidRPr="00185A85">
        <w:rPr>
          <w:rFonts w:cs="Times New Roman"/>
          <w:i/>
        </w:rPr>
        <w:t>citrullus lanatus)</w:t>
      </w:r>
      <w:r w:rsidRPr="00185A85">
        <w:rPr>
          <w:rFonts w:cs="Times New Roman"/>
        </w:rPr>
        <w:t xml:space="preserve"> </w:t>
      </w:r>
      <w:r>
        <w:rPr>
          <w:rFonts w:cs="Times New Roman"/>
          <w:lang w:val="en-ID"/>
        </w:rPr>
        <w:t xml:space="preserve">&amp; </w:t>
      </w:r>
      <w:r w:rsidRPr="00185A85">
        <w:rPr>
          <w:rFonts w:cs="Times New Roman"/>
        </w:rPr>
        <w:t xml:space="preserve">belimbing </w:t>
      </w:r>
      <w:r w:rsidRPr="00185A85">
        <w:rPr>
          <w:rFonts w:cs="Times New Roman"/>
          <w:i/>
        </w:rPr>
        <w:t>(averrhoa carambola)</w:t>
      </w:r>
      <w:r w:rsidRPr="00185A85">
        <w:rPr>
          <w:rFonts w:cs="Times New Roman"/>
        </w:rPr>
        <w:t xml:space="preserve"> terhadap skor plak pada anak-anak sekolah dasar. </w:t>
      </w:r>
      <w:proofErr w:type="spellStart"/>
      <w:r w:rsidRPr="00175878">
        <w:rPr>
          <w:rFonts w:cs="Times New Roman"/>
          <w:i/>
          <w:iCs/>
          <w:lang w:val="en-US"/>
        </w:rPr>
        <w:t>Karya</w:t>
      </w:r>
      <w:proofErr w:type="spellEnd"/>
      <w:r w:rsidRPr="00175878">
        <w:rPr>
          <w:rFonts w:cs="Times New Roman"/>
          <w:i/>
          <w:iCs/>
          <w:lang w:val="en-US"/>
        </w:rPr>
        <w:t xml:space="preserve"> </w:t>
      </w:r>
      <w:proofErr w:type="spellStart"/>
      <w:r w:rsidRPr="00175878">
        <w:rPr>
          <w:rFonts w:cs="Times New Roman"/>
          <w:i/>
          <w:iCs/>
          <w:lang w:val="en-US"/>
        </w:rPr>
        <w:t>Tulis</w:t>
      </w:r>
      <w:proofErr w:type="spellEnd"/>
      <w:r w:rsidRPr="00175878">
        <w:rPr>
          <w:rFonts w:cs="Times New Roman"/>
          <w:i/>
          <w:iCs/>
          <w:lang w:val="en-US"/>
        </w:rPr>
        <w:t xml:space="preserve"> </w:t>
      </w:r>
      <w:proofErr w:type="spellStart"/>
      <w:r w:rsidRPr="00175878">
        <w:rPr>
          <w:rFonts w:cs="Times New Roman"/>
          <w:i/>
          <w:iCs/>
          <w:lang w:val="en-US"/>
        </w:rPr>
        <w:t>Ilmiah</w:t>
      </w:r>
      <w:proofErr w:type="spellEnd"/>
      <w:r w:rsidRPr="00175878">
        <w:rPr>
          <w:rFonts w:cs="Times New Roman"/>
          <w:i/>
          <w:iCs/>
          <w:lang w:val="en-US"/>
        </w:rPr>
        <w:t>.</w:t>
      </w:r>
      <w:r>
        <w:rPr>
          <w:rFonts w:cs="Times New Roman"/>
          <w:lang w:val="en-US"/>
        </w:rPr>
        <w:t xml:space="preserve"> </w:t>
      </w:r>
      <w:r w:rsidRPr="00185A85">
        <w:rPr>
          <w:rFonts w:cs="Times New Roman"/>
        </w:rPr>
        <w:t>P</w:t>
      </w:r>
      <w:proofErr w:type="spellStart"/>
      <w:r>
        <w:rPr>
          <w:rFonts w:cs="Times New Roman"/>
          <w:lang w:val="en-US"/>
        </w:rPr>
        <w:t>oltekkes</w:t>
      </w:r>
      <w:proofErr w:type="spellEnd"/>
      <w:r>
        <w:rPr>
          <w:rFonts w:cs="Times New Roman"/>
          <w:lang w:val="en-ID"/>
        </w:rPr>
        <w:t>.</w:t>
      </w:r>
    </w:p>
    <w:p w:rsidR="008D53E0" w:rsidRPr="00D44984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  <w:lang w:val="en-ID"/>
        </w:rPr>
      </w:pP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Maria, A. (2016). Palembang.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Daya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Hambat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Ekstrak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Daun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Belimbing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Wuluh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(</w:t>
      </w:r>
      <w:proofErr w:type="spellStart"/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Averrhoa</w:t>
      </w:r>
      <w:proofErr w:type="spellEnd"/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bilimbi</w:t>
      </w:r>
      <w:proofErr w:type="spellEnd"/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 xml:space="preserve"> Linn)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terhadap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proofErr w:type="spellStart"/>
      <w:r>
        <w:rPr>
          <w:rFonts w:cs="Times New Roman"/>
          <w:color w:val="222222"/>
          <w:szCs w:val="24"/>
          <w:shd w:val="clear" w:color="auto" w:fill="FFFFFF"/>
          <w:lang w:val="en-ID"/>
        </w:rPr>
        <w:t>Pertumbuhan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 xml:space="preserve">Streptococcus </w:t>
      </w:r>
      <w:proofErr w:type="spellStart"/>
      <w:r w:rsidRPr="00A50F7F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mutans</w:t>
      </w:r>
      <w:proofErr w:type="spellEnd"/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. FKG: </w:t>
      </w:r>
      <w:proofErr w:type="spellStart"/>
      <w:r w:rsidRPr="00D44984">
        <w:rPr>
          <w:rFonts w:cs="Times New Roman"/>
          <w:color w:val="222222"/>
          <w:szCs w:val="24"/>
          <w:shd w:val="clear" w:color="auto" w:fill="FFFFFF"/>
          <w:lang w:val="en-ID"/>
        </w:rPr>
        <w:t>Jember</w:t>
      </w:r>
      <w:proofErr w:type="spellEnd"/>
      <w:r w:rsidRPr="00D44984">
        <w:rPr>
          <w:rFonts w:cs="Times New Roman"/>
          <w:color w:val="222222"/>
          <w:szCs w:val="24"/>
          <w:shd w:val="clear" w:color="auto" w:fill="FFFFFF"/>
          <w:lang w:val="en-ID"/>
        </w:rPr>
        <w:t>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Masduqi, A. F., &amp; Anggoro, A. B. (2017). Pemanfaatan Ekstrak Daun Belimbing Wuluh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s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ebagai Bahan Dasar Formula Pastagigi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&amp;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Daya Antibakteri </w:t>
      </w:r>
      <w:r w:rsidRPr="00A50F7F">
        <w:rPr>
          <w:rFonts w:cs="Times New Roman"/>
          <w:i/>
          <w:iCs/>
          <w:color w:val="222222"/>
          <w:szCs w:val="24"/>
          <w:shd w:val="clear" w:color="auto" w:fill="FFFFFF"/>
        </w:rPr>
        <w:t>Streptococcus mutans.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</w:t>
      </w:r>
      <w:r w:rsidRPr="00175878">
        <w:rPr>
          <w:rFonts w:cs="Times New Roman"/>
          <w:i/>
          <w:iCs/>
          <w:color w:val="222222"/>
          <w:szCs w:val="24"/>
          <w:shd w:val="clear" w:color="auto" w:fill="FFFFFF"/>
        </w:rPr>
        <w:t>Media Farmasi Indonesia</w:t>
      </w:r>
      <w:r w:rsidRPr="00185A85">
        <w:rPr>
          <w:rFonts w:cs="Times New Roman"/>
          <w:color w:val="222222"/>
          <w:szCs w:val="24"/>
          <w:shd w:val="clear" w:color="auto" w:fill="FFFFFF"/>
        </w:rPr>
        <w:t>, 12(1).</w:t>
      </w:r>
    </w:p>
    <w:p w:rsidR="008D53E0" w:rsidRPr="00C61DB3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C61DB3">
        <w:rPr>
          <w:rFonts w:cs="Times New Roman"/>
          <w:color w:val="222222"/>
          <w:szCs w:val="24"/>
          <w:shd w:val="clear" w:color="auto" w:fill="FFFFFF"/>
        </w:rPr>
        <w:t>Mukti, N. A. K. (2014). </w:t>
      </w:r>
      <w:r w:rsidRPr="00A50F7F">
        <w:rPr>
          <w:rFonts w:cs="Times New Roman"/>
          <w:color w:val="222222"/>
          <w:szCs w:val="24"/>
          <w:shd w:val="clear" w:color="auto" w:fill="FFFFFF"/>
        </w:rPr>
        <w:t xml:space="preserve">Pengaruh Mengunyah Buah Stroberi (Fragaria Chiloensis L.) Terhadap Hambatan Pembentukan Plak Gigi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p</w:t>
      </w:r>
      <w:r w:rsidRPr="00A50F7F">
        <w:rPr>
          <w:rFonts w:cs="Times New Roman"/>
          <w:color w:val="222222"/>
          <w:szCs w:val="24"/>
          <w:shd w:val="clear" w:color="auto" w:fill="FFFFFF"/>
        </w:rPr>
        <w:t>ada Remaja Usia 12-18 Tahun Di Panti Asuhan Yayasan Nur Hidayah Kota Surakarta </w:t>
      </w:r>
      <w:r w:rsidRPr="00DA4845">
        <w:rPr>
          <w:rFonts w:cs="Times New Roman"/>
          <w:i/>
          <w:iCs/>
          <w:color w:val="222222"/>
          <w:szCs w:val="24"/>
          <w:shd w:val="clear" w:color="auto" w:fill="FFFFFF"/>
        </w:rPr>
        <w:t>(</w:t>
      </w:r>
      <w:proofErr w:type="spellStart"/>
      <w:r w:rsidRPr="00DA4845">
        <w:rPr>
          <w:rFonts w:cs="Times New Roman"/>
          <w:i/>
          <w:iCs/>
          <w:color w:val="222222"/>
          <w:szCs w:val="24"/>
          <w:shd w:val="clear" w:color="auto" w:fill="FFFFFF"/>
          <w:lang w:val="en-ID"/>
        </w:rPr>
        <w:t>Disertasi</w:t>
      </w:r>
      <w:proofErr w:type="spellEnd"/>
      <w:r w:rsidRPr="00DA4845">
        <w:rPr>
          <w:rFonts w:cs="Times New Roman"/>
          <w:i/>
          <w:iCs/>
          <w:color w:val="222222"/>
          <w:szCs w:val="24"/>
          <w:shd w:val="clear" w:color="auto" w:fill="FFFFFF"/>
        </w:rPr>
        <w:t>).</w:t>
      </w:r>
    </w:p>
    <w:p w:rsidR="008D53E0" w:rsidRPr="00204A83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>
        <w:t xml:space="preserve">Mumpuni, Y, </w:t>
      </w:r>
      <w:r>
        <w:rPr>
          <w:lang w:val="en-ID"/>
        </w:rPr>
        <w:t xml:space="preserve">&amp; </w:t>
      </w:r>
      <w:r>
        <w:t xml:space="preserve">Pratiwi, E. (2013). </w:t>
      </w:r>
      <w:r>
        <w:rPr>
          <w:i/>
        </w:rPr>
        <w:t>45 Masalah &amp; solusi penyakit gigi &amp; mulut</w:t>
      </w:r>
      <w:r>
        <w:t>. Yogyakarta: Rapha Publishing.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szCs w:val="24"/>
          <w:shd w:val="clear" w:color="auto" w:fill="FFFFFF"/>
        </w:rPr>
      </w:pPr>
      <w:r w:rsidRPr="00185A85">
        <w:rPr>
          <w:rFonts w:cs="Times New Roman"/>
          <w:szCs w:val="24"/>
          <w:shd w:val="clear" w:color="auto" w:fill="FFFFFF"/>
        </w:rPr>
        <w:t xml:space="preserve">Nurhidayat, O. (2012). Perbandingan Media Power Point Dengan Flip Chart </w:t>
      </w:r>
      <w:r>
        <w:rPr>
          <w:rFonts w:cs="Times New Roman"/>
          <w:szCs w:val="24"/>
          <w:shd w:val="clear" w:color="auto" w:fill="FFFFFF"/>
          <w:lang w:val="en-ID"/>
        </w:rPr>
        <w:t>d</w:t>
      </w:r>
      <w:r w:rsidRPr="00185A85">
        <w:rPr>
          <w:rFonts w:cs="Times New Roman"/>
          <w:szCs w:val="24"/>
          <w:shd w:val="clear" w:color="auto" w:fill="FFFFFF"/>
        </w:rPr>
        <w:t>alam Meningkatkan Pengetahuan</w:t>
      </w:r>
      <w:r>
        <w:rPr>
          <w:rFonts w:cs="Times New Roman"/>
          <w:szCs w:val="24"/>
          <w:shd w:val="clear" w:color="auto" w:fill="FFFFFF"/>
          <w:lang w:val="en-ID"/>
        </w:rPr>
        <w:t xml:space="preserve"> K</w:t>
      </w:r>
      <w:r w:rsidRPr="00185A85">
        <w:rPr>
          <w:rFonts w:cs="Times New Roman"/>
          <w:szCs w:val="24"/>
          <w:shd w:val="clear" w:color="auto" w:fill="FFFFFF"/>
        </w:rPr>
        <w:t>esehatan Gigi Dan Mulut. </w:t>
      </w:r>
      <w:r w:rsidRPr="00185A85">
        <w:rPr>
          <w:rFonts w:cs="Times New Roman"/>
          <w:i/>
          <w:iCs/>
          <w:szCs w:val="24"/>
          <w:shd w:val="clear" w:color="auto" w:fill="FFFFFF"/>
        </w:rPr>
        <w:t>Unnes Journal of Public Health</w:t>
      </w:r>
      <w:r w:rsidRPr="00185A85">
        <w:rPr>
          <w:rFonts w:cs="Times New Roman"/>
          <w:szCs w:val="24"/>
          <w:shd w:val="clear" w:color="auto" w:fill="FFFFFF"/>
        </w:rPr>
        <w:t>, </w:t>
      </w:r>
      <w:r w:rsidRPr="00185A85">
        <w:rPr>
          <w:rFonts w:cs="Times New Roman"/>
          <w:i/>
          <w:iCs/>
          <w:szCs w:val="24"/>
          <w:shd w:val="clear" w:color="auto" w:fill="FFFFFF"/>
        </w:rPr>
        <w:t>1</w:t>
      </w:r>
      <w:r w:rsidRPr="00185A85">
        <w:rPr>
          <w:rFonts w:cs="Times New Roman"/>
          <w:szCs w:val="24"/>
          <w:shd w:val="clear" w:color="auto" w:fill="FFFFFF"/>
        </w:rPr>
        <w:t>(1).</w:t>
      </w:r>
    </w:p>
    <w:p w:rsidR="008D53E0" w:rsidRPr="00175878" w:rsidRDefault="008D53E0" w:rsidP="008D53E0">
      <w:pPr>
        <w:spacing w:before="240" w:after="240"/>
        <w:ind w:left="705" w:hanging="720"/>
        <w:jc w:val="both"/>
      </w:pPr>
      <w:r>
        <w:t xml:space="preserve">Putri, I N. (2012). </w:t>
      </w:r>
      <w:r w:rsidRPr="00A50F7F">
        <w:rPr>
          <w:iCs/>
        </w:rPr>
        <w:t xml:space="preserve">Efek Penyuluhan Kesehatan Gigi </w:t>
      </w:r>
      <w:r w:rsidRPr="00CD061E">
        <w:rPr>
          <w:iCs/>
        </w:rPr>
        <w:t>&amp;</w:t>
      </w:r>
      <w:r w:rsidRPr="00A50F7F">
        <w:rPr>
          <w:iCs/>
        </w:rPr>
        <w:t xml:space="preserve"> </w:t>
      </w:r>
      <w:r w:rsidRPr="00CD061E">
        <w:rPr>
          <w:iCs/>
        </w:rPr>
        <w:t>M</w:t>
      </w:r>
      <w:r w:rsidRPr="00A50F7F">
        <w:rPr>
          <w:iCs/>
        </w:rPr>
        <w:t>ulut dengan Demonstrasi Cara Menyikat Gigi terhadap Penurunan Indeks Plak pada Murid Kelas V</w:t>
      </w:r>
      <w:r w:rsidRPr="00CD061E">
        <w:rPr>
          <w:iCs/>
        </w:rPr>
        <w:t xml:space="preserve">I </w:t>
      </w:r>
      <w:r w:rsidRPr="00A50F7F">
        <w:rPr>
          <w:iCs/>
        </w:rPr>
        <w:t>Sekolah Dasar. Fakultas</w:t>
      </w:r>
      <w:r>
        <w:t xml:space="preserve"> Kedokteran Gigi. Universitas Hasanuddin.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Putri, dkk. (2013). </w:t>
      </w:r>
      <w:r w:rsidRPr="0057491C">
        <w:rPr>
          <w:rFonts w:cs="Times New Roman"/>
          <w:i/>
          <w:iCs/>
          <w:color w:val="222222"/>
          <w:szCs w:val="24"/>
          <w:shd w:val="clear" w:color="auto" w:fill="FFFFFF"/>
        </w:rPr>
        <w:t>Ilmu Pencegahan Penyakit Jaringan Keras dan Jaringan Pendukung Gigi</w:t>
      </w:r>
      <w:r w:rsidRPr="00185A85">
        <w:rPr>
          <w:rFonts w:cs="Times New Roman"/>
          <w:color w:val="222222"/>
          <w:szCs w:val="24"/>
          <w:shd w:val="clear" w:color="auto" w:fill="FFFFFF"/>
        </w:rPr>
        <w:t>. Jakarta : EGC.</w:t>
      </w:r>
    </w:p>
    <w:p w:rsidR="008D53E0" w:rsidRPr="00DA4845" w:rsidRDefault="008D53E0" w:rsidP="008D53E0">
      <w:pPr>
        <w:spacing w:before="240" w:after="240"/>
        <w:ind w:left="705" w:hanging="720"/>
        <w:jc w:val="both"/>
      </w:pPr>
      <w:r>
        <w:t xml:space="preserve">Putri, I N. (2012). </w:t>
      </w:r>
      <w:r w:rsidRPr="00A50F7F">
        <w:rPr>
          <w:iCs/>
        </w:rPr>
        <w:t xml:space="preserve">Efek Penyuluhan Kesehatan Gigi </w:t>
      </w:r>
      <w:r w:rsidRPr="00CD061E">
        <w:rPr>
          <w:iCs/>
        </w:rPr>
        <w:t>&amp;</w:t>
      </w:r>
      <w:r w:rsidRPr="00A50F7F">
        <w:rPr>
          <w:iCs/>
        </w:rPr>
        <w:t xml:space="preserve"> </w:t>
      </w:r>
      <w:r w:rsidRPr="00CD061E">
        <w:rPr>
          <w:iCs/>
        </w:rPr>
        <w:t>M</w:t>
      </w:r>
      <w:r w:rsidRPr="00A50F7F">
        <w:rPr>
          <w:iCs/>
        </w:rPr>
        <w:t>ulut dengan Demonstrasi Cara Menyikat Gigi terhadap Penurunan Indeks Plak pada Murid Kelas V</w:t>
      </w:r>
      <w:r w:rsidRPr="00CD061E">
        <w:rPr>
          <w:iCs/>
        </w:rPr>
        <w:t xml:space="preserve">I </w:t>
      </w:r>
      <w:r w:rsidRPr="00A50F7F">
        <w:rPr>
          <w:iCs/>
        </w:rPr>
        <w:t>Sekolah Dasar. Fakultas</w:t>
      </w:r>
      <w:r>
        <w:t xml:space="preserve"> Kedokteran Gigi. Universitas Hasanuddin.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Putri, M.H., Sukini, &amp; Yodong. (2017). 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Mikrobiologi</w:t>
      </w:r>
      <w:r w:rsidRPr="00185A85">
        <w:rPr>
          <w:rFonts w:cs="Times New Roman"/>
          <w:color w:val="222222"/>
          <w:szCs w:val="24"/>
          <w:shd w:val="clear" w:color="auto" w:fill="FFFFFF"/>
        </w:rPr>
        <w:t>. Jakarta : Kementerian Kesehatan Republik Indonesia.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</w:p>
    <w:p w:rsidR="008D53E0" w:rsidRPr="00175878" w:rsidRDefault="008D53E0" w:rsidP="008D53E0">
      <w:pPr>
        <w:spacing w:before="240" w:after="240"/>
        <w:ind w:left="709" w:hanging="709"/>
        <w:jc w:val="both"/>
        <w:rPr>
          <w:rFonts w:cs="Times New Roman"/>
          <w:i/>
          <w:iCs/>
          <w:color w:val="222222"/>
          <w:szCs w:val="24"/>
          <w:shd w:val="clear" w:color="auto" w:fill="FFFFFF"/>
          <w:lang w:val="en-US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>Qulbi, L. (2017). </w:t>
      </w:r>
      <w:r w:rsidRPr="00DA4845">
        <w:rPr>
          <w:rFonts w:cs="Times New Roman"/>
          <w:color w:val="222222"/>
          <w:szCs w:val="24"/>
          <w:shd w:val="clear" w:color="auto" w:fill="FFFFFF"/>
        </w:rPr>
        <w:t xml:space="preserve">Etnobotani Tumbuhan Berpotensi Obat Karies Gigi pada Masyarakat Kecamatan Besuk Kabupaten Probolinggo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&amp; </w:t>
      </w:r>
      <w:r w:rsidRPr="00DA4845">
        <w:rPr>
          <w:rFonts w:cs="Times New Roman"/>
          <w:color w:val="222222"/>
          <w:szCs w:val="24"/>
          <w:shd w:val="clear" w:color="auto" w:fill="FFFFFF"/>
        </w:rPr>
        <w:t xml:space="preserve">Uji Aktivitas Antibakteri </w:t>
      </w:r>
      <w:r w:rsidRPr="0057491C">
        <w:rPr>
          <w:rFonts w:cs="Times New Roman"/>
          <w:i/>
          <w:iCs/>
          <w:color w:val="222222"/>
          <w:szCs w:val="24"/>
          <w:shd w:val="clear" w:color="auto" w:fill="FFFFFF"/>
        </w:rPr>
        <w:t>Streptococcus Mutans</w:t>
      </w:r>
      <w:r w:rsidRPr="00DA4845">
        <w:rPr>
          <w:rFonts w:cs="Times New Roman"/>
          <w:color w:val="222222"/>
          <w:szCs w:val="24"/>
          <w:shd w:val="clear" w:color="auto" w:fill="FFFFFF"/>
          <w:lang w:val="en-ID"/>
        </w:rPr>
        <w:t>.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 </w:t>
      </w:r>
      <w:r w:rsidRPr="00DA4845">
        <w:rPr>
          <w:rFonts w:cs="Times New Roman"/>
          <w:i/>
          <w:iCs/>
          <w:color w:val="222222"/>
          <w:szCs w:val="24"/>
          <w:shd w:val="clear" w:color="auto" w:fill="FFFFFF"/>
        </w:rPr>
        <w:t>(</w:t>
      </w:r>
      <w:proofErr w:type="spellStart"/>
      <w:r>
        <w:rPr>
          <w:rFonts w:cs="Times New Roman"/>
          <w:i/>
          <w:iCs/>
          <w:color w:val="222222"/>
          <w:szCs w:val="24"/>
          <w:shd w:val="clear" w:color="auto" w:fill="FFFFFF"/>
          <w:lang w:val="en-US"/>
        </w:rPr>
        <w:t>Skripsi</w:t>
      </w:r>
      <w:proofErr w:type="spellEnd"/>
      <w:r w:rsidRPr="00DA4845">
        <w:rPr>
          <w:rFonts w:cs="Times New Roman"/>
          <w:i/>
          <w:iCs/>
          <w:color w:val="222222"/>
          <w:szCs w:val="24"/>
          <w:shd w:val="clear" w:color="auto" w:fill="FFFFFF"/>
        </w:rPr>
        <w:t>).</w:t>
      </w:r>
      <w:r>
        <w:rPr>
          <w:rFonts w:cs="Times New Roman"/>
          <w:i/>
          <w:iCs/>
          <w:color w:val="222222"/>
          <w:szCs w:val="24"/>
          <w:shd w:val="clear" w:color="auto" w:fill="FFFFFF"/>
          <w:lang w:val="en-US"/>
        </w:rPr>
        <w:t xml:space="preserve"> </w:t>
      </w:r>
      <w:proofErr w:type="spellStart"/>
      <w:r w:rsidRPr="00175878">
        <w:rPr>
          <w:rFonts w:cs="Times New Roman"/>
          <w:color w:val="222222"/>
          <w:szCs w:val="24"/>
          <w:shd w:val="clear" w:color="auto" w:fill="FFFFFF"/>
          <w:lang w:val="en-US"/>
        </w:rPr>
        <w:t>Universitas</w:t>
      </w:r>
      <w:proofErr w:type="spellEnd"/>
      <w:r w:rsidRPr="00175878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 </w:t>
      </w:r>
      <w:proofErr w:type="spellStart"/>
      <w:r w:rsidRPr="00175878">
        <w:rPr>
          <w:rFonts w:cs="Times New Roman"/>
          <w:color w:val="222222"/>
          <w:szCs w:val="24"/>
          <w:shd w:val="clear" w:color="auto" w:fill="FFFFFF"/>
          <w:lang w:val="en-US"/>
        </w:rPr>
        <w:t>Negeri</w:t>
      </w:r>
      <w:proofErr w:type="spellEnd"/>
      <w:r w:rsidRPr="00175878">
        <w:rPr>
          <w:rFonts w:cs="Times New Roman"/>
          <w:color w:val="222222"/>
          <w:szCs w:val="24"/>
          <w:shd w:val="clear" w:color="auto" w:fill="FFFFFF"/>
          <w:lang w:val="en-US"/>
        </w:rPr>
        <w:t xml:space="preserve"> Malang</w:t>
      </w:r>
    </w:p>
    <w:p w:rsidR="008D53E0" w:rsidRPr="00645C9B" w:rsidRDefault="008D53E0" w:rsidP="008D53E0">
      <w:pPr>
        <w:spacing w:before="240" w:after="240"/>
        <w:ind w:left="709" w:hanging="709"/>
        <w:jc w:val="both"/>
        <w:rPr>
          <w:rFonts w:cs="Times New Roman"/>
          <w:iCs/>
          <w:color w:val="222222"/>
          <w:szCs w:val="24"/>
          <w:shd w:val="clear" w:color="auto" w:fill="FFFFFF"/>
          <w:lang w:val="en-ID"/>
        </w:rPr>
      </w:pPr>
      <w:r w:rsidRPr="00185A85">
        <w:rPr>
          <w:rFonts w:cs="Times New Roman"/>
          <w:iCs/>
          <w:color w:val="222222"/>
          <w:szCs w:val="24"/>
          <w:shd w:val="clear" w:color="auto" w:fill="FFFFFF"/>
        </w:rPr>
        <w:t xml:space="preserve">Renatami, R., K., Noerdin, A., &amp; Soufyan, A. (2014). </w:t>
      </w:r>
      <w:r w:rsidRPr="00185A85">
        <w:rPr>
          <w:rFonts w:cs="Times New Roman"/>
        </w:rPr>
        <w:t xml:space="preserve">Pengaruh  </w:t>
      </w:r>
      <w:r>
        <w:rPr>
          <w:rFonts w:cs="Times New Roman"/>
          <w:lang w:val="en-ID"/>
        </w:rPr>
        <w:t>P</w:t>
      </w:r>
      <w:r w:rsidRPr="00185A85">
        <w:rPr>
          <w:rFonts w:cs="Times New Roman"/>
        </w:rPr>
        <w:t xml:space="preserve">erbedaan Konsentrasi Belimbing Wuluh </w:t>
      </w:r>
      <w:r w:rsidRPr="00185A85">
        <w:rPr>
          <w:rFonts w:cs="Times New Roman"/>
          <w:i/>
          <w:iCs/>
        </w:rPr>
        <w:t>(Avverhoa blimbii Linn)</w:t>
      </w:r>
      <w:r w:rsidRPr="00185A85">
        <w:rPr>
          <w:rFonts w:cs="Times New Roman"/>
        </w:rPr>
        <w:t xml:space="preserve"> dalam G</w:t>
      </w:r>
      <w:r>
        <w:rPr>
          <w:rFonts w:cs="Times New Roman"/>
          <w:lang w:val="en-ID"/>
        </w:rPr>
        <w:t xml:space="preserve">el </w:t>
      </w:r>
      <w:r w:rsidRPr="00185A85">
        <w:rPr>
          <w:rFonts w:cs="Times New Roman"/>
        </w:rPr>
        <w:t>terhadap Kekasaran Permukaan Email.</w:t>
      </w:r>
      <w:r>
        <w:rPr>
          <w:rFonts w:cs="Times New Roman"/>
          <w:lang w:val="en-US"/>
        </w:rPr>
        <w:t xml:space="preserve"> </w:t>
      </w:r>
      <w:proofErr w:type="spellStart"/>
      <w:r w:rsidRPr="00175878">
        <w:rPr>
          <w:rFonts w:cs="Times New Roman"/>
          <w:i/>
          <w:iCs/>
          <w:lang w:val="en-US"/>
        </w:rPr>
        <w:t>Skripsi</w:t>
      </w:r>
      <w:proofErr w:type="spellEnd"/>
      <w:r w:rsidRPr="00175878">
        <w:rPr>
          <w:rFonts w:cs="Times New Roman"/>
          <w:i/>
          <w:iCs/>
          <w:lang w:val="en-US"/>
        </w:rPr>
        <w:t>.</w:t>
      </w:r>
      <w:r w:rsidRPr="00185A85">
        <w:rPr>
          <w:rFonts w:cs="Times New Roman"/>
        </w:rPr>
        <w:t xml:space="preserve"> FKG UI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Suhartini., Martyanti, A. (2017). Meningkatkan Kemampuan Berpikir Kritis pada Pembelajaran Geometri Berbasis Etnomatematika. 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Jurnal Gantang,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 2 (2)</w:t>
      </w:r>
    </w:p>
    <w:p w:rsidR="008D53E0" w:rsidRPr="00185A85" w:rsidRDefault="008D53E0" w:rsidP="008D53E0">
      <w:pPr>
        <w:spacing w:before="240" w:after="240"/>
        <w:ind w:left="720" w:hanging="720"/>
        <w:jc w:val="both"/>
        <w:rPr>
          <w:rFonts w:cs="Times New Roman"/>
          <w:lang w:val="id-ID"/>
        </w:rPr>
      </w:pPr>
      <w:r w:rsidRPr="00185A85">
        <w:rPr>
          <w:rFonts w:cs="Times New Roman"/>
          <w:lang w:val="id-ID"/>
        </w:rPr>
        <w:t xml:space="preserve">Sujarweni, V,W. (2014). </w:t>
      </w:r>
      <w:r w:rsidRPr="00185A85">
        <w:rPr>
          <w:rFonts w:cs="Times New Roman"/>
          <w:i/>
          <w:iCs/>
          <w:lang w:val="id-ID"/>
        </w:rPr>
        <w:t>Metodologi penelitian keperawatan</w:t>
      </w:r>
      <w:r w:rsidRPr="00185A85">
        <w:rPr>
          <w:rFonts w:cs="Times New Roman"/>
          <w:lang w:val="id-ID"/>
        </w:rPr>
        <w:t>. Y</w:t>
      </w:r>
      <w:r w:rsidRPr="00185A85">
        <w:rPr>
          <w:rFonts w:cs="Times New Roman"/>
        </w:rPr>
        <w:t>o</w:t>
      </w:r>
      <w:r w:rsidRPr="00185A85">
        <w:rPr>
          <w:rFonts w:cs="Times New Roman"/>
          <w:lang w:val="id-ID"/>
        </w:rPr>
        <w:t>gyakarta: Gava Media.</w:t>
      </w:r>
    </w:p>
    <w:p w:rsidR="008D53E0" w:rsidRPr="00185A85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Sutha, D. W., &amp; Susilarti, S. (2015). Pengaruh Mengunyah Buah Nanas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&amp; 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Belimbing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t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erhadap Skor Plak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p</w:t>
      </w:r>
      <w:r w:rsidRPr="00185A85">
        <w:rPr>
          <w:rFonts w:cs="Times New Roman"/>
          <w:color w:val="222222"/>
          <w:szCs w:val="24"/>
          <w:shd w:val="clear" w:color="auto" w:fill="FFFFFF"/>
        </w:rPr>
        <w:t xml:space="preserve">ada Pasien Perawatan Orthodonsi Cekat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d</w:t>
      </w:r>
      <w:r w:rsidRPr="00185A85">
        <w:rPr>
          <w:rFonts w:cs="Times New Roman"/>
          <w:color w:val="222222"/>
          <w:szCs w:val="24"/>
          <w:shd w:val="clear" w:color="auto" w:fill="FFFFFF"/>
        </w:rPr>
        <w:t>i Klinik Gigi Alamanda Yogyakarta. 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Journal of Oral Health Care</w:t>
      </w:r>
      <w:r w:rsidRPr="00185A85">
        <w:rPr>
          <w:rFonts w:cs="Times New Roman"/>
          <w:color w:val="222222"/>
          <w:szCs w:val="24"/>
          <w:shd w:val="clear" w:color="auto" w:fill="FFFFFF"/>
        </w:rPr>
        <w:t>, </w:t>
      </w:r>
      <w:r w:rsidRPr="00185A85">
        <w:rPr>
          <w:rFonts w:cs="Times New Roman"/>
          <w:i/>
          <w:iCs/>
          <w:color w:val="222222"/>
          <w:szCs w:val="24"/>
          <w:shd w:val="clear" w:color="auto" w:fill="FFFFFF"/>
        </w:rPr>
        <w:t>2</w:t>
      </w:r>
      <w:r w:rsidRPr="00185A85">
        <w:rPr>
          <w:rFonts w:cs="Times New Roman"/>
          <w:color w:val="222222"/>
          <w:szCs w:val="24"/>
          <w:shd w:val="clear" w:color="auto" w:fill="FFFFFF"/>
        </w:rPr>
        <w:t>(1), 10-14.</w:t>
      </w:r>
    </w:p>
    <w:p w:rsidR="008D53E0" w:rsidRPr="00185A85" w:rsidRDefault="008D53E0" w:rsidP="008D53E0">
      <w:pPr>
        <w:spacing w:before="240" w:after="240"/>
        <w:ind w:left="720" w:hanging="720"/>
        <w:jc w:val="both"/>
        <w:rPr>
          <w:rFonts w:cs="Times New Roman"/>
          <w:szCs w:val="24"/>
        </w:rPr>
      </w:pPr>
      <w:r w:rsidRPr="00185A85">
        <w:rPr>
          <w:rFonts w:cs="Times New Roman"/>
          <w:szCs w:val="24"/>
        </w:rPr>
        <w:t xml:space="preserve">Taylor, D. (2013). </w:t>
      </w:r>
      <w:r w:rsidRPr="00185A85">
        <w:rPr>
          <w:rFonts w:cs="Times New Roman"/>
          <w:i/>
          <w:szCs w:val="24"/>
        </w:rPr>
        <w:t>The literature review: a few tips on conducting it. Health Sciences Writing Centre, and Margaret Procter University of Toronto</w:t>
      </w:r>
      <w:r w:rsidRPr="00185A85">
        <w:rPr>
          <w:rFonts w:cs="Times New Roman"/>
          <w:szCs w:val="24"/>
        </w:rPr>
        <w:t>.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185A85">
        <w:rPr>
          <w:rFonts w:cs="Times New Roman"/>
          <w:color w:val="222222"/>
          <w:szCs w:val="24"/>
          <w:shd w:val="clear" w:color="auto" w:fill="FFFFFF"/>
        </w:rPr>
        <w:t xml:space="preserve">Trygu. (2020). </w:t>
      </w:r>
      <w:r w:rsidRPr="00B95672">
        <w:rPr>
          <w:rFonts w:cs="Times New Roman"/>
          <w:i/>
          <w:iCs/>
          <w:color w:val="222222"/>
          <w:szCs w:val="24"/>
          <w:shd w:val="clear" w:color="auto" w:fill="FFFFFF"/>
        </w:rPr>
        <w:t>Studi Literatur Based Learning untuk masalah Motivasi bagi Siswa dalam Belajar Matematika</w:t>
      </w:r>
      <w:r w:rsidRPr="00185A85">
        <w:rPr>
          <w:rFonts w:cs="Times New Roman"/>
          <w:color w:val="222222"/>
          <w:szCs w:val="24"/>
          <w:shd w:val="clear" w:color="auto" w:fill="FFFFFF"/>
        </w:rPr>
        <w:t>. Bali: Guepedia</w:t>
      </w:r>
    </w:p>
    <w:p w:rsidR="008D53E0" w:rsidRDefault="008D53E0" w:rsidP="008D53E0">
      <w:pPr>
        <w:spacing w:before="240" w:after="240"/>
        <w:ind w:left="709" w:hanging="709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204A83">
        <w:rPr>
          <w:rFonts w:cs="Times New Roman"/>
          <w:color w:val="222222"/>
          <w:szCs w:val="24"/>
          <w:shd w:val="clear" w:color="auto" w:fill="FFFFFF"/>
        </w:rPr>
        <w:t xml:space="preserve">Widyaningrum, A. R., Marsha, N., &amp; Ardiansyah, M. S. (2017). Perbandingan Daya Hambat Ekstrak Daun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 xml:space="preserve">&amp; </w:t>
      </w:r>
      <w:r w:rsidRPr="00204A83">
        <w:rPr>
          <w:rFonts w:cs="Times New Roman"/>
          <w:color w:val="222222"/>
          <w:szCs w:val="24"/>
          <w:shd w:val="clear" w:color="auto" w:fill="FFFFFF"/>
        </w:rPr>
        <w:t xml:space="preserve">Buah Belimbing Wuluh (Averrhoa bilimbi) </w:t>
      </w:r>
      <w:r>
        <w:rPr>
          <w:rFonts w:cs="Times New Roman"/>
          <w:color w:val="222222"/>
          <w:szCs w:val="24"/>
          <w:shd w:val="clear" w:color="auto" w:fill="FFFFFF"/>
          <w:lang w:val="en-ID"/>
        </w:rPr>
        <w:t>t</w:t>
      </w:r>
      <w:r w:rsidRPr="00204A83">
        <w:rPr>
          <w:rFonts w:cs="Times New Roman"/>
          <w:color w:val="222222"/>
          <w:szCs w:val="24"/>
          <w:shd w:val="clear" w:color="auto" w:fill="FFFFFF"/>
        </w:rPr>
        <w:t>erhadap Bakteri Penyebab Gingivitis pada Pasien dengan Ortodontik Cekat. </w:t>
      </w:r>
      <w:r w:rsidRPr="00204A83">
        <w:rPr>
          <w:rFonts w:cs="Times New Roman"/>
          <w:i/>
          <w:iCs/>
          <w:color w:val="222222"/>
          <w:szCs w:val="24"/>
          <w:shd w:val="clear" w:color="auto" w:fill="FFFFFF"/>
        </w:rPr>
        <w:t>Insisiva Dental Journal: Majalah Kedokteran Gigi Insisiva</w:t>
      </w:r>
      <w:r w:rsidRPr="00204A83">
        <w:rPr>
          <w:rFonts w:cs="Times New Roman"/>
          <w:color w:val="222222"/>
          <w:szCs w:val="24"/>
          <w:shd w:val="clear" w:color="auto" w:fill="FFFFFF"/>
        </w:rPr>
        <w:t>, </w:t>
      </w:r>
      <w:r w:rsidRPr="00204A83">
        <w:rPr>
          <w:rFonts w:cs="Times New Roman"/>
          <w:i/>
          <w:iCs/>
          <w:color w:val="222222"/>
          <w:szCs w:val="24"/>
          <w:shd w:val="clear" w:color="auto" w:fill="FFFFFF"/>
        </w:rPr>
        <w:t>6</w:t>
      </w:r>
      <w:r w:rsidRPr="00204A83">
        <w:rPr>
          <w:rFonts w:cs="Times New Roman"/>
          <w:color w:val="222222"/>
          <w:szCs w:val="24"/>
          <w:shd w:val="clear" w:color="auto" w:fill="FFFFFF"/>
        </w:rPr>
        <w:t>(1), 9-16.</w:t>
      </w:r>
    </w:p>
    <w:p w:rsidR="008D53E0" w:rsidRDefault="008D53E0" w:rsidP="008D53E0">
      <w:pPr>
        <w:spacing w:before="240" w:after="240"/>
        <w:jc w:val="both"/>
        <w:sectPr w:rsidR="008D53E0" w:rsidSect="00FD4075">
          <w:headerReference w:type="first" r:id="rId4"/>
          <w:footerReference w:type="first" r:id="rId5"/>
          <w:pgSz w:w="11907" w:h="16839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:rsidR="004B22EF" w:rsidRDefault="004B22EF">
      <w:bookmarkStart w:id="0" w:name="_GoBack"/>
      <w:bookmarkEnd w:id="0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4130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157E" w:rsidRDefault="008D5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157E" w:rsidRDefault="008D53E0" w:rsidP="00F57A4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7E" w:rsidRDefault="008D53E0">
    <w:pPr>
      <w:pStyle w:val="Header"/>
      <w:jc w:val="right"/>
    </w:pPr>
  </w:p>
  <w:p w:rsidR="00C1157E" w:rsidRDefault="008D53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34"/>
    <w:rsid w:val="004B22EF"/>
    <w:rsid w:val="008D53E0"/>
    <w:rsid w:val="00B0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5C520-99A4-4640-AD35-D202C234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53E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3E0"/>
    <w:rPr>
      <w:rFonts w:ascii="Times New Roman" w:hAnsi="Times New Roman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8D5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3E0"/>
    <w:rPr>
      <w:rFonts w:ascii="Times New Roman" w:hAnsi="Times New Roman"/>
      <w:sz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2022-11-10T02:44:00Z</dcterms:created>
  <dcterms:modified xsi:type="dcterms:W3CDTF">2022-11-10T02:45:00Z</dcterms:modified>
</cp:coreProperties>
</file>