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F7A" w:rsidRPr="0039418F" w:rsidRDefault="00E97F7A" w:rsidP="00E97F7A">
      <w:pPr>
        <w:spacing w:line="480" w:lineRule="auto"/>
        <w:jc w:val="center"/>
        <w:rPr>
          <w:rFonts w:ascii="Times New Roman" w:hAnsi="Times New Roman" w:cs="Times New Roman"/>
          <w:b/>
          <w:bCs/>
          <w:sz w:val="24"/>
          <w:szCs w:val="24"/>
          <w:lang w:val="en-US"/>
        </w:rPr>
      </w:pPr>
      <w:r w:rsidRPr="0039418F">
        <w:rPr>
          <w:rFonts w:ascii="Times New Roman" w:hAnsi="Times New Roman" w:cs="Times New Roman"/>
          <w:b/>
          <w:bCs/>
          <w:sz w:val="24"/>
          <w:szCs w:val="24"/>
          <w:lang w:val="en-US"/>
        </w:rPr>
        <w:t>BAB II</w:t>
      </w:r>
    </w:p>
    <w:p w:rsidR="00E97F7A" w:rsidRPr="0039418F" w:rsidRDefault="00E97F7A" w:rsidP="00E97F7A">
      <w:pPr>
        <w:spacing w:line="480" w:lineRule="auto"/>
        <w:jc w:val="center"/>
        <w:rPr>
          <w:rFonts w:ascii="Times New Roman" w:hAnsi="Times New Roman" w:cs="Times New Roman"/>
          <w:b/>
          <w:bCs/>
          <w:sz w:val="24"/>
          <w:szCs w:val="24"/>
          <w:lang w:val="en-US"/>
        </w:rPr>
      </w:pPr>
      <w:r w:rsidRPr="0039418F">
        <w:rPr>
          <w:rFonts w:ascii="Times New Roman" w:hAnsi="Times New Roman" w:cs="Times New Roman"/>
          <w:b/>
          <w:bCs/>
          <w:sz w:val="24"/>
          <w:szCs w:val="24"/>
          <w:lang w:val="en-US"/>
        </w:rPr>
        <w:t>TINJAUAN PUSTAKA</w:t>
      </w:r>
    </w:p>
    <w:p w:rsidR="00E97F7A" w:rsidRPr="00E93CF0" w:rsidRDefault="00E97F7A" w:rsidP="00E97F7A">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2.1 </w:t>
      </w:r>
      <w:r w:rsidRPr="00E93CF0">
        <w:rPr>
          <w:rFonts w:ascii="Times New Roman" w:hAnsi="Times New Roman" w:cs="Times New Roman"/>
          <w:b/>
          <w:bCs/>
          <w:sz w:val="24"/>
          <w:szCs w:val="24"/>
          <w:lang w:val="en-US"/>
        </w:rPr>
        <w:t>Kepuasan Pasien</w:t>
      </w:r>
    </w:p>
    <w:p w:rsidR="00E97F7A" w:rsidRPr="0039418F" w:rsidRDefault="00E97F7A" w:rsidP="00E97F7A">
      <w:pPr>
        <w:pStyle w:val="ListParagraph"/>
        <w:tabs>
          <w:tab w:val="left" w:pos="720"/>
        </w:tabs>
        <w:spacing w:line="480" w:lineRule="auto"/>
        <w:ind w:left="142" w:firstLine="294"/>
        <w:jc w:val="both"/>
        <w:rPr>
          <w:rFonts w:ascii="Times New Roman" w:hAnsi="Times New Roman" w:cs="Times New Roman"/>
          <w:sz w:val="24"/>
          <w:szCs w:val="24"/>
          <w:lang w:val="en-US"/>
        </w:rPr>
      </w:pPr>
      <w:bookmarkStart w:id="0" w:name="_Hlk64148916"/>
      <w:r w:rsidRPr="0039418F">
        <w:rPr>
          <w:rFonts w:ascii="Times New Roman" w:hAnsi="Times New Roman" w:cs="Times New Roman"/>
          <w:sz w:val="24"/>
          <w:szCs w:val="24"/>
          <w:lang w:val="en-US"/>
        </w:rPr>
        <w:t>2.1.1 Defenisi Kepuasan Pasien</w:t>
      </w:r>
    </w:p>
    <w:bookmarkEnd w:id="0"/>
    <w:p w:rsidR="00E97F7A" w:rsidRPr="0039418F" w:rsidRDefault="00E97F7A" w:rsidP="00E97F7A">
      <w:pPr>
        <w:pStyle w:val="ListParagraph"/>
        <w:spacing w:line="480" w:lineRule="auto"/>
        <w:ind w:left="993" w:firstLine="627"/>
        <w:jc w:val="both"/>
        <w:rPr>
          <w:rFonts w:ascii="Times New Roman" w:hAnsi="Times New Roman" w:cs="Times New Roman"/>
          <w:sz w:val="24"/>
          <w:szCs w:val="24"/>
          <w:lang w:val="en-US"/>
        </w:rPr>
      </w:pPr>
      <w:r w:rsidRPr="0039418F">
        <w:rPr>
          <w:rFonts w:ascii="Times New Roman" w:hAnsi="Times New Roman" w:cs="Times New Roman"/>
          <w:sz w:val="24"/>
          <w:szCs w:val="24"/>
        </w:rPr>
        <w:t>Menurut ahli kepuasan adalah tingkat kepuasan seseorang setelah membandingkan kinerja atau hasil yang dirasakan dibandingkan dengan harapannya. Kepuasan pasien adalah keadaan saat keinginan, harapan dan kebutuhan pasien dapat dipenuhi. Suatu pelayanan dinilai memuaskan bila pelayanan tersebut dapat memenuhi kebutuhan dan harapan pasien. Jadi kepuasan atau ketidakpuasan merupakan kesimpulan dari interaksi antara harapan dan pengalaman sesudah menggunakan jasa yang diberikan</w:t>
      </w:r>
      <w:r w:rsidRPr="0039418F">
        <w:rPr>
          <w:rFonts w:ascii="Times New Roman" w:hAnsi="Times New Roman" w:cs="Times New Roman"/>
          <w:sz w:val="24"/>
          <w:szCs w:val="24"/>
          <w:lang w:val="en-US"/>
        </w:rPr>
        <w:t xml:space="preserve"> (</w:t>
      </w:r>
      <w:r w:rsidRPr="0039418F">
        <w:rPr>
          <w:rFonts w:ascii="Times New Roman" w:hAnsi="Times New Roman" w:cs="Times New Roman"/>
          <w:sz w:val="24"/>
          <w:szCs w:val="24"/>
        </w:rPr>
        <w:t>Hill N, Roche G, Allen R</w:t>
      </w:r>
      <w:r w:rsidRPr="0039418F">
        <w:rPr>
          <w:rFonts w:ascii="Times New Roman" w:hAnsi="Times New Roman" w:cs="Times New Roman"/>
          <w:sz w:val="24"/>
          <w:szCs w:val="24"/>
          <w:lang w:val="en-US"/>
        </w:rPr>
        <w:t>, 2010).</w:t>
      </w:r>
    </w:p>
    <w:p w:rsidR="00E97F7A" w:rsidRPr="0039418F" w:rsidRDefault="00E97F7A" w:rsidP="00E97F7A">
      <w:pPr>
        <w:pStyle w:val="ListParagraph"/>
        <w:spacing w:line="480" w:lineRule="auto"/>
        <w:ind w:left="993" w:firstLine="627"/>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Kepuasan menurut Pohan (2013) adalah keluaran atau outcome layanan kesehatan. Dengan seperti itu kepuasan pasien bisa diartikan sebagai satu tujuan dari peningkatan mutu kualitas layanan kesehatan. Kepuasan pasien didefinisikan juga suatu tingkat perasan pasien yang muncul sebagai akiabt dari kinerja layanan kesehatan yang didapatkannya sesudah pasien membandingkan dengan </w:t>
      </w:r>
      <w:proofErr w:type="gramStart"/>
      <w:r w:rsidRPr="0039418F">
        <w:rPr>
          <w:rFonts w:ascii="Times New Roman" w:hAnsi="Times New Roman" w:cs="Times New Roman"/>
          <w:sz w:val="24"/>
          <w:szCs w:val="24"/>
          <w:lang w:val="en-US"/>
        </w:rPr>
        <w:t>apa</w:t>
      </w:r>
      <w:proofErr w:type="gramEnd"/>
      <w:r w:rsidRPr="0039418F">
        <w:rPr>
          <w:rFonts w:ascii="Times New Roman" w:hAnsi="Times New Roman" w:cs="Times New Roman"/>
          <w:sz w:val="24"/>
          <w:szCs w:val="24"/>
          <w:lang w:val="en-US"/>
        </w:rPr>
        <w:t xml:space="preserve"> yang menjadi harapannya.</w:t>
      </w:r>
    </w:p>
    <w:p w:rsidR="00E97F7A" w:rsidRPr="0039418F" w:rsidRDefault="00E97F7A" w:rsidP="00E97F7A">
      <w:pPr>
        <w:pStyle w:val="ListParagraph"/>
        <w:numPr>
          <w:ilvl w:val="2"/>
          <w:numId w:val="18"/>
        </w:numPr>
        <w:tabs>
          <w:tab w:val="left" w:pos="709"/>
          <w:tab w:val="left" w:pos="1350"/>
        </w:tabs>
        <w:spacing w:line="480" w:lineRule="auto"/>
        <w:ind w:left="993" w:hanging="567"/>
        <w:jc w:val="both"/>
        <w:rPr>
          <w:rFonts w:ascii="Times New Roman" w:hAnsi="Times New Roman" w:cs="Times New Roman"/>
          <w:sz w:val="24"/>
          <w:szCs w:val="24"/>
          <w:lang w:val="en-US"/>
        </w:rPr>
      </w:pPr>
      <w:bookmarkStart w:id="1" w:name="_Hlk64148966"/>
      <w:r>
        <w:rPr>
          <w:rFonts w:ascii="Times New Roman" w:hAnsi="Times New Roman" w:cs="Times New Roman"/>
          <w:sz w:val="24"/>
          <w:szCs w:val="24"/>
          <w:lang w:val="en-US"/>
        </w:rPr>
        <w:t xml:space="preserve"> </w:t>
      </w:r>
      <w:r w:rsidRPr="0039418F">
        <w:rPr>
          <w:rFonts w:ascii="Times New Roman" w:hAnsi="Times New Roman" w:cs="Times New Roman"/>
          <w:sz w:val="24"/>
          <w:szCs w:val="24"/>
          <w:lang w:val="en-US"/>
        </w:rPr>
        <w:t>Pengertian Kepuasan</w:t>
      </w:r>
      <w:r>
        <w:rPr>
          <w:rFonts w:ascii="Times New Roman" w:hAnsi="Times New Roman" w:cs="Times New Roman"/>
          <w:sz w:val="24"/>
          <w:szCs w:val="24"/>
          <w:lang w:val="en-US"/>
        </w:rPr>
        <w:t xml:space="preserve"> Pasien</w:t>
      </w:r>
    </w:p>
    <w:bookmarkEnd w:id="1"/>
    <w:p w:rsidR="00E97F7A" w:rsidRDefault="00E97F7A" w:rsidP="00E97F7A">
      <w:pPr>
        <w:pStyle w:val="ListParagraph"/>
        <w:spacing w:line="480" w:lineRule="auto"/>
        <w:ind w:left="1260" w:firstLine="426"/>
        <w:jc w:val="both"/>
        <w:rPr>
          <w:rFonts w:ascii="Times New Roman" w:hAnsi="Times New Roman" w:cs="Times New Roman"/>
          <w:sz w:val="24"/>
          <w:szCs w:val="24"/>
        </w:rPr>
        <w:sectPr w:rsidR="00E97F7A" w:rsidSect="00CE4241">
          <w:headerReference w:type="default" r:id="rId5"/>
          <w:footerReference w:type="default" r:id="rId6"/>
          <w:type w:val="continuous"/>
          <w:pgSz w:w="11906" w:h="16838" w:code="9"/>
          <w:pgMar w:top="2268" w:right="1701" w:bottom="1701" w:left="2268" w:header="709" w:footer="709" w:gutter="0"/>
          <w:pgNumType w:start="7"/>
          <w:cols w:space="708"/>
          <w:docGrid w:linePitch="360"/>
        </w:sectPr>
      </w:pPr>
      <w:r>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Kepuasan pasien adalah tanggapan pasien terhadap kesesuaian tingkat kepentingan atau harapan (ekspektasi) pasien sebelum mereka </w:t>
      </w:r>
    </w:p>
    <w:p w:rsidR="00E97F7A" w:rsidRPr="0039418F" w:rsidRDefault="00E97F7A" w:rsidP="00E97F7A">
      <w:pPr>
        <w:pStyle w:val="ListParagraph"/>
        <w:spacing w:line="480" w:lineRule="auto"/>
        <w:ind w:left="1260" w:firstLine="16"/>
        <w:jc w:val="both"/>
        <w:rPr>
          <w:rFonts w:ascii="Times New Roman" w:hAnsi="Times New Roman" w:cs="Times New Roman"/>
          <w:sz w:val="24"/>
          <w:szCs w:val="24"/>
        </w:rPr>
      </w:pPr>
      <w:r w:rsidRPr="0039418F">
        <w:rPr>
          <w:rFonts w:ascii="Times New Roman" w:hAnsi="Times New Roman" w:cs="Times New Roman"/>
          <w:sz w:val="24"/>
          <w:szCs w:val="24"/>
        </w:rPr>
        <w:lastRenderedPageBreak/>
        <w:t>merima jasa pelayanan kesehatan gigi dan mulut dengan sesudah pelayanan kesehatan gigi dan mulut mereka terima. Kepuasan pengguna jasa pelayanan kesehatan gigi dan mulut dapat disimpulkan sebagai selisih kinerja institusi pelayan kesehatan gigi dan mulut dengan harapan pelanggan (pasien atau kelompok masyarakat). Kepuasan pasien juga didefinisikan sebagai tanggapan penerima jasa pelayanan kesehatan gigi dan mulut terhadap ketidak sesuaian tingkat kepentingan pasien dengan kinerja yang dapat dirasakan setelah pengguna jasa menerima pelayanan kesehatan gigi dan mulut, (Anggraini, 2015).</w:t>
      </w:r>
    </w:p>
    <w:p w:rsidR="00E97F7A" w:rsidRPr="00EC1273" w:rsidRDefault="00E97F7A" w:rsidP="00E97F7A">
      <w:pPr>
        <w:pStyle w:val="ListParagraph"/>
        <w:spacing w:line="480" w:lineRule="auto"/>
        <w:ind w:left="1260" w:firstLine="180"/>
        <w:jc w:val="both"/>
        <w:rPr>
          <w:rFonts w:ascii="Times New Roman" w:hAnsi="Times New Roman" w:cs="Times New Roman"/>
          <w:sz w:val="24"/>
          <w:szCs w:val="24"/>
          <w:lang w:val="en-US"/>
        </w:rPr>
      </w:pPr>
      <w:r w:rsidRPr="00EC1273">
        <w:rPr>
          <w:rFonts w:ascii="Times New Roman" w:hAnsi="Times New Roman" w:cs="Times New Roman"/>
          <w:sz w:val="24"/>
          <w:szCs w:val="24"/>
        </w:rPr>
        <w:t xml:space="preserve">       </w:t>
      </w:r>
      <w:r w:rsidRPr="0039418F">
        <w:rPr>
          <w:rFonts w:ascii="Times New Roman" w:hAnsi="Times New Roman" w:cs="Times New Roman"/>
          <w:sz w:val="24"/>
          <w:szCs w:val="24"/>
        </w:rPr>
        <w:t>Kepuasan pasien adalah suatu tingkat perasaan yang timbul akibat dari kinerja layanan kesehatan yang diperolehnya setelah pasien membandingkannya dengan apa yang diharapkannya. Pasien baru akan merasa puas apabila kinerja layanan kesehatan yang diperolehnya sama atau melebihi harapannya, jika sebaliknya maka ketidak puasan atau perasaan kecewa pasien akan muncul. Jika suatu produk (pelayanan) memenuhi harapan, konsumen atau pasien akan merasa puas, jika pelayanan melampaui harapan, makan pasien akan merasa sangat puas. Jika pelayanan tidak sesuai dengan harapan pasien, maka pasien akan merasa tidak puas dengan pelayanan tersebut. Kepuasan pasien merupakan cerminan dari kualitas pelayanan kesehatan yang diterima, kualitas pelayanan yang baik, (Imran, 2013)</w:t>
      </w:r>
      <w:r>
        <w:rPr>
          <w:rFonts w:ascii="Times New Roman" w:hAnsi="Times New Roman" w:cs="Times New Roman"/>
          <w:sz w:val="24"/>
          <w:szCs w:val="24"/>
          <w:lang w:val="en-US"/>
        </w:rPr>
        <w:t>.</w:t>
      </w:r>
    </w:p>
    <w:p w:rsidR="00E97F7A" w:rsidRPr="0039418F" w:rsidRDefault="00E97F7A" w:rsidP="00E97F7A">
      <w:pPr>
        <w:pStyle w:val="ListParagraph"/>
        <w:numPr>
          <w:ilvl w:val="2"/>
          <w:numId w:val="18"/>
        </w:numPr>
        <w:spacing w:line="480" w:lineRule="auto"/>
        <w:ind w:left="1276" w:hanging="567"/>
        <w:jc w:val="both"/>
        <w:rPr>
          <w:rFonts w:ascii="Times New Roman" w:hAnsi="Times New Roman" w:cs="Times New Roman"/>
          <w:sz w:val="24"/>
          <w:szCs w:val="24"/>
        </w:rPr>
      </w:pPr>
      <w:bookmarkStart w:id="2" w:name="_Hlk64149060"/>
      <w:r w:rsidRPr="0039418F">
        <w:rPr>
          <w:rFonts w:ascii="Times New Roman" w:hAnsi="Times New Roman" w:cs="Times New Roman"/>
          <w:sz w:val="24"/>
          <w:szCs w:val="24"/>
        </w:rPr>
        <w:t xml:space="preserve">Klasifikasi Tingkat Kepuasan </w:t>
      </w:r>
    </w:p>
    <w:bookmarkEnd w:id="2"/>
    <w:p w:rsidR="00E97F7A" w:rsidRDefault="00E97F7A" w:rsidP="00E97F7A">
      <w:pPr>
        <w:pStyle w:val="ListParagraph"/>
        <w:spacing w:line="480" w:lineRule="auto"/>
        <w:ind w:left="1570" w:firstLine="590"/>
        <w:jc w:val="both"/>
        <w:rPr>
          <w:rFonts w:ascii="Times New Roman" w:hAnsi="Times New Roman" w:cs="Times New Roman"/>
          <w:sz w:val="24"/>
          <w:szCs w:val="24"/>
        </w:rPr>
      </w:pPr>
      <w:r w:rsidRPr="00EC1273">
        <w:rPr>
          <w:rFonts w:ascii="Times New Roman" w:hAnsi="Times New Roman" w:cs="Times New Roman"/>
          <w:sz w:val="24"/>
          <w:szCs w:val="24"/>
        </w:rPr>
        <w:lastRenderedPageBreak/>
        <w:t>M</w:t>
      </w:r>
      <w:r w:rsidRPr="0039418F">
        <w:rPr>
          <w:rFonts w:ascii="Times New Roman" w:hAnsi="Times New Roman" w:cs="Times New Roman"/>
          <w:sz w:val="24"/>
          <w:szCs w:val="24"/>
        </w:rPr>
        <w:t>engetahui tingkat kepuasan pelanggan diklasifikasikan dalam beberapa tingkatan, yaitu :</w:t>
      </w:r>
    </w:p>
    <w:p w:rsidR="00E97F7A" w:rsidRDefault="00E97F7A" w:rsidP="00E97F7A">
      <w:pPr>
        <w:pStyle w:val="ListParagraph"/>
        <w:numPr>
          <w:ilvl w:val="0"/>
          <w:numId w:val="20"/>
        </w:numPr>
        <w:spacing w:line="480" w:lineRule="auto"/>
        <w:ind w:left="1800" w:hanging="270"/>
        <w:jc w:val="both"/>
        <w:rPr>
          <w:rFonts w:ascii="Times New Roman" w:hAnsi="Times New Roman" w:cs="Times New Roman"/>
          <w:sz w:val="24"/>
          <w:szCs w:val="24"/>
        </w:rPr>
      </w:pPr>
      <w:r w:rsidRPr="00EC1273">
        <w:rPr>
          <w:rFonts w:ascii="Times New Roman" w:hAnsi="Times New Roman" w:cs="Times New Roman"/>
          <w:sz w:val="24"/>
          <w:szCs w:val="24"/>
        </w:rPr>
        <w:t xml:space="preserve">Sangat Puas Sangat puas merupakan ukuran subjektif hasil penilaian perasaanpasien yang menggambarkan pelayanan kesehatan sepenuhnya atau sebagian besar sesuai kebutuhan atau keinginan pasien, seperti sangat bersih (sarana), sangat ramah (hubungan dengan dokter atau perawat), sangat cepat (proses administrasi) dan lainnya yang seluruhnya menggambarkan tingkat kualitas yang paling tinggi. </w:t>
      </w:r>
    </w:p>
    <w:p w:rsidR="00E97F7A" w:rsidRPr="00B1211E" w:rsidRDefault="00E97F7A" w:rsidP="00E97F7A">
      <w:pPr>
        <w:pStyle w:val="ListParagraph"/>
        <w:numPr>
          <w:ilvl w:val="0"/>
          <w:numId w:val="20"/>
        </w:numPr>
        <w:spacing w:line="480" w:lineRule="auto"/>
        <w:ind w:left="1800" w:hanging="270"/>
        <w:jc w:val="both"/>
        <w:rPr>
          <w:rFonts w:ascii="Times New Roman" w:hAnsi="Times New Roman" w:cs="Times New Roman"/>
          <w:sz w:val="24"/>
          <w:szCs w:val="24"/>
        </w:rPr>
      </w:pPr>
      <w:r w:rsidRPr="00EC1273">
        <w:rPr>
          <w:rFonts w:ascii="Times New Roman" w:hAnsi="Times New Roman" w:cs="Times New Roman"/>
          <w:sz w:val="24"/>
          <w:szCs w:val="24"/>
        </w:rPr>
        <w:t xml:space="preserve">Agak puas Agak puas merupakan ukuran subjektif hasil penilaian perasaan pasien yang menggambarkan pelayanan kesehatan yang tidak sepenuhnya atau sebagian sesuai kebutuhan atau keinginan seperti tidak terlalu bersih (sarana), agak kurang cepat (proses administrasi), agak kurang ramah (hubungan dengan dokter atau perawat) dan lainnya yang seluruhnya menggambarkan tingkat kualitas yang kategori sedang. </w:t>
      </w:r>
    </w:p>
    <w:p w:rsidR="00E97F7A" w:rsidRPr="00EC1273" w:rsidRDefault="00E97F7A" w:rsidP="00E97F7A">
      <w:pPr>
        <w:pStyle w:val="ListParagraph"/>
        <w:numPr>
          <w:ilvl w:val="0"/>
          <w:numId w:val="20"/>
        </w:numPr>
        <w:spacing w:line="480" w:lineRule="auto"/>
        <w:ind w:left="1800" w:hanging="270"/>
        <w:jc w:val="both"/>
        <w:rPr>
          <w:rFonts w:ascii="Times New Roman" w:hAnsi="Times New Roman" w:cs="Times New Roman"/>
          <w:sz w:val="24"/>
          <w:szCs w:val="24"/>
        </w:rPr>
      </w:pPr>
      <w:r w:rsidRPr="00EC1273">
        <w:rPr>
          <w:rFonts w:ascii="Times New Roman" w:hAnsi="Times New Roman" w:cs="Times New Roman"/>
          <w:sz w:val="24"/>
          <w:szCs w:val="24"/>
        </w:rPr>
        <w:t xml:space="preserve">Tidak Puas Tidak puas merupakan ukuran subjektif hasil penilaian pasien yang rendah, yang menggambarkan pelayanan kesehatan tidak sesuai kebutuhan atau keinginan, tidak bersih (sarana), lambat (proses administrasi), tidak ramah (hubungan dengan dokter atau perawat) dan lainnya, yang secara keseluruhan menggambarkan tingkat kualitas yang kategori paling rendah. Berpedoman pada skala pengukuran yang dikembangkan Likert yang dikenal </w:t>
      </w:r>
      <w:r w:rsidRPr="00EC1273">
        <w:rPr>
          <w:rFonts w:ascii="Times New Roman" w:hAnsi="Times New Roman" w:cs="Times New Roman"/>
          <w:sz w:val="24"/>
          <w:szCs w:val="24"/>
        </w:rPr>
        <w:lastRenderedPageBreak/>
        <w:t>dengan skala Likert, kepuasan pasien terhadap mutu pelayanan kesehatan gigi dan   mulut dikategorikan menjadi sangat puas, puas, cukup puas, tidak puas dan sangat tidak puas (Angraini, 2015).</w:t>
      </w:r>
    </w:p>
    <w:p w:rsidR="00E97F7A" w:rsidRPr="0039418F" w:rsidRDefault="00E97F7A" w:rsidP="00E97F7A">
      <w:pPr>
        <w:pStyle w:val="ListParagraph"/>
        <w:spacing w:line="480" w:lineRule="auto"/>
        <w:ind w:left="1800" w:firstLine="397"/>
        <w:jc w:val="both"/>
        <w:rPr>
          <w:rFonts w:ascii="Times New Roman" w:hAnsi="Times New Roman" w:cs="Times New Roman"/>
          <w:sz w:val="24"/>
          <w:szCs w:val="24"/>
        </w:rPr>
      </w:pPr>
      <w:r w:rsidRPr="0039418F">
        <w:rPr>
          <w:rFonts w:ascii="Times New Roman" w:hAnsi="Times New Roman" w:cs="Times New Roman"/>
          <w:sz w:val="24"/>
          <w:szCs w:val="24"/>
        </w:rPr>
        <w:t xml:space="preserve">Penilaian terhadap kepuasan dapat dikategorikan kedalam kriteria interpretasi angka sebagai berikut : </w:t>
      </w:r>
    </w:p>
    <w:p w:rsidR="00E97F7A" w:rsidRPr="0039418F" w:rsidRDefault="00E97F7A" w:rsidP="00E97F7A">
      <w:pPr>
        <w:pStyle w:val="ListParagraph"/>
        <w:numPr>
          <w:ilvl w:val="0"/>
          <w:numId w:val="19"/>
        </w:numPr>
        <w:spacing w:line="480" w:lineRule="auto"/>
        <w:jc w:val="both"/>
        <w:rPr>
          <w:rFonts w:ascii="Times New Roman" w:hAnsi="Times New Roman" w:cs="Times New Roman"/>
          <w:sz w:val="24"/>
          <w:szCs w:val="24"/>
        </w:rPr>
      </w:pPr>
      <w:r w:rsidRPr="0039418F">
        <w:rPr>
          <w:rFonts w:ascii="Times New Roman" w:hAnsi="Times New Roman" w:cs="Times New Roman"/>
          <w:sz w:val="24"/>
          <w:szCs w:val="24"/>
          <w:lang w:val="en-US"/>
        </w:rPr>
        <w:t xml:space="preserve">1 </w:t>
      </w:r>
      <w:r w:rsidRPr="0039418F">
        <w:rPr>
          <w:rFonts w:ascii="Times New Roman" w:hAnsi="Times New Roman" w:cs="Times New Roman"/>
          <w:sz w:val="24"/>
          <w:szCs w:val="24"/>
        </w:rPr>
        <w:t xml:space="preserve">= sangat tidak puas </w:t>
      </w:r>
    </w:p>
    <w:p w:rsidR="00E97F7A" w:rsidRPr="0039418F" w:rsidRDefault="00E97F7A" w:rsidP="00E97F7A">
      <w:pPr>
        <w:pStyle w:val="ListParagraph"/>
        <w:numPr>
          <w:ilvl w:val="0"/>
          <w:numId w:val="19"/>
        </w:numPr>
        <w:spacing w:line="480" w:lineRule="auto"/>
        <w:jc w:val="both"/>
        <w:rPr>
          <w:rFonts w:ascii="Times New Roman" w:hAnsi="Times New Roman" w:cs="Times New Roman"/>
          <w:sz w:val="24"/>
          <w:szCs w:val="24"/>
        </w:rPr>
      </w:pPr>
      <w:r w:rsidRPr="0039418F">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39418F">
        <w:rPr>
          <w:rFonts w:ascii="Times New Roman" w:hAnsi="Times New Roman" w:cs="Times New Roman"/>
          <w:sz w:val="24"/>
          <w:szCs w:val="24"/>
        </w:rPr>
        <w:t xml:space="preserve">= tidak puas </w:t>
      </w:r>
    </w:p>
    <w:p w:rsidR="00E97F7A" w:rsidRPr="0039418F" w:rsidRDefault="00E97F7A" w:rsidP="00E97F7A">
      <w:pPr>
        <w:pStyle w:val="ListParagraph"/>
        <w:numPr>
          <w:ilvl w:val="0"/>
          <w:numId w:val="19"/>
        </w:num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3 = cukup puas </w:t>
      </w:r>
    </w:p>
    <w:p w:rsidR="00E97F7A" w:rsidRPr="0039418F" w:rsidRDefault="00E97F7A" w:rsidP="00E97F7A">
      <w:pPr>
        <w:pStyle w:val="ListParagraph"/>
        <w:numPr>
          <w:ilvl w:val="0"/>
          <w:numId w:val="19"/>
        </w:num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4 = puas </w:t>
      </w:r>
    </w:p>
    <w:p w:rsidR="00E97F7A" w:rsidRPr="0039418F" w:rsidRDefault="00E97F7A" w:rsidP="00E97F7A">
      <w:pPr>
        <w:pStyle w:val="ListParagraph"/>
        <w:numPr>
          <w:ilvl w:val="0"/>
          <w:numId w:val="19"/>
        </w:num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5 = sangat puas,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{"citationItems":[{"id":"ITEM-1","itemData":{"ISBN":"964-7445-88-1","abstract":"Bahan Ajar Rekam Medis dan Informasi Kesehatan (RMIK) :Metododelogi Penelitian Kesehatan (B.A Darmanto &amp; N.Suwarno, Eds)","author":[{"dropping-particle":"","family":"Masturoh","given":"Imas","non-dropping-particle":"","parse-names":false,"suffix":""},{"dropping-particle":"","family":"Anggita T","given":"Nauri","non-dropping-particle":"","parse-names":false,"suffix":""}],"container-title":"kemenkes RI","id":"ITEM-1","issued":{"date-parts":[["2018"]]},"title":"Bahan Ajar Rekam Medis dan Informasi (RMIK) METODOLOGI PENELITIAN KESEHATAN","type":"book"},"uris":["http://www.mendeley.com/documents/?uuid=9b2b2326-f18a-4652-8469-ac6128b09c53"]}],"mendeley":{"formattedCitation":"(Masturoh &amp; Anggita T, 2018)","plainTextFormattedCitation":"(Masturoh &amp; Anggita T, 2018)","previouslyFormattedCitation":"(Masturoh &amp; Anggita T, 2018)"},"properties":{"noteIndex":0},"schema":"https://github.com/citation-style-language/schema/raw/master/csl-citation.json"}</w:instrText>
      </w:r>
      <w:r>
        <w:rPr>
          <w:rFonts w:ascii="Times New Roman" w:hAnsi="Times New Roman" w:cs="Times New Roman"/>
          <w:sz w:val="24"/>
          <w:szCs w:val="24"/>
          <w:lang w:val="en-US"/>
        </w:rPr>
        <w:fldChar w:fldCharType="separate"/>
      </w:r>
      <w:r w:rsidRPr="00A467C7">
        <w:rPr>
          <w:rFonts w:ascii="Times New Roman" w:hAnsi="Times New Roman" w:cs="Times New Roman"/>
          <w:noProof/>
          <w:sz w:val="24"/>
          <w:szCs w:val="24"/>
          <w:lang w:val="en-US"/>
        </w:rPr>
        <w:t>(Masturoh &amp; Anggita T, 2018)</w:t>
      </w:r>
      <w:r>
        <w:rPr>
          <w:rFonts w:ascii="Times New Roman" w:hAnsi="Times New Roman" w:cs="Times New Roman"/>
          <w:sz w:val="24"/>
          <w:szCs w:val="24"/>
          <w:lang w:val="en-US"/>
        </w:rPr>
        <w:fldChar w:fldCharType="end"/>
      </w:r>
    </w:p>
    <w:p w:rsidR="00E97F7A" w:rsidRPr="0039418F" w:rsidRDefault="00E97F7A" w:rsidP="00E97F7A">
      <w:pPr>
        <w:pStyle w:val="ListParagraph"/>
        <w:spacing w:line="480" w:lineRule="auto"/>
        <w:ind w:left="567"/>
        <w:jc w:val="both"/>
        <w:rPr>
          <w:rFonts w:ascii="Times New Roman" w:hAnsi="Times New Roman" w:cs="Times New Roman"/>
          <w:sz w:val="24"/>
          <w:szCs w:val="24"/>
          <w:lang w:val="en-US"/>
        </w:rPr>
      </w:pPr>
      <w:proofErr w:type="gramStart"/>
      <w:r w:rsidRPr="0039418F">
        <w:rPr>
          <w:rFonts w:ascii="Times New Roman" w:hAnsi="Times New Roman" w:cs="Times New Roman"/>
          <w:sz w:val="24"/>
          <w:szCs w:val="24"/>
          <w:lang w:val="en-US"/>
        </w:rPr>
        <w:t>2.1.4  Metode</w:t>
      </w:r>
      <w:proofErr w:type="gramEnd"/>
      <w:r w:rsidRPr="0039418F">
        <w:rPr>
          <w:rFonts w:ascii="Times New Roman" w:hAnsi="Times New Roman" w:cs="Times New Roman"/>
          <w:sz w:val="24"/>
          <w:szCs w:val="24"/>
          <w:lang w:val="en-US"/>
        </w:rPr>
        <w:t xml:space="preserve"> Pengukuran </w:t>
      </w:r>
      <w:r>
        <w:rPr>
          <w:rFonts w:ascii="Times New Roman" w:hAnsi="Times New Roman" w:cs="Times New Roman"/>
          <w:sz w:val="24"/>
          <w:szCs w:val="24"/>
          <w:lang w:val="en-US"/>
        </w:rPr>
        <w:t>Kepuasan</w:t>
      </w:r>
    </w:p>
    <w:p w:rsidR="00E97F7A" w:rsidRPr="0039418F" w:rsidRDefault="00E97F7A" w:rsidP="00E97F7A">
      <w:pPr>
        <w:pStyle w:val="ListParagraph"/>
        <w:spacing w:line="480" w:lineRule="auto"/>
        <w:ind w:left="1276" w:firstLine="567"/>
        <w:jc w:val="both"/>
        <w:rPr>
          <w:rFonts w:ascii="Times New Roman" w:hAnsi="Times New Roman" w:cs="Times New Roman"/>
          <w:sz w:val="24"/>
          <w:szCs w:val="24"/>
        </w:rPr>
      </w:pPr>
      <w:r w:rsidRPr="0039418F">
        <w:rPr>
          <w:rFonts w:ascii="Times New Roman" w:hAnsi="Times New Roman" w:cs="Times New Roman"/>
          <w:sz w:val="24"/>
          <w:szCs w:val="24"/>
        </w:rPr>
        <w:t>Metode yang dapat digunakan untuk mengukur kepuasan pasien terhadap dimensi mutu pelayanan, dikenal dengan Pengukuran tingkat kepuasan pasien dilakukan pasca dilakukannya pencabutan gigi dengan menggunakan alat ukur penelitian yaitu kuesioner. Kuesioner terdiri dari berbagai pertanyaan dan terdapat 1</w:t>
      </w:r>
      <w:r w:rsidRPr="0039418F">
        <w:rPr>
          <w:rFonts w:ascii="Times New Roman" w:hAnsi="Times New Roman" w:cs="Times New Roman"/>
          <w:sz w:val="24"/>
          <w:szCs w:val="24"/>
          <w:lang w:val="en-US"/>
        </w:rPr>
        <w:t>0</w:t>
      </w:r>
      <w:r w:rsidRPr="0039418F">
        <w:rPr>
          <w:rFonts w:ascii="Times New Roman" w:hAnsi="Times New Roman" w:cs="Times New Roman"/>
          <w:sz w:val="24"/>
          <w:szCs w:val="24"/>
        </w:rPr>
        <w:t xml:space="preserve"> pertanyaan, cara untuk mengukur penelitian ini dengan menggunakan skala Likert. Skala Likert adalah skala yang dipergunakan untuk mengukur sikap, </w:t>
      </w:r>
      <w:r w:rsidRPr="0039418F">
        <w:rPr>
          <w:rFonts w:ascii="Times New Roman" w:hAnsi="Times New Roman" w:cs="Times New Roman"/>
          <w:sz w:val="24"/>
          <w:szCs w:val="24"/>
        </w:rPr>
        <w:lastRenderedPageBreak/>
        <w:t>pendapat, dan persepsi seseorang tentang suatu gejala atau fenomena tertentu. Nilai dari skala Likert terbagi atas dua yaitu pertanyaan positif dan pertanyaan negative. Jika pertanyaannya positif maka nilainya :</w:t>
      </w:r>
    </w:p>
    <w:p w:rsidR="00E97F7A" w:rsidRPr="0039418F" w:rsidRDefault="00E97F7A" w:rsidP="00E97F7A">
      <w:pPr>
        <w:pStyle w:val="ListParagraph"/>
        <w:spacing w:line="480" w:lineRule="auto"/>
        <w:ind w:left="1276"/>
        <w:jc w:val="both"/>
        <w:rPr>
          <w:rFonts w:ascii="Times New Roman" w:hAnsi="Times New Roman" w:cs="Times New Roman"/>
          <w:sz w:val="24"/>
          <w:szCs w:val="24"/>
        </w:rPr>
      </w:pPr>
      <w:r w:rsidRPr="0039418F">
        <w:rPr>
          <w:rFonts w:ascii="Times New Roman" w:hAnsi="Times New Roman" w:cs="Times New Roman"/>
          <w:sz w:val="24"/>
          <w:szCs w:val="24"/>
        </w:rPr>
        <w:t xml:space="preserve">yaitu; sangat setuju (SS) skor 5, setuju (S) skor 4, kurang setuju (KS) skor 3, tidak setuju (TS) skor 2, dan sangat tidak setuju skor 1. Sedangkan, apabila pertanyaannya negative maka nilainya yaitu; sangat setuju (SS) skor 1, setuju (S) 2 skor, kurang setuju (KS) 3 skor, tidak setuju (TS) 4 skor, dan sangat tidak setuju 5 skor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{"citationItems":[{"id":"ITEM-1","itemData":{"ISBN":"964-7445-88-1","abstract":"Bahan Ajar Rekam Medis dan Informasi Kesehatan (RMIK) :Metododelogi Penelitian Kesehatan (B.A Darmanto &amp; N.Suwarno, Eds)","author":[{"dropping-particle":"","family":"Masturoh","given":"Imas","non-dropping-particle":"","parse-names":false,"suffix":""},{"dropping-particle":"","family":"Anggita T","given":"Nauri","non-dropping-particle":"","parse-names":false,"suffix":""}],"container-title":"kemenkes RI","id":"ITEM-1","issued":{"date-parts":[["2018"]]},"title":"Bahan Ajar Rekam Medis dan Informasi (RMIK) METODOLOGI PENELITIAN KESEHATAN","type":"book"},"uris":["http://www.mendeley.com/documents/?uuid=9b2b2326-f18a-4652-8469-ac6128b09c53"]}],"mendeley":{"formattedCitation":"(Masturoh &amp; Anggita T, 2018)","plainTextFormattedCitation":"(Masturoh &amp; Anggita T, 2018)","previouslyFormattedCitation":"(Masturoh &amp; Anggita T, 2018)"},"properties":{"noteIndex":0},"schema":"https://github.com/citation-style-language/schema/raw/master/csl-citation.json"}</w:instrText>
      </w:r>
      <w:r>
        <w:rPr>
          <w:rFonts w:ascii="Times New Roman" w:hAnsi="Times New Roman" w:cs="Times New Roman"/>
          <w:sz w:val="24"/>
          <w:szCs w:val="24"/>
        </w:rPr>
        <w:fldChar w:fldCharType="separate"/>
      </w:r>
      <w:r w:rsidRPr="00A467C7">
        <w:rPr>
          <w:rFonts w:ascii="Times New Roman" w:hAnsi="Times New Roman" w:cs="Times New Roman"/>
          <w:noProof/>
          <w:sz w:val="24"/>
          <w:szCs w:val="24"/>
        </w:rPr>
        <w:t>(Masturoh &amp; Anggita T, 2018)</w:t>
      </w:r>
      <w:r>
        <w:rPr>
          <w:rFonts w:ascii="Times New Roman" w:hAnsi="Times New Roman" w:cs="Times New Roman"/>
          <w:sz w:val="24"/>
          <w:szCs w:val="24"/>
        </w:rPr>
        <w:fldChar w:fldCharType="end"/>
      </w:r>
    </w:p>
    <w:p w:rsidR="00E97F7A" w:rsidRPr="00A467C7" w:rsidRDefault="00E97F7A" w:rsidP="00E97F7A">
      <w:pPr>
        <w:pStyle w:val="ListParagraph"/>
        <w:spacing w:line="480" w:lineRule="auto"/>
        <w:ind w:left="1276" w:firstLine="567"/>
        <w:jc w:val="both"/>
        <w:rPr>
          <w:rFonts w:ascii="Times New Roman" w:hAnsi="Times New Roman" w:cs="Times New Roman"/>
          <w:sz w:val="24"/>
          <w:szCs w:val="24"/>
          <w:lang w:val="en-US"/>
        </w:rPr>
      </w:pPr>
      <w:r w:rsidRPr="0039418F">
        <w:rPr>
          <w:rFonts w:ascii="Times New Roman" w:hAnsi="Times New Roman" w:cs="Times New Roman"/>
          <w:sz w:val="24"/>
          <w:szCs w:val="24"/>
        </w:rPr>
        <w:t xml:space="preserve">Metode ini memiliki </w:t>
      </w:r>
      <w:r>
        <w:rPr>
          <w:rFonts w:ascii="Times New Roman" w:hAnsi="Times New Roman" w:cs="Times New Roman"/>
          <w:sz w:val="24"/>
          <w:szCs w:val="24"/>
          <w:lang w:val="en-US"/>
        </w:rPr>
        <w:t>keungulan yaitu m</w:t>
      </w:r>
      <w:r w:rsidRPr="00A467C7">
        <w:rPr>
          <w:rFonts w:ascii="Times New Roman" w:hAnsi="Times New Roman" w:cs="Times New Roman"/>
          <w:sz w:val="24"/>
          <w:szCs w:val="24"/>
          <w:lang w:val="en-US"/>
        </w:rPr>
        <w:t>empunyai banyak kemudahan. Menyusun sejumlah pertanyaan mengenai sifat atau sikap tertentu relatif mudah. Menentukan skor juga mudah karena tiap jawaban diberi nilai berupa angka yang mudah dijumlahkan.</w:t>
      </w:r>
      <w:r>
        <w:rPr>
          <w:rFonts w:ascii="Times New Roman" w:hAnsi="Times New Roman" w:cs="Times New Roman"/>
          <w:sz w:val="24"/>
          <w:szCs w:val="24"/>
          <w:lang w:val="en-US"/>
        </w:rPr>
        <w:t xml:space="preserve"> </w:t>
      </w:r>
      <w:r w:rsidRPr="00A467C7">
        <w:rPr>
          <w:rFonts w:ascii="Times New Roman" w:hAnsi="Times New Roman" w:cs="Times New Roman"/>
          <w:sz w:val="24"/>
          <w:szCs w:val="24"/>
          <w:lang w:val="en-US"/>
        </w:rPr>
        <w:t>Skor untuk tiap pernyataan juga mengukur intensitas sikap responden terhadap pernyataan itu.</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{"citationItems":[{"id":"ITEM-1","itemData":{"ISBN":"964-7445-88-1","abstract":"Bahan Ajar Rekam Medis dan Informasi Kesehatan (RMIK) :Metododelogi Penelitian Kesehatan (B.A Darmanto &amp; N.Suwarno, Eds)","author":[{"dropping-particle":"","family":"Masturoh","given":"Imas","non-dropping-particle":"","parse-names":false,"suffix":""},{"dropping-particle":"","family":"Anggita T","given":"Nauri","non-dropping-particle":"","parse-names":false,"suffix":""}],"container-title":"kemenkes RI","id":"ITEM-1","issued":{"date-parts":[["2018"]]},"title":"Bahan Ajar Rekam Medis dan Informasi (RMIK) METODOLOGI PENELITIAN KESEHATAN","type":"book"},"uris":["http://www.mendeley.com/documents/?uuid=9b2b2326-f18a-4652-8469-ac6128b09c53"]}],"mendeley":{"formattedCitation":"(Masturoh &amp; Anggita T, 2018)","plainTextFormattedCitation":"(Masturoh &amp; Anggita T, 2018)","previouslyFormattedCitation":"(Masturoh &amp; Anggita T, 2018)"},"properties":{"noteIndex":0},"schema":"https://github.com/citation-style-language/schema/raw/master/csl-citation.json"}</w:instrText>
      </w:r>
      <w:r>
        <w:rPr>
          <w:rFonts w:ascii="Times New Roman" w:hAnsi="Times New Roman" w:cs="Times New Roman"/>
          <w:sz w:val="24"/>
          <w:szCs w:val="24"/>
          <w:lang w:val="en-US"/>
        </w:rPr>
        <w:fldChar w:fldCharType="separate"/>
      </w:r>
      <w:r w:rsidRPr="00A467C7">
        <w:rPr>
          <w:rFonts w:ascii="Times New Roman" w:hAnsi="Times New Roman" w:cs="Times New Roman"/>
          <w:noProof/>
          <w:sz w:val="24"/>
          <w:szCs w:val="24"/>
          <w:lang w:val="en-US"/>
        </w:rPr>
        <w:t>(Masturoh &amp; Anggita T, 2018)</w:t>
      </w:r>
      <w:r>
        <w:rPr>
          <w:rFonts w:ascii="Times New Roman" w:hAnsi="Times New Roman" w:cs="Times New Roman"/>
          <w:sz w:val="24"/>
          <w:szCs w:val="24"/>
          <w:lang w:val="en-US"/>
        </w:rPr>
        <w:fldChar w:fldCharType="end"/>
      </w:r>
    </w:p>
    <w:p w:rsidR="00E97F7A" w:rsidRPr="0021442B" w:rsidRDefault="00E97F7A" w:rsidP="00E97F7A">
      <w:pPr>
        <w:spacing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2.1.5 </w:t>
      </w:r>
      <w:r w:rsidRPr="0021442B">
        <w:rPr>
          <w:rFonts w:ascii="Times New Roman" w:hAnsi="Times New Roman" w:cs="Times New Roman"/>
          <w:sz w:val="24"/>
          <w:szCs w:val="24"/>
          <w:lang w:val="en-US"/>
        </w:rPr>
        <w:t>Aspek-</w:t>
      </w:r>
      <w:r>
        <w:rPr>
          <w:rFonts w:ascii="Times New Roman" w:hAnsi="Times New Roman" w:cs="Times New Roman"/>
          <w:sz w:val="24"/>
          <w:szCs w:val="24"/>
          <w:lang w:val="en-US"/>
        </w:rPr>
        <w:t>A</w:t>
      </w:r>
      <w:r w:rsidRPr="0021442B">
        <w:rPr>
          <w:rFonts w:ascii="Times New Roman" w:hAnsi="Times New Roman" w:cs="Times New Roman"/>
          <w:sz w:val="24"/>
          <w:szCs w:val="24"/>
          <w:lang w:val="en-US"/>
        </w:rPr>
        <w:t xml:space="preserve">spek Kepuasan Pasien </w:t>
      </w:r>
    </w:p>
    <w:p w:rsidR="00E97F7A" w:rsidRDefault="00E97F7A" w:rsidP="00E97F7A">
      <w:pPr>
        <w:pStyle w:val="ListParagraph"/>
        <w:spacing w:line="480" w:lineRule="auto"/>
        <w:ind w:left="1276" w:firstLine="72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Bentuk kongret untuk mengukur kepuasan pasien rumah sakit, dalam seminar survei kepuasan pasien, empat aspek yang dapat diukur yaitu</w:t>
      </w:r>
      <w:r>
        <w:rPr>
          <w:rFonts w:ascii="Times New Roman" w:hAnsi="Times New Roman" w:cs="Times New Roman"/>
          <w:sz w:val="24"/>
          <w:szCs w:val="24"/>
          <w:lang w:val="en-US"/>
        </w:rPr>
        <w:t xml:space="preserve"> </w:t>
      </w:r>
      <w:r w:rsidRPr="0039418F">
        <w:rPr>
          <w:rFonts w:ascii="Times New Roman" w:hAnsi="Times New Roman" w:cs="Times New Roman"/>
          <w:sz w:val="24"/>
          <w:szCs w:val="24"/>
          <w:lang w:val="en-US"/>
        </w:rPr>
        <w:t>(Jalimun, 2014</w:t>
      </w:r>
      <w:proofErr w:type="gramStart"/>
      <w:r w:rsidRPr="0039418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End"/>
    </w:p>
    <w:p w:rsidR="00E97F7A" w:rsidRDefault="00E97F7A" w:rsidP="00E97F7A">
      <w:pPr>
        <w:pStyle w:val="ListParagraph"/>
        <w:numPr>
          <w:ilvl w:val="0"/>
          <w:numId w:val="21"/>
        </w:numPr>
        <w:spacing w:line="480" w:lineRule="auto"/>
        <w:ind w:left="1560" w:hanging="270"/>
        <w:jc w:val="both"/>
        <w:rPr>
          <w:rFonts w:ascii="Times New Roman" w:hAnsi="Times New Roman" w:cs="Times New Roman"/>
          <w:sz w:val="24"/>
          <w:szCs w:val="24"/>
          <w:lang w:val="en-US"/>
        </w:rPr>
      </w:pPr>
      <w:r w:rsidRPr="00D16774">
        <w:rPr>
          <w:rFonts w:ascii="Times New Roman" w:hAnsi="Times New Roman" w:cs="Times New Roman"/>
          <w:sz w:val="24"/>
          <w:szCs w:val="24"/>
          <w:lang w:val="en-US"/>
        </w:rPr>
        <w:lastRenderedPageBreak/>
        <w:t xml:space="preserve">Kenyamanan, aspek ini dijabarkan dalam pertanyaan tentang hal yang menyenangkan dalam semua kondisi, lokasi rumah sakit, kebersihan, kenyamanan ruangan, makanan dan minuman, peralatan ruangan, tata letak, penerangan, kebersihan WC atau kamar mandi, pembuangan sampah, kesegaran ruangan. </w:t>
      </w:r>
    </w:p>
    <w:p w:rsidR="00E97F7A" w:rsidRDefault="00E97F7A" w:rsidP="00E97F7A">
      <w:pPr>
        <w:pStyle w:val="ListParagraph"/>
        <w:numPr>
          <w:ilvl w:val="0"/>
          <w:numId w:val="21"/>
        </w:numPr>
        <w:spacing w:line="480" w:lineRule="auto"/>
        <w:ind w:left="1560"/>
        <w:jc w:val="both"/>
        <w:rPr>
          <w:rFonts w:ascii="Times New Roman" w:hAnsi="Times New Roman" w:cs="Times New Roman"/>
          <w:sz w:val="24"/>
          <w:szCs w:val="24"/>
          <w:lang w:val="en-US"/>
        </w:rPr>
      </w:pPr>
      <w:r w:rsidRPr="00D16774">
        <w:rPr>
          <w:rFonts w:ascii="Times New Roman" w:hAnsi="Times New Roman" w:cs="Times New Roman"/>
          <w:sz w:val="24"/>
          <w:szCs w:val="24"/>
          <w:lang w:val="en-US"/>
        </w:rPr>
        <w:t>Hubungan pasien dengan petugas Rumah Sakit, dapat dijabarkan dengan pertanyaan petugas yang mempunyai kepribadian baik yang mendukung jalannya pelayanan prima terjadi yang menyangkut keramahan, informasi yang diberikan, sejauh mana tingkat komunikasi, dukungan, tanggapan dokter</w:t>
      </w:r>
      <w:r>
        <w:rPr>
          <w:rFonts w:ascii="Times New Roman" w:hAnsi="Times New Roman" w:cs="Times New Roman"/>
          <w:sz w:val="24"/>
          <w:szCs w:val="24"/>
          <w:lang w:val="en-US"/>
        </w:rPr>
        <w:t xml:space="preserve"> atau </w:t>
      </w:r>
      <w:r w:rsidRPr="00D16774">
        <w:rPr>
          <w:rFonts w:ascii="Times New Roman" w:hAnsi="Times New Roman" w:cs="Times New Roman"/>
          <w:sz w:val="24"/>
          <w:szCs w:val="24"/>
          <w:lang w:val="en-US"/>
        </w:rPr>
        <w:t>perawat di ruangan IGD, rawat jalan, rawat inap, farmasi, kemudahan dokter/perawat dihubungi, keteraturan pemberian makanan, obat, pengukuran suhu dan lain sebagainya.</w:t>
      </w:r>
    </w:p>
    <w:p w:rsidR="00E97F7A" w:rsidRDefault="00E97F7A" w:rsidP="00E97F7A">
      <w:pPr>
        <w:pStyle w:val="ListParagraph"/>
        <w:numPr>
          <w:ilvl w:val="0"/>
          <w:numId w:val="21"/>
        </w:numPr>
        <w:spacing w:line="480" w:lineRule="auto"/>
        <w:ind w:left="1560"/>
        <w:jc w:val="both"/>
        <w:rPr>
          <w:rFonts w:ascii="Times New Roman" w:hAnsi="Times New Roman" w:cs="Times New Roman"/>
          <w:sz w:val="24"/>
          <w:szCs w:val="24"/>
          <w:lang w:val="en-US"/>
        </w:rPr>
      </w:pPr>
      <w:r w:rsidRPr="00D16774">
        <w:rPr>
          <w:rFonts w:ascii="Times New Roman" w:hAnsi="Times New Roman" w:cs="Times New Roman"/>
          <w:sz w:val="24"/>
          <w:szCs w:val="24"/>
          <w:lang w:val="en-US"/>
        </w:rPr>
        <w:t>Kompetensi teknis petugas, dapat dijabarkan dalam pertanyaan mengenai ketrampilan, pengetahuan dan kualifikasi petugas yang baik seperti kecepatan pelayanan pendaftaran, keterampilan dalam penggunaan teknologi, pengalaman petugas medis, gelar medis yang dimiliki, terkenal, keberanian mengambil tindakan.</w:t>
      </w:r>
    </w:p>
    <w:p w:rsidR="00E97F7A" w:rsidRPr="0021442B" w:rsidRDefault="00E97F7A" w:rsidP="00E97F7A">
      <w:pPr>
        <w:pStyle w:val="ListParagraph"/>
        <w:numPr>
          <w:ilvl w:val="0"/>
          <w:numId w:val="21"/>
        </w:numPr>
        <w:spacing w:line="480" w:lineRule="auto"/>
        <w:ind w:left="1560"/>
        <w:jc w:val="both"/>
        <w:rPr>
          <w:rFonts w:ascii="Times New Roman" w:hAnsi="Times New Roman" w:cs="Times New Roman"/>
          <w:sz w:val="24"/>
          <w:szCs w:val="24"/>
          <w:lang w:val="en-US"/>
        </w:rPr>
      </w:pPr>
      <w:r w:rsidRPr="00D16774">
        <w:rPr>
          <w:rFonts w:ascii="Times New Roman" w:hAnsi="Times New Roman" w:cs="Times New Roman"/>
          <w:sz w:val="24"/>
          <w:szCs w:val="24"/>
          <w:lang w:val="en-US"/>
        </w:rPr>
        <w:t xml:space="preserve">Biaya, dapat dijabarkan dalam pertanyaan berkaitan dengan jumlah yang harus diberikan atas pelayanan yang telah didapatkan, seperti kewajaran biaya, kejelasan komponen biaya, biaya pelayanan, perbandingan dengan rumah sakit yang sejenis lainnya, tingkat masyarat yang berobat, ada tidaknya keringanan bagi masyarakat miskin. Tentu saja faktor </w:t>
      </w:r>
      <w:r w:rsidRPr="00D16774">
        <w:rPr>
          <w:rFonts w:ascii="Times New Roman" w:hAnsi="Times New Roman" w:cs="Times New Roman"/>
          <w:sz w:val="24"/>
          <w:szCs w:val="24"/>
          <w:lang w:val="en-US"/>
        </w:rPr>
        <w:lastRenderedPageBreak/>
        <w:t>diatas bisa dikembangkan dan disesuaikan dengan kondisi rumah sakit sepanjang itu dapat didefinisikan dan diukur.Kepuasan pasien memang merupakan nilai subyektif terhadap kualitas pelayanan yang diberikan, oleh karenanya subyektifitas pasien dipengaruhi oleh pengalaman pasien</w:t>
      </w:r>
      <w:r>
        <w:rPr>
          <w:rFonts w:ascii="Times New Roman" w:hAnsi="Times New Roman" w:cs="Times New Roman"/>
          <w:sz w:val="24"/>
          <w:szCs w:val="24"/>
        </w:rPr>
        <w:t xml:space="preserve"> </w:t>
      </w:r>
      <w:r w:rsidRPr="00D16774">
        <w:rPr>
          <w:rFonts w:ascii="Times New Roman" w:hAnsi="Times New Roman" w:cs="Times New Roman"/>
          <w:sz w:val="24"/>
          <w:szCs w:val="24"/>
          <w:lang w:val="en-US"/>
        </w:rPr>
        <w:t>di masa lalu, pendidikan, situasi psikis saat itu, pengaruh keluarga dan lingkungan.</w:t>
      </w:r>
    </w:p>
    <w:p w:rsidR="00E97F7A" w:rsidRPr="0039418F" w:rsidRDefault="00E97F7A" w:rsidP="00E97F7A">
      <w:pPr>
        <w:spacing w:line="480" w:lineRule="auto"/>
        <w:jc w:val="both"/>
        <w:rPr>
          <w:rFonts w:ascii="Times New Roman" w:hAnsi="Times New Roman" w:cs="Times New Roman"/>
          <w:b/>
          <w:bCs/>
          <w:sz w:val="24"/>
          <w:szCs w:val="24"/>
          <w:lang w:val="en-US"/>
        </w:rPr>
      </w:pPr>
      <w:r w:rsidRPr="0039418F">
        <w:rPr>
          <w:rFonts w:ascii="Times New Roman" w:hAnsi="Times New Roman" w:cs="Times New Roman"/>
          <w:b/>
          <w:bCs/>
          <w:sz w:val="24"/>
          <w:szCs w:val="24"/>
          <w:lang w:val="en-US"/>
        </w:rPr>
        <w:t xml:space="preserve">2.2 Ekstraksi Gigi </w:t>
      </w:r>
    </w:p>
    <w:p w:rsidR="00E97F7A" w:rsidRDefault="00E97F7A" w:rsidP="00E97F7A">
      <w:pPr>
        <w:spacing w:line="480" w:lineRule="auto"/>
        <w:ind w:left="-142" w:firstLine="502"/>
        <w:jc w:val="both"/>
        <w:rPr>
          <w:rFonts w:ascii="Times New Roman" w:hAnsi="Times New Roman" w:cs="Times New Roman"/>
          <w:sz w:val="24"/>
          <w:szCs w:val="24"/>
          <w:lang w:val="en-US"/>
        </w:rPr>
      </w:pPr>
      <w:proofErr w:type="gramStart"/>
      <w:r w:rsidRPr="0039418F">
        <w:rPr>
          <w:rFonts w:ascii="Times New Roman" w:hAnsi="Times New Roman" w:cs="Times New Roman"/>
          <w:sz w:val="24"/>
          <w:szCs w:val="24"/>
          <w:lang w:val="en-US"/>
        </w:rPr>
        <w:t xml:space="preserve">2.2.1  </w:t>
      </w:r>
      <w:bookmarkStart w:id="3" w:name="_Hlk64148700"/>
      <w:r w:rsidRPr="0039418F">
        <w:rPr>
          <w:rFonts w:ascii="Times New Roman" w:hAnsi="Times New Roman" w:cs="Times New Roman"/>
          <w:sz w:val="24"/>
          <w:szCs w:val="24"/>
          <w:lang w:val="en-US"/>
        </w:rPr>
        <w:t>Definisi</w:t>
      </w:r>
      <w:proofErr w:type="gramEnd"/>
      <w:r w:rsidRPr="0039418F">
        <w:rPr>
          <w:rFonts w:ascii="Times New Roman" w:hAnsi="Times New Roman" w:cs="Times New Roman"/>
          <w:sz w:val="24"/>
          <w:szCs w:val="24"/>
          <w:lang w:val="en-US"/>
        </w:rPr>
        <w:t xml:space="preserve"> Ekstraksi Gigi</w:t>
      </w:r>
      <w:bookmarkEnd w:id="3"/>
    </w:p>
    <w:p w:rsidR="00E97F7A" w:rsidRPr="00D16774" w:rsidRDefault="00E97F7A" w:rsidP="00E97F7A">
      <w:pPr>
        <w:spacing w:line="480" w:lineRule="auto"/>
        <w:ind w:left="990"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Ekstraksi Gigi atau biasa disebut dengan</w:t>
      </w:r>
      <w:r w:rsidRPr="00D16774">
        <w:rPr>
          <w:rFonts w:ascii="Times New Roman" w:hAnsi="Times New Roman" w:cs="Times New Roman"/>
          <w:sz w:val="24"/>
          <w:szCs w:val="24"/>
          <w:lang w:val="en-US"/>
        </w:rPr>
        <w:t xml:space="preserve">Pencabutan gigi merupakan suatu proses pengeluaran gigi dari alveolus, dimana pada gigi tersebut sudah tidak dapat dilakukan perawatan lagi. Pencabutan gigi juga merupakan suatu tindakan pembedahan yang melibatkan jaringan bergerak dan jaringan lunak dari rongga mulut, akses yang dibatasi oleh bibir dan pipi, selanjutnya dihubungkan atau disatukan oleh gerakan lidah dan rahang. Definisi pencabutan gigi yang ideal adalah pencabutan gigi dengan satu gigi utuh atau akar gigi dengan trauma minimal terhadap jaringan pendukung gigi sehingga bekas pencabutan dapat sembuh dengan sempurna dan tidak menimbulkan masalah prostetik paska operasi di masa yang </w:t>
      </w:r>
      <w:proofErr w:type="gramStart"/>
      <w:r w:rsidRPr="00D16774">
        <w:rPr>
          <w:rFonts w:ascii="Times New Roman" w:hAnsi="Times New Roman" w:cs="Times New Roman"/>
          <w:sz w:val="24"/>
          <w:szCs w:val="24"/>
          <w:lang w:val="en-US"/>
        </w:rPr>
        <w:t>akan</w:t>
      </w:r>
      <w:proofErr w:type="gramEnd"/>
      <w:r w:rsidRPr="00D16774">
        <w:rPr>
          <w:rFonts w:ascii="Times New Roman" w:hAnsi="Times New Roman" w:cs="Times New Roman"/>
          <w:sz w:val="24"/>
          <w:szCs w:val="24"/>
          <w:lang w:val="en-US"/>
        </w:rPr>
        <w:t xml:space="preserve"> datang (Kencana, 2016).</w:t>
      </w:r>
    </w:p>
    <w:p w:rsidR="00E97F7A" w:rsidRDefault="00E97F7A" w:rsidP="00E97F7A">
      <w:pPr>
        <w:spacing w:line="480" w:lineRule="auto"/>
        <w:ind w:left="990" w:firstLine="45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Pencabutan gigi merupakan tindakan yang sangat komplek yang melibatkan struktur tulang, jaringan lunak dalam rongga mulut serta keseluruhan bagian tubuh. Pada tindakan pencabutan gigi perlu dilaksanakan prinsip-prinsip keadaan asepsis dan prinsip-prinsip pembedahan (Harlindong dkk, 2014).</w:t>
      </w:r>
    </w:p>
    <w:p w:rsidR="00E97F7A" w:rsidRPr="0039418F" w:rsidRDefault="00E97F7A" w:rsidP="00E97F7A">
      <w:pPr>
        <w:spacing w:line="480" w:lineRule="auto"/>
        <w:ind w:left="990" w:firstLine="45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Prinsip ekstraksi gigi adalah melebarkan atau melonggarkan soket gigi menggunakan instrumen gigi dengan </w:t>
      </w:r>
      <w:proofErr w:type="gramStart"/>
      <w:r w:rsidRPr="0039418F">
        <w:rPr>
          <w:rFonts w:ascii="Times New Roman" w:hAnsi="Times New Roman" w:cs="Times New Roman"/>
          <w:sz w:val="24"/>
          <w:szCs w:val="24"/>
          <w:lang w:val="en-US"/>
        </w:rPr>
        <w:t>cara  menggerakan</w:t>
      </w:r>
      <w:proofErr w:type="gramEnd"/>
      <w:r w:rsidRPr="0039418F">
        <w:rPr>
          <w:rFonts w:ascii="Times New Roman" w:hAnsi="Times New Roman" w:cs="Times New Roman"/>
          <w:sz w:val="24"/>
          <w:szCs w:val="24"/>
          <w:lang w:val="en-US"/>
        </w:rPr>
        <w:t xml:space="preserve"> gigi kearah labial palatal, bukal palatal, dan rotasi untuk ekstraksi gigi rahang atas. Adapun untuk ekstraksi gigi rahang bawah gerakan-nya kea rah labio lingual, linguo bukal, dan rotasi. Kombinasi gerakan dapat dilakukan untuk ekstraksi gigi rahang atas maupun rahang bawah. Gerakan tersebut ditijukan untuk memutuskan ligament dan kemudian menarik gigi keluar dari soketnya (Riawan, 2016).</w:t>
      </w:r>
    </w:p>
    <w:p w:rsidR="00E97F7A" w:rsidRDefault="00E97F7A" w:rsidP="00E97F7A">
      <w:pPr>
        <w:spacing w:line="480" w:lineRule="auto"/>
        <w:ind w:left="-142" w:firstLine="502"/>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2.2.</w:t>
      </w:r>
      <w:r>
        <w:rPr>
          <w:rFonts w:ascii="Times New Roman" w:hAnsi="Times New Roman" w:cs="Times New Roman"/>
          <w:sz w:val="24"/>
          <w:szCs w:val="24"/>
          <w:lang w:val="en-US"/>
        </w:rPr>
        <w:t>2</w:t>
      </w:r>
      <w:r w:rsidRPr="0039418F">
        <w:rPr>
          <w:rFonts w:ascii="Times New Roman" w:hAnsi="Times New Roman" w:cs="Times New Roman"/>
          <w:sz w:val="24"/>
          <w:szCs w:val="24"/>
          <w:lang w:val="en-US"/>
        </w:rPr>
        <w:t xml:space="preserve"> </w:t>
      </w:r>
      <w:bookmarkStart w:id="4" w:name="_Hlk64148718"/>
      <w:r w:rsidRPr="0039418F">
        <w:rPr>
          <w:rFonts w:ascii="Times New Roman" w:hAnsi="Times New Roman" w:cs="Times New Roman"/>
          <w:sz w:val="24"/>
          <w:szCs w:val="24"/>
          <w:lang w:val="en-US"/>
        </w:rPr>
        <w:t>Tindakan Ekstraksi Gigi</w:t>
      </w:r>
      <w:bookmarkEnd w:id="4"/>
    </w:p>
    <w:p w:rsidR="00E97F7A" w:rsidRPr="0039418F" w:rsidRDefault="00E97F7A" w:rsidP="00E97F7A">
      <w:pPr>
        <w:spacing w:line="480" w:lineRule="auto"/>
        <w:ind w:left="900" w:firstLine="54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Beberapa hal yang menjadi kendala dalam pencabutan gigi meliputi (Riawan, 2016</w:t>
      </w:r>
      <w:proofErr w:type="gramStart"/>
      <w:r w:rsidRPr="0039418F">
        <w:rPr>
          <w:rFonts w:ascii="Times New Roman" w:hAnsi="Times New Roman" w:cs="Times New Roman"/>
          <w:sz w:val="24"/>
          <w:szCs w:val="24"/>
          <w:lang w:val="en-US"/>
        </w:rPr>
        <w:t>) :</w:t>
      </w:r>
      <w:proofErr w:type="gramEnd"/>
    </w:p>
    <w:p w:rsidR="00E97F7A" w:rsidRPr="0039418F" w:rsidRDefault="00E97F7A" w:rsidP="00E97F7A">
      <w:pPr>
        <w:pStyle w:val="ListParagraph"/>
        <w:numPr>
          <w:ilvl w:val="0"/>
          <w:numId w:val="1"/>
        </w:numPr>
        <w:spacing w:line="480" w:lineRule="auto"/>
        <w:ind w:left="12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Melibatkan tulang dan jaringan lunak dalam rongga mulut.</w:t>
      </w:r>
    </w:p>
    <w:p w:rsidR="00E97F7A" w:rsidRPr="0039418F" w:rsidRDefault="00E97F7A" w:rsidP="00E97F7A">
      <w:pPr>
        <w:pStyle w:val="ListParagraph"/>
        <w:numPr>
          <w:ilvl w:val="0"/>
          <w:numId w:val="1"/>
        </w:numPr>
        <w:spacing w:line="480" w:lineRule="auto"/>
        <w:ind w:left="12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Keterbatasan ruang gerak (daerah operasi) dibatasi pipi, bibir, faring, laring, esofagus, pergerakan dari lidah dan mandibula (berhubungan dengan teknik).</w:t>
      </w:r>
    </w:p>
    <w:p w:rsidR="00E97F7A" w:rsidRPr="00B1211E" w:rsidRDefault="00E97F7A" w:rsidP="00E97F7A">
      <w:pPr>
        <w:pStyle w:val="ListParagraph"/>
        <w:numPr>
          <w:ilvl w:val="0"/>
          <w:numId w:val="1"/>
        </w:numPr>
        <w:spacing w:line="480" w:lineRule="auto"/>
        <w:ind w:left="12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Kemungkinan timbulnya komplikasi setelah ekstraksi, karena pada saliva terdapat mikroorganisme.</w:t>
      </w:r>
    </w:p>
    <w:p w:rsidR="00E97F7A" w:rsidRPr="0039418F" w:rsidRDefault="00E97F7A" w:rsidP="00E97F7A">
      <w:pPr>
        <w:spacing w:line="480" w:lineRule="auto"/>
        <w:ind w:left="900" w:firstLine="54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Beberapa hal yang perlu diperhatikan saat pencabutan gigi meliputi (Riawan, 2016</w:t>
      </w:r>
      <w:proofErr w:type="gramStart"/>
      <w:r w:rsidRPr="0039418F">
        <w:rPr>
          <w:rFonts w:ascii="Times New Roman" w:hAnsi="Times New Roman" w:cs="Times New Roman"/>
          <w:sz w:val="24"/>
          <w:szCs w:val="24"/>
          <w:lang w:val="en-US"/>
        </w:rPr>
        <w:t>) :</w:t>
      </w:r>
      <w:proofErr w:type="gramEnd"/>
    </w:p>
    <w:p w:rsidR="00E97F7A" w:rsidRPr="0039418F" w:rsidRDefault="00E97F7A" w:rsidP="00E97F7A">
      <w:pPr>
        <w:pStyle w:val="ListParagraph"/>
        <w:numPr>
          <w:ilvl w:val="0"/>
          <w:numId w:val="2"/>
        </w:numPr>
        <w:spacing w:line="480" w:lineRule="auto"/>
        <w:ind w:left="127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Pemeriksaan yang teliti dari setiap kasus.</w:t>
      </w:r>
    </w:p>
    <w:p w:rsidR="00E97F7A" w:rsidRPr="0039418F" w:rsidRDefault="00E97F7A" w:rsidP="00E97F7A">
      <w:pPr>
        <w:pStyle w:val="ListParagraph"/>
        <w:numPr>
          <w:ilvl w:val="0"/>
          <w:numId w:val="2"/>
        </w:numPr>
        <w:spacing w:line="480" w:lineRule="auto"/>
        <w:ind w:left="127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Keterampilan Teknik.</w:t>
      </w:r>
    </w:p>
    <w:p w:rsidR="00E97F7A" w:rsidRPr="0039418F" w:rsidRDefault="00E97F7A" w:rsidP="00E97F7A">
      <w:pPr>
        <w:pStyle w:val="ListParagraph"/>
        <w:numPr>
          <w:ilvl w:val="0"/>
          <w:numId w:val="2"/>
        </w:numPr>
        <w:spacing w:line="480" w:lineRule="auto"/>
        <w:ind w:left="127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Penerapan prinsip bedah.  </w:t>
      </w:r>
    </w:p>
    <w:p w:rsidR="00E97F7A" w:rsidRPr="0039418F" w:rsidRDefault="00E97F7A" w:rsidP="00E97F7A">
      <w:pPr>
        <w:spacing w:line="480" w:lineRule="auto"/>
        <w:ind w:left="900" w:firstLine="54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Menurut (Riawan, 2016) agar pada Tindakan ekstraksi tidak terjadi komplikasi harus didukung oleh:</w:t>
      </w:r>
    </w:p>
    <w:p w:rsidR="00E97F7A" w:rsidRPr="0039418F" w:rsidRDefault="00E97F7A" w:rsidP="00E97F7A">
      <w:pPr>
        <w:pStyle w:val="ListParagraph"/>
        <w:numPr>
          <w:ilvl w:val="0"/>
          <w:numId w:val="3"/>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Persiapan keadaan umum yang baik.</w:t>
      </w:r>
    </w:p>
    <w:p w:rsidR="00E97F7A" w:rsidRPr="0039418F" w:rsidRDefault="00E97F7A" w:rsidP="00E97F7A">
      <w:pPr>
        <w:pStyle w:val="ListParagraph"/>
        <w:numPr>
          <w:ilvl w:val="0"/>
          <w:numId w:val="3"/>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Bekerja </w:t>
      </w:r>
      <w:proofErr w:type="gramStart"/>
      <w:r w:rsidRPr="0039418F">
        <w:rPr>
          <w:rFonts w:ascii="Times New Roman" w:hAnsi="Times New Roman" w:cs="Times New Roman"/>
          <w:sz w:val="24"/>
          <w:szCs w:val="24"/>
          <w:lang w:val="en-US"/>
        </w:rPr>
        <w:t>sama</w:t>
      </w:r>
      <w:proofErr w:type="gramEnd"/>
      <w:r w:rsidRPr="0039418F">
        <w:rPr>
          <w:rFonts w:ascii="Times New Roman" w:hAnsi="Times New Roman" w:cs="Times New Roman"/>
          <w:sz w:val="24"/>
          <w:szCs w:val="24"/>
          <w:lang w:val="en-US"/>
        </w:rPr>
        <w:t xml:space="preserve"> dengan bidang atau bagian lain untuk penderitaan penyakit sistematik.</w:t>
      </w:r>
    </w:p>
    <w:p w:rsidR="00E97F7A" w:rsidRPr="0039418F" w:rsidRDefault="00E97F7A" w:rsidP="00E97F7A">
      <w:pPr>
        <w:pStyle w:val="ListParagraph"/>
        <w:numPr>
          <w:ilvl w:val="0"/>
          <w:numId w:val="3"/>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Pengetahuan dasar untuk menetapkan indikasi atau kontraindikasi ekstraksi.</w:t>
      </w:r>
    </w:p>
    <w:p w:rsidR="00E97F7A" w:rsidRPr="0039418F" w:rsidRDefault="00E97F7A" w:rsidP="00E97F7A">
      <w:pPr>
        <w:pStyle w:val="ListParagraph"/>
        <w:numPr>
          <w:ilvl w:val="0"/>
          <w:numId w:val="3"/>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Penelaahan kasus per kasus dengan seksama.</w:t>
      </w:r>
    </w:p>
    <w:p w:rsidR="00E97F7A" w:rsidRPr="0039418F" w:rsidRDefault="00E97F7A" w:rsidP="00E97F7A">
      <w:pPr>
        <w:pStyle w:val="ListParagraph"/>
        <w:numPr>
          <w:ilvl w:val="0"/>
          <w:numId w:val="3"/>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Dilaksanakan sesuai dengan prinsip bedah.</w:t>
      </w:r>
    </w:p>
    <w:p w:rsidR="00E97F7A" w:rsidRPr="0039418F" w:rsidRDefault="00E97F7A" w:rsidP="00E97F7A">
      <w:pPr>
        <w:pStyle w:val="ListParagraph"/>
        <w:numPr>
          <w:ilvl w:val="0"/>
          <w:numId w:val="3"/>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Pelaksanaan tindakan yang sesuai dengan berbagai teori dan </w:t>
      </w:r>
      <w:proofErr w:type="gramStart"/>
      <w:r w:rsidRPr="0039418F">
        <w:rPr>
          <w:rFonts w:ascii="Times New Roman" w:hAnsi="Times New Roman" w:cs="Times New Roman"/>
          <w:sz w:val="24"/>
          <w:szCs w:val="24"/>
          <w:lang w:val="en-US"/>
        </w:rPr>
        <w:t>cara</w:t>
      </w:r>
      <w:proofErr w:type="gramEnd"/>
      <w:r w:rsidRPr="0039418F">
        <w:rPr>
          <w:rFonts w:ascii="Times New Roman" w:hAnsi="Times New Roman" w:cs="Times New Roman"/>
          <w:sz w:val="24"/>
          <w:szCs w:val="24"/>
          <w:lang w:val="en-US"/>
        </w:rPr>
        <w:t xml:space="preserve"> pencabutan gigi yang dianjurkan literatur.</w:t>
      </w:r>
    </w:p>
    <w:p w:rsidR="00E97F7A" w:rsidRPr="0039418F" w:rsidRDefault="00E97F7A" w:rsidP="00E97F7A">
      <w:pPr>
        <w:spacing w:line="480" w:lineRule="auto"/>
        <w:rPr>
          <w:rFonts w:ascii="Times New Roman" w:hAnsi="Times New Roman" w:cs="Times New Roman"/>
          <w:sz w:val="24"/>
          <w:szCs w:val="24"/>
          <w:lang w:val="en-US"/>
        </w:rPr>
      </w:pPr>
      <w:r w:rsidRPr="0039418F">
        <w:rPr>
          <w:rFonts w:ascii="Times New Roman" w:hAnsi="Times New Roman" w:cs="Times New Roman"/>
          <w:b/>
          <w:bCs/>
          <w:lang w:val="en-US"/>
        </w:rPr>
        <w:t xml:space="preserve">                       Tabel 2.1</w:t>
      </w:r>
      <w:r w:rsidRPr="0039418F">
        <w:rPr>
          <w:rFonts w:ascii="Times New Roman" w:hAnsi="Times New Roman" w:cs="Times New Roman"/>
          <w:b/>
          <w:bCs/>
          <w:sz w:val="28"/>
          <w:szCs w:val="28"/>
          <w:lang w:val="en-US"/>
        </w:rPr>
        <w:t xml:space="preserve"> </w:t>
      </w:r>
      <w:r w:rsidRPr="0039418F">
        <w:rPr>
          <w:rFonts w:ascii="Times New Roman" w:hAnsi="Times New Roman" w:cs="Times New Roman"/>
          <w:lang w:val="en-US"/>
        </w:rPr>
        <w:t>Umur erupsi gigi tetap</w:t>
      </w:r>
    </w:p>
    <w:tbl>
      <w:tblPr>
        <w:tblStyle w:val="TableGrid"/>
        <w:tblW w:w="0" w:type="auto"/>
        <w:tblInd w:w="1282" w:type="dxa"/>
        <w:tblLook w:val="04A0" w:firstRow="1" w:lastRow="0" w:firstColumn="1" w:lastColumn="0" w:noHBand="0" w:noVBand="1"/>
      </w:tblPr>
      <w:tblGrid>
        <w:gridCol w:w="2468"/>
        <w:gridCol w:w="2641"/>
      </w:tblGrid>
      <w:tr w:rsidR="00E97F7A" w:rsidRPr="0039418F" w:rsidTr="00C875A9">
        <w:trPr>
          <w:trHeight w:val="79"/>
        </w:trPr>
        <w:tc>
          <w:tcPr>
            <w:tcW w:w="2468" w:type="dxa"/>
            <w:shd w:val="clear" w:color="auto" w:fill="BFBFBF"/>
          </w:tcPr>
          <w:p w:rsidR="00E97F7A" w:rsidRPr="0039418F" w:rsidRDefault="00E97F7A" w:rsidP="00C875A9">
            <w:pPr>
              <w:spacing w:line="480" w:lineRule="auto"/>
              <w:jc w:val="both"/>
              <w:rPr>
                <w:rFonts w:ascii="Times New Roman" w:hAnsi="Times New Roman" w:cs="Times New Roman"/>
                <w:b/>
                <w:bCs/>
                <w:sz w:val="24"/>
                <w:szCs w:val="24"/>
                <w:lang w:val="en-US"/>
              </w:rPr>
            </w:pPr>
            <w:r w:rsidRPr="0039418F">
              <w:rPr>
                <w:rFonts w:ascii="Times New Roman" w:hAnsi="Times New Roman" w:cs="Times New Roman"/>
                <w:b/>
                <w:bCs/>
                <w:sz w:val="24"/>
                <w:szCs w:val="24"/>
                <w:lang w:val="en-US"/>
              </w:rPr>
              <w:lastRenderedPageBreak/>
              <w:t>Umur</w:t>
            </w:r>
          </w:p>
        </w:tc>
        <w:tc>
          <w:tcPr>
            <w:tcW w:w="2641" w:type="dxa"/>
            <w:shd w:val="clear" w:color="auto" w:fill="BFBFBF"/>
          </w:tcPr>
          <w:p w:rsidR="00E97F7A" w:rsidRPr="0039418F" w:rsidRDefault="00E97F7A" w:rsidP="00C875A9">
            <w:pPr>
              <w:spacing w:line="480" w:lineRule="auto"/>
              <w:jc w:val="both"/>
              <w:rPr>
                <w:rFonts w:ascii="Times New Roman" w:hAnsi="Times New Roman" w:cs="Times New Roman"/>
                <w:b/>
                <w:bCs/>
                <w:sz w:val="24"/>
                <w:szCs w:val="24"/>
                <w:lang w:val="en-US"/>
              </w:rPr>
            </w:pPr>
            <w:r w:rsidRPr="0039418F">
              <w:rPr>
                <w:rFonts w:ascii="Times New Roman" w:hAnsi="Times New Roman" w:cs="Times New Roman"/>
                <w:b/>
                <w:bCs/>
                <w:sz w:val="24"/>
                <w:szCs w:val="24"/>
                <w:lang w:val="en-US"/>
              </w:rPr>
              <w:t>Gigi yang Erupsi</w:t>
            </w:r>
          </w:p>
        </w:tc>
      </w:tr>
      <w:tr w:rsidR="00E97F7A" w:rsidRPr="0039418F" w:rsidTr="00C875A9">
        <w:trPr>
          <w:trHeight w:val="274"/>
        </w:trPr>
        <w:tc>
          <w:tcPr>
            <w:tcW w:w="2468"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6-7 tahun</w:t>
            </w:r>
          </w:p>
        </w:tc>
        <w:tc>
          <w:tcPr>
            <w:tcW w:w="2641"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1, 2, 6</w:t>
            </w:r>
          </w:p>
        </w:tc>
      </w:tr>
      <w:tr w:rsidR="00E97F7A" w:rsidRPr="0039418F" w:rsidTr="00C875A9">
        <w:trPr>
          <w:trHeight w:val="274"/>
        </w:trPr>
        <w:tc>
          <w:tcPr>
            <w:tcW w:w="2468"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8-9 tahun</w:t>
            </w:r>
          </w:p>
        </w:tc>
        <w:tc>
          <w:tcPr>
            <w:tcW w:w="2641"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4, 5</w:t>
            </w:r>
          </w:p>
        </w:tc>
      </w:tr>
      <w:tr w:rsidR="00E97F7A" w:rsidRPr="0039418F" w:rsidTr="00C875A9">
        <w:trPr>
          <w:trHeight w:val="270"/>
        </w:trPr>
        <w:tc>
          <w:tcPr>
            <w:tcW w:w="2468"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11-13 tahun</w:t>
            </w:r>
          </w:p>
        </w:tc>
        <w:tc>
          <w:tcPr>
            <w:tcW w:w="2641"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3</w:t>
            </w:r>
          </w:p>
        </w:tc>
      </w:tr>
      <w:tr w:rsidR="00E97F7A" w:rsidRPr="0039418F" w:rsidTr="00C875A9">
        <w:trPr>
          <w:trHeight w:val="274"/>
        </w:trPr>
        <w:tc>
          <w:tcPr>
            <w:tcW w:w="2468"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14-15 tahun </w:t>
            </w:r>
          </w:p>
        </w:tc>
        <w:tc>
          <w:tcPr>
            <w:tcW w:w="2641"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7</w:t>
            </w:r>
          </w:p>
        </w:tc>
      </w:tr>
      <w:tr w:rsidR="00E97F7A" w:rsidRPr="0039418F" w:rsidTr="00C875A9">
        <w:trPr>
          <w:trHeight w:val="183"/>
        </w:trPr>
        <w:tc>
          <w:tcPr>
            <w:tcW w:w="2468" w:type="dxa"/>
          </w:tcPr>
          <w:p w:rsidR="00E97F7A" w:rsidRPr="0039418F" w:rsidRDefault="00E97F7A" w:rsidP="00C875A9">
            <w:pPr>
              <w:spacing w:after="0"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&gt;17 tahun</w:t>
            </w:r>
          </w:p>
        </w:tc>
        <w:tc>
          <w:tcPr>
            <w:tcW w:w="2641" w:type="dxa"/>
          </w:tcPr>
          <w:p w:rsidR="00E97F7A" w:rsidRPr="0039418F" w:rsidRDefault="00E97F7A" w:rsidP="00C875A9">
            <w:p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8</w:t>
            </w:r>
          </w:p>
        </w:tc>
      </w:tr>
    </w:tbl>
    <w:p w:rsidR="00E97F7A" w:rsidRPr="00A10865" w:rsidRDefault="00E97F7A" w:rsidP="00E97F7A">
      <w:pPr>
        <w:spacing w:line="480" w:lineRule="auto"/>
        <w:ind w:left="720" w:firstLine="284"/>
        <w:jc w:val="center"/>
        <w:rPr>
          <w:rFonts w:ascii="Times New Roman" w:hAnsi="Times New Roman" w:cs="Times New Roman"/>
          <w:lang w:val="en-US"/>
        </w:rPr>
      </w:pPr>
    </w:p>
    <w:p w:rsidR="00E97F7A" w:rsidRDefault="00E97F7A" w:rsidP="00E97F7A">
      <w:pPr>
        <w:spacing w:line="480" w:lineRule="auto"/>
        <w:ind w:left="284"/>
        <w:jc w:val="both"/>
        <w:rPr>
          <w:rFonts w:ascii="Times New Roman" w:hAnsi="Times New Roman" w:cs="Times New Roman"/>
          <w:sz w:val="24"/>
          <w:szCs w:val="24"/>
          <w:lang w:val="en-US"/>
        </w:rPr>
      </w:pPr>
    </w:p>
    <w:p w:rsidR="00E97F7A" w:rsidRPr="0039418F" w:rsidRDefault="00E97F7A" w:rsidP="00E97F7A">
      <w:pPr>
        <w:spacing w:line="480" w:lineRule="auto"/>
        <w:ind w:left="28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Arti dari </w:t>
      </w:r>
      <w:r w:rsidRPr="0039418F">
        <w:rPr>
          <w:rFonts w:ascii="Times New Roman" w:hAnsi="Times New Roman" w:cs="Times New Roman"/>
          <w:sz w:val="24"/>
          <w:szCs w:val="24"/>
          <w:lang w:val="en-US"/>
        </w:rPr>
        <w:t xml:space="preserve">Gigi Sulung dan Gigi Tetap (Riawan, 2016) </w:t>
      </w:r>
      <w:proofErr w:type="gramStart"/>
      <w:r>
        <w:rPr>
          <w:rFonts w:ascii="Times New Roman" w:hAnsi="Times New Roman" w:cs="Times New Roman"/>
          <w:sz w:val="24"/>
          <w:szCs w:val="24"/>
          <w:lang w:val="en-US"/>
        </w:rPr>
        <w:t>yaitu :</w:t>
      </w:r>
      <w:proofErr w:type="gramEnd"/>
    </w:p>
    <w:p w:rsidR="00E97F7A" w:rsidRPr="0039418F" w:rsidRDefault="00E97F7A" w:rsidP="00E97F7A">
      <w:pPr>
        <w:pStyle w:val="ListParagraph"/>
        <w:numPr>
          <w:ilvl w:val="0"/>
          <w:numId w:val="4"/>
        </w:numPr>
        <w:spacing w:line="480" w:lineRule="auto"/>
        <w:ind w:left="709"/>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Gigi sulung adalah Gigi sulung memiliki warna yang lebih putih dan ukuran yang lebih kecil. Permukaan </w:t>
      </w:r>
      <w:r w:rsidRPr="0039418F">
        <w:rPr>
          <w:rFonts w:ascii="Times New Roman" w:hAnsi="Times New Roman" w:cs="Times New Roman"/>
          <w:color w:val="000000"/>
          <w:sz w:val="24"/>
          <w:szCs w:val="24"/>
          <w:lang w:val="en-US"/>
        </w:rPr>
        <w:t xml:space="preserve">oklusal atau insisal </w:t>
      </w:r>
      <w:r w:rsidRPr="0039418F">
        <w:rPr>
          <w:rFonts w:ascii="Times New Roman" w:hAnsi="Times New Roman" w:cs="Times New Roman"/>
          <w:sz w:val="24"/>
          <w:szCs w:val="24"/>
          <w:lang w:val="en-US"/>
        </w:rPr>
        <w:t>gigi sulung biasanya sudah aus. Gigi molar satu dan dua sulung memiliki tonjokan lebih dari dua.</w:t>
      </w:r>
    </w:p>
    <w:p w:rsidR="00E97F7A" w:rsidRPr="00D66F7F" w:rsidRDefault="00E97F7A" w:rsidP="00E97F7A">
      <w:pPr>
        <w:pStyle w:val="ListParagraph"/>
        <w:numPr>
          <w:ilvl w:val="0"/>
          <w:numId w:val="4"/>
        </w:numPr>
        <w:spacing w:line="480" w:lineRule="auto"/>
        <w:ind w:left="709"/>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Gigi tetap adalah Gigi tetap memiliki warna putih gading dan ukuran yang lebih besar. Permukaan oklusal atau insisalnya masih baik (belum aus). Gigi premolar satu dan dua memiliki dua tonjolan (belum aus).</w:t>
      </w:r>
    </w:p>
    <w:p w:rsidR="00E97F7A" w:rsidRPr="0021442B" w:rsidRDefault="00E97F7A" w:rsidP="00E97F7A">
      <w:pPr>
        <w:tabs>
          <w:tab w:val="left" w:pos="0"/>
          <w:tab w:val="left" w:pos="180"/>
        </w:tabs>
        <w:spacing w:line="480" w:lineRule="auto"/>
        <w:jc w:val="both"/>
        <w:rPr>
          <w:rFonts w:ascii="Times New Roman" w:hAnsi="Times New Roman" w:cs="Times New Roman"/>
          <w:sz w:val="24"/>
          <w:szCs w:val="24"/>
          <w:lang w:val="en-US"/>
        </w:rPr>
      </w:pPr>
      <w:bookmarkStart w:id="5" w:name="_Hlk64148748"/>
      <w:r>
        <w:rPr>
          <w:rFonts w:ascii="Times New Roman" w:hAnsi="Times New Roman" w:cs="Times New Roman"/>
          <w:sz w:val="24"/>
          <w:szCs w:val="24"/>
          <w:lang w:val="en-US"/>
        </w:rPr>
        <w:t xml:space="preserve">2.2.3 </w:t>
      </w:r>
      <w:r w:rsidRPr="0021442B">
        <w:rPr>
          <w:rFonts w:ascii="Times New Roman" w:hAnsi="Times New Roman" w:cs="Times New Roman"/>
          <w:sz w:val="24"/>
          <w:szCs w:val="24"/>
          <w:lang w:val="en-US"/>
        </w:rPr>
        <w:t>Indikasi dan Kontra Indikasi Ekstraksi Gig</w:t>
      </w:r>
      <w:bookmarkEnd w:id="5"/>
      <w:r w:rsidRPr="0021442B">
        <w:rPr>
          <w:rFonts w:ascii="Times New Roman" w:hAnsi="Times New Roman" w:cs="Times New Roman"/>
          <w:sz w:val="24"/>
          <w:szCs w:val="24"/>
          <w:lang w:val="en-US"/>
        </w:rPr>
        <w:t>i</w:t>
      </w:r>
    </w:p>
    <w:p w:rsidR="00E97F7A" w:rsidRDefault="00E97F7A" w:rsidP="00E97F7A">
      <w:pPr>
        <w:pStyle w:val="ListParagraph"/>
        <w:tabs>
          <w:tab w:val="left" w:pos="90"/>
          <w:tab w:val="left" w:pos="180"/>
        </w:tabs>
        <w:spacing w:line="480" w:lineRule="auto"/>
        <w:ind w:left="567"/>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Indikasi di bagi menjadi dua menurut (Riawan, 2016</w:t>
      </w:r>
      <w:proofErr w:type="gramStart"/>
      <w:r w:rsidRPr="00D66F7F">
        <w:rPr>
          <w:rFonts w:ascii="Times New Roman" w:hAnsi="Times New Roman" w:cs="Times New Roman"/>
          <w:sz w:val="24"/>
          <w:szCs w:val="24"/>
          <w:lang w:val="en-US"/>
        </w:rPr>
        <w:t>) :</w:t>
      </w:r>
      <w:proofErr w:type="gramEnd"/>
    </w:p>
    <w:p w:rsidR="00E97F7A" w:rsidRPr="00D66F7F" w:rsidRDefault="00E97F7A" w:rsidP="00E97F7A">
      <w:pPr>
        <w:pStyle w:val="ListParagraph"/>
        <w:tabs>
          <w:tab w:val="left" w:pos="90"/>
          <w:tab w:val="left" w:pos="180"/>
        </w:tabs>
        <w:spacing w:line="480" w:lineRule="auto"/>
        <w:ind w:left="1134" w:hanging="425"/>
        <w:jc w:val="both"/>
        <w:rPr>
          <w:rFonts w:ascii="Times New Roman" w:hAnsi="Times New Roman" w:cs="Times New Roman"/>
          <w:sz w:val="24"/>
          <w:szCs w:val="24"/>
          <w:lang w:val="en-US"/>
        </w:rPr>
      </w:pPr>
      <w:r>
        <w:rPr>
          <w:rFonts w:ascii="Times New Roman" w:hAnsi="Times New Roman" w:cs="Times New Roman"/>
          <w:sz w:val="24"/>
          <w:szCs w:val="24"/>
          <w:lang w:val="en-US"/>
        </w:rPr>
        <w:t>1. I</w:t>
      </w:r>
      <w:r w:rsidRPr="00D66F7F">
        <w:rPr>
          <w:rFonts w:ascii="Times New Roman" w:hAnsi="Times New Roman" w:cs="Times New Roman"/>
          <w:sz w:val="24"/>
          <w:szCs w:val="24"/>
          <w:lang w:val="en-US"/>
        </w:rPr>
        <w:t>ndikasi umum berdasarkan pertimbangan pasien</w:t>
      </w:r>
      <w:r>
        <w:rPr>
          <w:rFonts w:ascii="Times New Roman" w:hAnsi="Times New Roman" w:cs="Times New Roman"/>
          <w:sz w:val="24"/>
          <w:szCs w:val="24"/>
          <w:lang w:val="en-US"/>
        </w:rPr>
        <w:t xml:space="preserve">, </w:t>
      </w:r>
      <w:r w:rsidRPr="00D66F7F">
        <w:rPr>
          <w:rFonts w:ascii="Times New Roman" w:hAnsi="Times New Roman" w:cs="Times New Roman"/>
          <w:sz w:val="24"/>
          <w:szCs w:val="24"/>
          <w:lang w:val="en-US"/>
        </w:rPr>
        <w:t>Pasien mendatangi dokter gigi dengan beberapa alasan, antara lain:</w:t>
      </w:r>
    </w:p>
    <w:p w:rsidR="00E97F7A" w:rsidRPr="0039418F" w:rsidRDefault="00E97F7A" w:rsidP="00E97F7A">
      <w:pPr>
        <w:pStyle w:val="ListParagraph"/>
        <w:spacing w:line="48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39418F">
        <w:rPr>
          <w:rFonts w:ascii="Times New Roman" w:hAnsi="Times New Roman" w:cs="Times New Roman"/>
          <w:sz w:val="24"/>
          <w:szCs w:val="24"/>
          <w:lang w:val="en-US"/>
        </w:rPr>
        <w:t>Ingin terhindar dari sakit yang sering mangganggu.</w:t>
      </w:r>
    </w:p>
    <w:p w:rsidR="00E97F7A" w:rsidRPr="0039418F" w:rsidRDefault="00E97F7A" w:rsidP="00E97F7A">
      <w:pPr>
        <w:pStyle w:val="ListParagraph"/>
        <w:spacing w:line="48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39418F">
        <w:rPr>
          <w:rFonts w:ascii="Times New Roman" w:hAnsi="Times New Roman" w:cs="Times New Roman"/>
          <w:sz w:val="24"/>
          <w:szCs w:val="24"/>
          <w:lang w:val="en-US"/>
        </w:rPr>
        <w:t>Ingin dibuatkan gigi tiruan.</w:t>
      </w:r>
    </w:p>
    <w:p w:rsidR="00E97F7A" w:rsidRPr="0039418F" w:rsidRDefault="00E97F7A" w:rsidP="00E97F7A">
      <w:pPr>
        <w:pStyle w:val="ListParagraph"/>
        <w:spacing w:line="48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39418F">
        <w:rPr>
          <w:rFonts w:ascii="Times New Roman" w:hAnsi="Times New Roman" w:cs="Times New Roman"/>
          <w:sz w:val="24"/>
          <w:szCs w:val="24"/>
          <w:lang w:val="en-US"/>
        </w:rPr>
        <w:t>Tidak mau dirawat berulang kali.</w:t>
      </w:r>
    </w:p>
    <w:p w:rsidR="00E97F7A" w:rsidRPr="00D66F7F" w:rsidRDefault="00E97F7A" w:rsidP="00E97F7A">
      <w:pPr>
        <w:pStyle w:val="ListParagraph"/>
        <w:tabs>
          <w:tab w:val="left" w:pos="90"/>
          <w:tab w:val="left" w:pos="180"/>
        </w:tabs>
        <w:spacing w:line="480" w:lineRule="auto"/>
        <w:ind w:left="993" w:hanging="284"/>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2. </w:t>
      </w:r>
      <w:r w:rsidRPr="0039418F">
        <w:rPr>
          <w:rFonts w:ascii="Times New Roman" w:hAnsi="Times New Roman" w:cs="Times New Roman"/>
          <w:sz w:val="24"/>
          <w:szCs w:val="24"/>
          <w:lang w:val="en-US"/>
        </w:rPr>
        <w:t>Indikasi ekstraksi gigi berdasarkan pertimbangan medis</w:t>
      </w:r>
      <w:r>
        <w:rPr>
          <w:rFonts w:ascii="Times New Roman" w:hAnsi="Times New Roman" w:cs="Times New Roman"/>
          <w:sz w:val="24"/>
          <w:szCs w:val="24"/>
          <w:lang w:val="en-US"/>
        </w:rPr>
        <w:t xml:space="preserve">. </w:t>
      </w:r>
      <w:r w:rsidRPr="00D66F7F">
        <w:rPr>
          <w:rFonts w:ascii="Times New Roman" w:hAnsi="Times New Roman" w:cs="Times New Roman"/>
          <w:sz w:val="24"/>
          <w:szCs w:val="24"/>
          <w:lang w:val="en-US"/>
        </w:rPr>
        <w:t xml:space="preserve">Alasan </w:t>
      </w:r>
      <w:proofErr w:type="gramStart"/>
      <w:r w:rsidRPr="00D66F7F">
        <w:rPr>
          <w:rFonts w:ascii="Times New Roman" w:hAnsi="Times New Roman" w:cs="Times New Roman"/>
          <w:sz w:val="24"/>
          <w:szCs w:val="24"/>
          <w:lang w:val="en-US"/>
        </w:rPr>
        <w:t xml:space="preserve">medis </w:t>
      </w:r>
      <w:r>
        <w:rPr>
          <w:rFonts w:ascii="Times New Roman" w:hAnsi="Times New Roman" w:cs="Times New Roman"/>
          <w:sz w:val="24"/>
          <w:szCs w:val="24"/>
          <w:lang w:val="en-US"/>
        </w:rPr>
        <w:t xml:space="preserve"> </w:t>
      </w:r>
      <w:r w:rsidRPr="00D66F7F">
        <w:rPr>
          <w:rFonts w:ascii="Times New Roman" w:hAnsi="Times New Roman" w:cs="Times New Roman"/>
          <w:sz w:val="24"/>
          <w:szCs w:val="24"/>
          <w:lang w:val="en-US"/>
        </w:rPr>
        <w:t>indikasi</w:t>
      </w:r>
      <w:proofErr w:type="gramEnd"/>
      <w:r w:rsidRPr="00D66F7F">
        <w:rPr>
          <w:rFonts w:ascii="Times New Roman" w:hAnsi="Times New Roman" w:cs="Times New Roman"/>
          <w:sz w:val="24"/>
          <w:szCs w:val="24"/>
          <w:lang w:val="en-US"/>
        </w:rPr>
        <w:t xml:space="preserve"> ekstraksi gigi meliputi:</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dengan karies besar dan tidak dapat dirawat konservasi atau endodonti.</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goyang.</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merupakan kausa infeksi dari jaringan sekitar.</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dianggap sebagai fokus infeksi.</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Keperluan ortodontik.</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Keperluan prostetik.</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dengan granuloma yang besar lebih dari sepertiga Panjang akar.</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supernumerari.</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supraklusi.</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tidak dapat dirawat lagi secara ortodontik.</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fraktur akar.</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impaksi.</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terletak pada garis fraktur.</w:t>
      </w:r>
    </w:p>
    <w:p w:rsidR="00E97F7A" w:rsidRPr="0039418F"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menyebabkan trauma pada jaringan sekitarnya.</w:t>
      </w:r>
    </w:p>
    <w:p w:rsidR="00E97F7A" w:rsidRPr="00B1211E" w:rsidRDefault="00E97F7A" w:rsidP="00E97F7A">
      <w:pPr>
        <w:pStyle w:val="ListParagraph"/>
        <w:numPr>
          <w:ilvl w:val="0"/>
          <w:numId w:val="5"/>
        </w:numPr>
        <w:spacing w:line="480" w:lineRule="auto"/>
        <w:ind w:left="1276"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Alasan sosial, pendidikan, dan ekonomi.</w:t>
      </w:r>
    </w:p>
    <w:p w:rsidR="00E97F7A" w:rsidRPr="0039418F" w:rsidRDefault="00E97F7A" w:rsidP="00E97F7A">
      <w:pPr>
        <w:spacing w:line="480" w:lineRule="auto"/>
        <w:ind w:left="42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Kontraindikasi di bagi menjadi dua Menurut (Riawan, 2016</w:t>
      </w:r>
      <w:proofErr w:type="gramStart"/>
      <w:r w:rsidRPr="0039418F">
        <w:rPr>
          <w:rFonts w:ascii="Times New Roman" w:hAnsi="Times New Roman" w:cs="Times New Roman"/>
          <w:sz w:val="24"/>
          <w:szCs w:val="24"/>
          <w:lang w:val="en-US"/>
        </w:rPr>
        <w:t>) :</w:t>
      </w:r>
      <w:proofErr w:type="gramEnd"/>
    </w:p>
    <w:p w:rsidR="00E97F7A" w:rsidRPr="00D66F7F" w:rsidRDefault="00E97F7A" w:rsidP="00E97F7A">
      <w:pPr>
        <w:pStyle w:val="ListParagraph"/>
        <w:numPr>
          <w:ilvl w:val="0"/>
          <w:numId w:val="22"/>
        </w:numPr>
        <w:spacing w:line="480" w:lineRule="auto"/>
        <w:ind w:left="720" w:hanging="270"/>
        <w:jc w:val="both"/>
        <w:rPr>
          <w:rFonts w:ascii="Times New Roman" w:hAnsi="Times New Roman" w:cs="Times New Roman"/>
          <w:i/>
          <w:iCs/>
          <w:sz w:val="24"/>
          <w:szCs w:val="24"/>
          <w:lang w:val="en-US"/>
        </w:rPr>
      </w:pPr>
      <w:r w:rsidRPr="00D66F7F">
        <w:rPr>
          <w:rFonts w:ascii="Times New Roman" w:hAnsi="Times New Roman" w:cs="Times New Roman"/>
          <w:sz w:val="24"/>
          <w:szCs w:val="24"/>
          <w:lang w:val="en-US"/>
        </w:rPr>
        <w:t>Kontraindikasi Lokal</w:t>
      </w:r>
    </w:p>
    <w:p w:rsidR="00E97F7A" w:rsidRPr="00D66F7F" w:rsidRDefault="00E97F7A" w:rsidP="00E97F7A">
      <w:pPr>
        <w:pStyle w:val="ListParagraph"/>
        <w:spacing w:line="480" w:lineRule="auto"/>
        <w:ind w:firstLine="720"/>
        <w:jc w:val="both"/>
        <w:rPr>
          <w:rFonts w:ascii="Times New Roman" w:hAnsi="Times New Roman" w:cs="Times New Roman"/>
          <w:i/>
          <w:iCs/>
          <w:sz w:val="24"/>
          <w:szCs w:val="24"/>
          <w:lang w:val="en-US"/>
        </w:rPr>
      </w:pPr>
      <w:r w:rsidRPr="00D66F7F">
        <w:rPr>
          <w:rFonts w:ascii="Times New Roman" w:hAnsi="Times New Roman" w:cs="Times New Roman"/>
          <w:sz w:val="24"/>
          <w:szCs w:val="24"/>
          <w:lang w:val="en-US"/>
        </w:rPr>
        <w:t xml:space="preserve">Keadaan kesehatan mulut pada umumnya, khususnya pada daerah sekitar </w:t>
      </w:r>
      <w:proofErr w:type="gramStart"/>
      <w:r w:rsidRPr="00D66F7F">
        <w:rPr>
          <w:rFonts w:ascii="Times New Roman" w:hAnsi="Times New Roman" w:cs="Times New Roman"/>
          <w:sz w:val="24"/>
          <w:szCs w:val="24"/>
          <w:lang w:val="en-US"/>
        </w:rPr>
        <w:t>gigi  yang</w:t>
      </w:r>
      <w:proofErr w:type="gramEnd"/>
      <w:r w:rsidRPr="00D66F7F">
        <w:rPr>
          <w:rFonts w:ascii="Times New Roman" w:hAnsi="Times New Roman" w:cs="Times New Roman"/>
          <w:sz w:val="24"/>
          <w:szCs w:val="24"/>
          <w:lang w:val="en-US"/>
        </w:rPr>
        <w:t xml:space="preserve"> akan dicabut, misalnya:</w:t>
      </w:r>
    </w:p>
    <w:p w:rsidR="00E97F7A" w:rsidRPr="0039418F" w:rsidRDefault="00E97F7A" w:rsidP="00E97F7A">
      <w:pPr>
        <w:pStyle w:val="ListParagraph"/>
        <w:numPr>
          <w:ilvl w:val="0"/>
          <w:numId w:val="6"/>
        </w:numPr>
        <w:spacing w:line="480" w:lineRule="auto"/>
        <w:ind w:left="993" w:hanging="27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Infeksi akut dari gingiva, perikorona, periapeks, infeksi supuratif lain seperti abses dan osteomyelitis.</w:t>
      </w:r>
    </w:p>
    <w:p w:rsidR="00E97F7A" w:rsidRPr="0039418F" w:rsidRDefault="00E97F7A" w:rsidP="00E97F7A">
      <w:pPr>
        <w:pStyle w:val="ListParagraph"/>
        <w:numPr>
          <w:ilvl w:val="0"/>
          <w:numId w:val="6"/>
        </w:numPr>
        <w:spacing w:line="480" w:lineRule="auto"/>
        <w:ind w:left="993" w:hanging="27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Infeksi sinus maksilaris akut.</w:t>
      </w:r>
    </w:p>
    <w:p w:rsidR="00E97F7A" w:rsidRPr="0039418F" w:rsidRDefault="00E97F7A" w:rsidP="00E97F7A">
      <w:pPr>
        <w:pStyle w:val="ListParagraph"/>
        <w:numPr>
          <w:ilvl w:val="0"/>
          <w:numId w:val="6"/>
        </w:numPr>
        <w:spacing w:line="480" w:lineRule="auto"/>
        <w:ind w:left="993" w:hanging="27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Daerah sekitar gigi terdapat </w:t>
      </w:r>
      <w:proofErr w:type="gramStart"/>
      <w:r w:rsidRPr="0039418F">
        <w:rPr>
          <w:rFonts w:ascii="Times New Roman" w:hAnsi="Times New Roman" w:cs="Times New Roman"/>
          <w:sz w:val="24"/>
          <w:szCs w:val="24"/>
          <w:lang w:val="en-US"/>
        </w:rPr>
        <w:t>massa</w:t>
      </w:r>
      <w:proofErr w:type="gramEnd"/>
      <w:r w:rsidRPr="0039418F">
        <w:rPr>
          <w:rFonts w:ascii="Times New Roman" w:hAnsi="Times New Roman" w:cs="Times New Roman"/>
          <w:sz w:val="24"/>
          <w:szCs w:val="24"/>
          <w:lang w:val="en-US"/>
        </w:rPr>
        <w:t xml:space="preserve"> tumor yang menunjukkn tanda keganasan.</w:t>
      </w:r>
    </w:p>
    <w:p w:rsidR="00E97F7A" w:rsidRPr="00D66F7F" w:rsidRDefault="00E97F7A" w:rsidP="00E97F7A">
      <w:pPr>
        <w:pStyle w:val="ListParagraph"/>
        <w:numPr>
          <w:ilvl w:val="0"/>
          <w:numId w:val="22"/>
        </w:numPr>
        <w:spacing w:line="480" w:lineRule="auto"/>
        <w:ind w:left="720" w:hanging="270"/>
        <w:jc w:val="both"/>
        <w:rPr>
          <w:rFonts w:ascii="Times New Roman" w:hAnsi="Times New Roman" w:cs="Times New Roman"/>
          <w:i/>
          <w:iCs/>
          <w:sz w:val="24"/>
          <w:szCs w:val="24"/>
          <w:lang w:val="en-US"/>
        </w:rPr>
      </w:pPr>
      <w:r w:rsidRPr="0039418F">
        <w:rPr>
          <w:rFonts w:ascii="Times New Roman" w:hAnsi="Times New Roman" w:cs="Times New Roman"/>
          <w:sz w:val="24"/>
          <w:szCs w:val="24"/>
          <w:lang w:val="en-US"/>
        </w:rPr>
        <w:t>Kontraindikasi Sistemik</w:t>
      </w:r>
    </w:p>
    <w:p w:rsidR="00E97F7A" w:rsidRPr="00D66F7F" w:rsidRDefault="00E97F7A" w:rsidP="00E97F7A">
      <w:pPr>
        <w:pStyle w:val="ListParagraph"/>
        <w:spacing w:line="480" w:lineRule="auto"/>
        <w:ind w:firstLine="556"/>
        <w:jc w:val="both"/>
        <w:rPr>
          <w:rFonts w:ascii="Times New Roman" w:hAnsi="Times New Roman" w:cs="Times New Roman"/>
          <w:i/>
          <w:iCs/>
          <w:sz w:val="24"/>
          <w:szCs w:val="24"/>
          <w:lang w:val="en-US"/>
        </w:rPr>
      </w:pPr>
      <w:r w:rsidRPr="00D66F7F">
        <w:rPr>
          <w:rFonts w:ascii="Times New Roman" w:hAnsi="Times New Roman" w:cs="Times New Roman"/>
          <w:sz w:val="24"/>
          <w:szCs w:val="24"/>
          <w:lang w:val="en-US"/>
        </w:rPr>
        <w:t>Berbagai pertimbangan sebelum Tindakan prosedur ekstraksi gigi atau pembedahan harus didasarkan pada kondisi sistemik maupun kondisi lokal serta latar belakang medis penderita. Hal ini bertujuan untuk mencegah komplikasi sistemik yang serius pasca ekstraksi gigi. Ekstraksi beberapa gigi sekaligus harus mempertimbangkan status fisik penderita, trauma yang ditimbulkan, dan berapa besar kemungkinan timbulnya risiko infeksi (Riawan, 2016).</w:t>
      </w:r>
    </w:p>
    <w:p w:rsidR="00E97F7A" w:rsidRPr="0039418F" w:rsidRDefault="00E97F7A" w:rsidP="00E97F7A">
      <w:pPr>
        <w:spacing w:line="480" w:lineRule="auto"/>
        <w:ind w:left="851" w:firstLine="425"/>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Tindakan konsultasi dengan dokter umum atau spesialis tertentu, harus dipertimbangkan sebelum tindakan ekstraksi gigi atau operasi apabila penderita sedang mendapatkan perawatan dokter spesialis sehubungan dengan penyakit yang dideritanya, sampai mendapat izin untuk melakukan Tindakan ekstraksi gigi. Secara garis besar dapat disimpulkan bahwa hal yang harus diperhatikan sebelum tindakan   ekstraksi gigi yaitu keadaan umum penderita:</w:t>
      </w:r>
    </w:p>
    <w:p w:rsidR="00E97F7A" w:rsidRPr="0039418F" w:rsidRDefault="00E97F7A" w:rsidP="00E97F7A">
      <w:pPr>
        <w:pStyle w:val="ListParagraph"/>
        <w:numPr>
          <w:ilvl w:val="0"/>
          <w:numId w:val="7"/>
        </w:numPr>
        <w:spacing w:line="480" w:lineRule="auto"/>
        <w:ind w:left="1134" w:hanging="32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Bila tampak gangguan psikis.</w:t>
      </w:r>
    </w:p>
    <w:p w:rsidR="00E97F7A" w:rsidRPr="0039418F" w:rsidRDefault="00E97F7A" w:rsidP="00E97F7A">
      <w:pPr>
        <w:pStyle w:val="ListParagraph"/>
        <w:numPr>
          <w:ilvl w:val="0"/>
          <w:numId w:val="7"/>
        </w:numPr>
        <w:spacing w:line="480" w:lineRule="auto"/>
        <w:ind w:left="1134" w:hanging="32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Keadaan fisik penderita lemah atau sangat lemah.</w:t>
      </w:r>
    </w:p>
    <w:p w:rsidR="00E97F7A" w:rsidRPr="0039418F" w:rsidRDefault="00E97F7A" w:rsidP="00E97F7A">
      <w:pPr>
        <w:pStyle w:val="ListParagraph"/>
        <w:numPr>
          <w:ilvl w:val="0"/>
          <w:numId w:val="7"/>
        </w:numPr>
        <w:spacing w:line="480" w:lineRule="auto"/>
        <w:ind w:left="1134" w:hanging="32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Kurangnya istirahat (tidur).</w:t>
      </w:r>
    </w:p>
    <w:p w:rsidR="00E97F7A" w:rsidRPr="00D126D9" w:rsidRDefault="00E97F7A" w:rsidP="00E97F7A">
      <w:pPr>
        <w:pStyle w:val="ListParagraph"/>
        <w:numPr>
          <w:ilvl w:val="0"/>
          <w:numId w:val="7"/>
        </w:numPr>
        <w:spacing w:line="480" w:lineRule="auto"/>
        <w:ind w:left="1134" w:hanging="32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Sedang menstruasi atau hamil.</w:t>
      </w:r>
    </w:p>
    <w:p w:rsidR="00E97F7A" w:rsidRPr="00D66F7F" w:rsidRDefault="00E97F7A" w:rsidP="00E97F7A">
      <w:pPr>
        <w:spacing w:line="480" w:lineRule="auto"/>
        <w:ind w:left="851" w:firstLine="72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Bila penderita mempunyai penyakit sistemik yang berbahaya atau dianggap berbahaya sesuai pengakuan penderita sendiri atau sedang dalam perawatan dokter umum atau spesialis. Apabila ditemukan tanda atau gejala penyakit sistemik sebaiknya tindakan ekstraksi gigi atau operasi ditangguhkan dahulu dan baru dilaksanakan setelah berkonsultasi dengan dokter umum atau spesialis penyakit dalam atau spesialis lainnya yang berhubungan dengan kelainan yang ditemukan (Riawan, 2016).</w:t>
      </w:r>
    </w:p>
    <w:p w:rsidR="00E97F7A" w:rsidRPr="0039418F" w:rsidRDefault="00E97F7A" w:rsidP="00E97F7A">
      <w:pPr>
        <w:pStyle w:val="ListParagraph"/>
        <w:spacing w:line="480" w:lineRule="auto"/>
        <w:ind w:left="567" w:hanging="283"/>
        <w:jc w:val="both"/>
        <w:rPr>
          <w:rFonts w:ascii="Times New Roman" w:hAnsi="Times New Roman" w:cs="Times New Roman"/>
          <w:sz w:val="24"/>
          <w:szCs w:val="24"/>
          <w:lang w:val="en-US"/>
        </w:rPr>
      </w:pPr>
      <w:bookmarkStart w:id="6" w:name="_Hlk64148770"/>
      <w:proofErr w:type="gramStart"/>
      <w:r>
        <w:rPr>
          <w:rFonts w:ascii="Times New Roman" w:hAnsi="Times New Roman" w:cs="Times New Roman"/>
          <w:sz w:val="24"/>
          <w:szCs w:val="24"/>
          <w:lang w:val="en-US"/>
        </w:rPr>
        <w:t xml:space="preserve">2.2.4  </w:t>
      </w:r>
      <w:r w:rsidRPr="0039418F">
        <w:rPr>
          <w:rFonts w:ascii="Times New Roman" w:hAnsi="Times New Roman" w:cs="Times New Roman"/>
          <w:sz w:val="24"/>
          <w:szCs w:val="24"/>
          <w:lang w:val="en-US"/>
        </w:rPr>
        <w:t>Metode</w:t>
      </w:r>
      <w:proofErr w:type="gramEnd"/>
      <w:r w:rsidRPr="0039418F">
        <w:rPr>
          <w:rFonts w:ascii="Times New Roman" w:hAnsi="Times New Roman" w:cs="Times New Roman"/>
          <w:sz w:val="24"/>
          <w:szCs w:val="24"/>
          <w:lang w:val="en-US"/>
        </w:rPr>
        <w:t xml:space="preserve"> Ekstraksi Gigi</w:t>
      </w:r>
      <w:bookmarkEnd w:id="6"/>
    </w:p>
    <w:p w:rsidR="00E97F7A" w:rsidRDefault="00E97F7A" w:rsidP="00E97F7A">
      <w:pPr>
        <w:spacing w:line="480" w:lineRule="auto"/>
        <w:ind w:left="851" w:firstLine="425"/>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Pada dasarnya hanya ada dua </w:t>
      </w:r>
      <w:proofErr w:type="gramStart"/>
      <w:r w:rsidRPr="0039418F">
        <w:rPr>
          <w:rFonts w:ascii="Times New Roman" w:hAnsi="Times New Roman" w:cs="Times New Roman"/>
          <w:sz w:val="24"/>
          <w:szCs w:val="24"/>
          <w:lang w:val="en-US"/>
        </w:rPr>
        <w:t>cara</w:t>
      </w:r>
      <w:proofErr w:type="gramEnd"/>
      <w:r w:rsidRPr="0039418F">
        <w:rPr>
          <w:rFonts w:ascii="Times New Roman" w:hAnsi="Times New Roman" w:cs="Times New Roman"/>
          <w:sz w:val="24"/>
          <w:szCs w:val="24"/>
          <w:lang w:val="en-US"/>
        </w:rPr>
        <w:t xml:space="preserve"> pencabutan gigi, cara pertama yang sering dilakukan pada kebanyakan kasus biasanya disebut pencabutan dengan tang, yang terdiri atas pencabutan gigi atau akar gigi dengan menggunakan tang atau elevator (bein) atau keduanya. Metode ini disebut juga pencabutan intra-alveolar </w:t>
      </w:r>
      <w:bookmarkStart w:id="7" w:name="_Hlk64606969"/>
      <w:r w:rsidRPr="0039418F">
        <w:rPr>
          <w:rFonts w:ascii="Times New Roman" w:hAnsi="Times New Roman" w:cs="Times New Roman"/>
          <w:sz w:val="24"/>
          <w:szCs w:val="24"/>
          <w:lang w:val="en-US"/>
        </w:rPr>
        <w:t>(Kencana, 2016).</w:t>
      </w:r>
      <w:bookmarkEnd w:id="7"/>
      <w:r>
        <w:rPr>
          <w:rFonts w:ascii="Times New Roman" w:hAnsi="Times New Roman" w:cs="Times New Roman"/>
          <w:sz w:val="24"/>
          <w:szCs w:val="24"/>
          <w:lang w:val="en-US"/>
        </w:rPr>
        <w:t xml:space="preserve"> :</w:t>
      </w:r>
    </w:p>
    <w:p w:rsidR="00E97F7A" w:rsidRDefault="00E97F7A" w:rsidP="00E97F7A">
      <w:pPr>
        <w:pStyle w:val="ListParagraph"/>
        <w:numPr>
          <w:ilvl w:val="0"/>
          <w:numId w:val="23"/>
        </w:numPr>
        <w:spacing w:line="480" w:lineRule="auto"/>
        <w:ind w:left="1134" w:hanging="27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Pencabutan Gigi Anterior Rahang Bawah Pencabutan gigi anterior seperti insisivus, jarang terjadi kesulitan kecuali apabila gigi tersebut berjejal, konfigurasi akar rumit, atau gigi sudah dirawat belakang dengan menggunakan tang dan sling graps. Tekanan permulaan adalah lateral dengan penekanan ke arah fasial. (Kencana, 2016).</w:t>
      </w:r>
    </w:p>
    <w:p w:rsidR="00E97F7A" w:rsidRPr="00D66F7F" w:rsidRDefault="00E97F7A" w:rsidP="00E97F7A">
      <w:pPr>
        <w:pStyle w:val="ListParagraph"/>
        <w:numPr>
          <w:ilvl w:val="0"/>
          <w:numId w:val="23"/>
        </w:numPr>
        <w:spacing w:line="480" w:lineRule="auto"/>
        <w:ind w:left="1134" w:hanging="27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lastRenderedPageBreak/>
        <w:t>Jenis Bahan Anestesi Bahan anestesi lokal merupakan salah satu bahan yang paling sering digunakan dalam kedokteran gigi, bahkan menjadi bahan yang mutlak digunakan dalam praktek dokter gigi sehari-hari.Bahan anestesi lokal digunakan untuk menghilangkan rasa sakit yang timbul akibat prosedur kedokteran gigi. Bahan anestesi lokal terbagi atas dua golongan yaitu (Ikhsan dkk, 2013) :</w:t>
      </w:r>
    </w:p>
    <w:p w:rsidR="00E97F7A" w:rsidRDefault="00E97F7A" w:rsidP="00E97F7A">
      <w:pPr>
        <w:pStyle w:val="ListParagraph"/>
        <w:numPr>
          <w:ilvl w:val="0"/>
          <w:numId w:val="17"/>
        </w:numPr>
        <w:spacing w:line="480" w:lineRule="auto"/>
        <w:ind w:left="1418"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Golongan ester. Anestesi golongan ini kurang stabil dan metabolismenya lebih mudah. Contohnya: prokain, kokain dan tetrakain. </w:t>
      </w:r>
    </w:p>
    <w:p w:rsidR="00E97F7A" w:rsidRPr="00D66F7F" w:rsidRDefault="00E97F7A" w:rsidP="00E97F7A">
      <w:pPr>
        <w:pStyle w:val="ListParagraph"/>
        <w:numPr>
          <w:ilvl w:val="0"/>
          <w:numId w:val="17"/>
        </w:numPr>
        <w:spacing w:line="480" w:lineRule="auto"/>
        <w:ind w:left="1418" w:hanging="27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Golongan amida.</w:t>
      </w:r>
      <w:r>
        <w:rPr>
          <w:rFonts w:ascii="Times New Roman" w:hAnsi="Times New Roman" w:cs="Times New Roman"/>
          <w:sz w:val="24"/>
          <w:szCs w:val="24"/>
          <w:lang w:val="en-US"/>
        </w:rPr>
        <w:t xml:space="preserve"> </w:t>
      </w:r>
      <w:r w:rsidRPr="00D66F7F">
        <w:rPr>
          <w:rFonts w:ascii="Times New Roman" w:hAnsi="Times New Roman" w:cs="Times New Roman"/>
          <w:sz w:val="24"/>
          <w:szCs w:val="24"/>
          <w:lang w:val="en-US"/>
        </w:rPr>
        <w:t>Anestesi golongan amida lebih stabil dan metabolismenya lambat. Contohnya: lignokain, prilokain dan mervakain.</w:t>
      </w:r>
    </w:p>
    <w:p w:rsidR="00E97F7A" w:rsidRDefault="00E97F7A" w:rsidP="00E97F7A">
      <w:pPr>
        <w:pStyle w:val="ListParagraph"/>
        <w:numPr>
          <w:ilvl w:val="0"/>
          <w:numId w:val="23"/>
        </w:numPr>
        <w:spacing w:line="480" w:lineRule="auto"/>
        <w:ind w:left="1134"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Untuk prosedur anestesi infiltrasi terlebih dahulu aplikasikan anestesi topikal jika diperlukan sebelum insersi jarum. Suntik jaringan pada lipatan mukosa dengan bevel jarum mengarah ketulang dan sejajar bidang tulang, setelah posisi jarum tepat lanjutkan insersi jarum menyelusuri periosteum sampai ujungnya mencapai setinggi akar gigi lalu larutan dideposit. Suntikan dengan perlahan-lahan agar memperkecil atau mengurangi rasa sakit (Steven, 2012).</w:t>
      </w:r>
    </w:p>
    <w:p w:rsidR="00E97F7A" w:rsidRDefault="00E97F7A" w:rsidP="00E97F7A">
      <w:pPr>
        <w:pStyle w:val="ListParagraph"/>
        <w:spacing w:line="480" w:lineRule="auto"/>
        <w:ind w:left="900" w:firstLine="540"/>
        <w:jc w:val="both"/>
        <w:rPr>
          <w:rFonts w:ascii="Times New Roman" w:hAnsi="Times New Roman" w:cs="Times New Roman"/>
          <w:sz w:val="24"/>
          <w:szCs w:val="24"/>
          <w:lang w:val="en-US"/>
        </w:rPr>
      </w:pPr>
    </w:p>
    <w:p w:rsidR="00E97F7A" w:rsidRDefault="00E97F7A" w:rsidP="00E97F7A">
      <w:pPr>
        <w:pStyle w:val="ListParagraph"/>
        <w:spacing w:line="480" w:lineRule="auto"/>
        <w:ind w:left="1134" w:firstLine="54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lastRenderedPageBreak/>
        <w:t xml:space="preserve">Pengaturan posisi pasien dan operator juga berpengaruh besar dalam keberhasilan Tindakan ekstraksi gigi ditujukan juga untuk kenyamanan pasien dan kemudahan lepangan kerja operator. Menurut Dimitroulis (1997), teknik ekstraksi gigi yang baik memerlukan 2 persyaratan yaitu adanya akses yang cukup ke daerah gigi yang </w:t>
      </w:r>
      <w:proofErr w:type="gramStart"/>
      <w:r w:rsidRPr="00D66F7F">
        <w:rPr>
          <w:rFonts w:ascii="Times New Roman" w:hAnsi="Times New Roman" w:cs="Times New Roman"/>
          <w:sz w:val="24"/>
          <w:szCs w:val="24"/>
          <w:lang w:val="en-US"/>
        </w:rPr>
        <w:t>akan</w:t>
      </w:r>
      <w:proofErr w:type="gramEnd"/>
      <w:r w:rsidRPr="00D66F7F">
        <w:rPr>
          <w:rFonts w:ascii="Times New Roman" w:hAnsi="Times New Roman" w:cs="Times New Roman"/>
          <w:sz w:val="24"/>
          <w:szCs w:val="24"/>
          <w:lang w:val="en-US"/>
        </w:rPr>
        <w:t xml:space="preserve"> dicabut dan control kekuatan untuk meluksasi dan mengeluarkan gigi dari soketnya. Akses yang cukup, didapatkan dari penentuan posisi operator dan pasien saat ekstraksi. Operator dapat berdiri maupun duduk selama proses ekstraksi. Untuk ekstraksi gigi rahang atas, mulut pasien harus pada ketinggian yang </w:t>
      </w:r>
      <w:proofErr w:type="gramStart"/>
      <w:r w:rsidRPr="00D66F7F">
        <w:rPr>
          <w:rFonts w:ascii="Times New Roman" w:hAnsi="Times New Roman" w:cs="Times New Roman"/>
          <w:sz w:val="24"/>
          <w:szCs w:val="24"/>
          <w:lang w:val="en-US"/>
        </w:rPr>
        <w:t>sama  seperti</w:t>
      </w:r>
      <w:proofErr w:type="gramEnd"/>
      <w:r w:rsidRPr="00D66F7F">
        <w:rPr>
          <w:rFonts w:ascii="Times New Roman" w:hAnsi="Times New Roman" w:cs="Times New Roman"/>
          <w:sz w:val="24"/>
          <w:szCs w:val="24"/>
          <w:lang w:val="en-US"/>
        </w:rPr>
        <w:t xml:space="preserve"> dokter  gigi bahu dan sudut antara kursi dan gigi dan horizontal harus sekitar 120°. Permukaan oklusal rahang atas gigi harus berada pada sudut 45° dibanding horizontal saat mulut terbuka. Selama ekstraksi mandibula, kursi diposisikan lebih rendah, sehingga sudut antara </w:t>
      </w:r>
      <w:proofErr w:type="gramStart"/>
      <w:r w:rsidRPr="00D66F7F">
        <w:rPr>
          <w:rFonts w:ascii="Times New Roman" w:hAnsi="Times New Roman" w:cs="Times New Roman"/>
          <w:sz w:val="24"/>
          <w:szCs w:val="24"/>
          <w:lang w:val="en-US"/>
        </w:rPr>
        <w:t>kursi  dan</w:t>
      </w:r>
      <w:proofErr w:type="gramEnd"/>
      <w:r w:rsidRPr="00D66F7F">
        <w:rPr>
          <w:rFonts w:ascii="Times New Roman" w:hAnsi="Times New Roman" w:cs="Times New Roman"/>
          <w:sz w:val="24"/>
          <w:szCs w:val="24"/>
          <w:lang w:val="en-US"/>
        </w:rPr>
        <w:t xml:space="preserve"> horizontal adalah sekitar 110°. Permukaan oklusal gigi rahang bawah harus sejajar dengan horizontal ketika mulut pasien terbuka (Riawan, 2016).</w:t>
      </w:r>
    </w:p>
    <w:p w:rsidR="00E97F7A" w:rsidRDefault="00E97F7A" w:rsidP="00E97F7A">
      <w:pPr>
        <w:pStyle w:val="ListParagraph"/>
        <w:spacing w:line="480" w:lineRule="auto"/>
        <w:ind w:left="1134" w:firstLine="54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Ada beberapa ketentuan pada ekstraksi gigi dengan operator yang berdiri (Gambar 1.1). Pada ekstraksi gigi di rahang atas kuadran kiri dan kanan, posisi operator berada di sebelah kanan depan pasien. Kursi pasien dimiringkan sehingga membentuk sudut lebih dari 110° terhadap lantai.</w:t>
      </w:r>
    </w:p>
    <w:p w:rsidR="00E97F7A" w:rsidRPr="0039418F" w:rsidRDefault="00E97F7A" w:rsidP="00E97F7A">
      <w:pPr>
        <w:pStyle w:val="ListParagraph"/>
        <w:spacing w:line="480" w:lineRule="auto"/>
        <w:ind w:left="1134" w:firstLine="54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 xml:space="preserve">Pada pencabutan gigi dengan operator yang duduk (Gambar 1.2), posisi kursi pasien </w:t>
      </w:r>
      <w:proofErr w:type="gramStart"/>
      <w:r w:rsidRPr="0039418F">
        <w:rPr>
          <w:rFonts w:ascii="Times New Roman" w:hAnsi="Times New Roman" w:cs="Times New Roman"/>
          <w:sz w:val="24"/>
          <w:szCs w:val="24"/>
          <w:lang w:val="en-US"/>
        </w:rPr>
        <w:t>sama</w:t>
      </w:r>
      <w:proofErr w:type="gramEnd"/>
      <w:r w:rsidRPr="0039418F">
        <w:rPr>
          <w:rFonts w:ascii="Times New Roman" w:hAnsi="Times New Roman" w:cs="Times New Roman"/>
          <w:sz w:val="24"/>
          <w:szCs w:val="24"/>
          <w:lang w:val="en-US"/>
        </w:rPr>
        <w:t xml:space="preserve"> dengan posisi pasien dengan operator pencabutan yang berdiri. Perbedaanya terletak pada ketinggian kursi pasien. Ketinggian kursi pasien ditentukan dengan bahu atau dataran siku operator dalam posisi duduk. </w:t>
      </w:r>
    </w:p>
    <w:p w:rsidR="00E97F7A" w:rsidRPr="0039418F" w:rsidRDefault="00E97F7A" w:rsidP="00E97F7A">
      <w:pPr>
        <w:spacing w:line="480" w:lineRule="auto"/>
        <w:ind w:left="709" w:firstLine="425"/>
        <w:jc w:val="both"/>
        <w:rPr>
          <w:rFonts w:ascii="Times New Roman" w:hAnsi="Times New Roman" w:cs="Times New Roman"/>
          <w:sz w:val="24"/>
          <w:szCs w:val="24"/>
          <w:lang w:val="en-US"/>
        </w:rPr>
      </w:pPr>
      <w:r w:rsidRPr="0039418F">
        <w:rPr>
          <w:rFonts w:ascii="Times New Roman" w:hAnsi="Times New Roman" w:cs="Times New Roman"/>
          <w:noProof/>
          <w:sz w:val="24"/>
          <w:szCs w:val="24"/>
          <w:lang w:val="en-US"/>
        </w:rPr>
        <w:drawing>
          <wp:inline distT="0" distB="0" distL="0" distR="0" wp14:anchorId="6F5E3140" wp14:editId="0B946283">
            <wp:extent cx="4467225" cy="1352550"/>
            <wp:effectExtent l="0" t="0" r="9525" b="0"/>
            <wp:docPr id="10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7" cstate="print"/>
                    <a:srcRect/>
                    <a:stretch/>
                  </pic:blipFill>
                  <pic:spPr>
                    <a:xfrm>
                      <a:off x="0" y="0"/>
                      <a:ext cx="4467225" cy="1352550"/>
                    </a:xfrm>
                    <a:prstGeom prst="rect">
                      <a:avLst/>
                    </a:prstGeom>
                  </pic:spPr>
                </pic:pic>
              </a:graphicData>
            </a:graphic>
          </wp:inline>
        </w:drawing>
      </w:r>
    </w:p>
    <w:p w:rsidR="00E97F7A" w:rsidRPr="0039418F" w:rsidRDefault="00E97F7A" w:rsidP="00E97F7A">
      <w:pPr>
        <w:spacing w:line="480" w:lineRule="auto"/>
        <w:ind w:left="21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A.</w:t>
      </w:r>
      <w:r w:rsidRPr="0039418F">
        <w:rPr>
          <w:rFonts w:ascii="Times New Roman" w:hAnsi="Times New Roman" w:cs="Times New Roman"/>
          <w:sz w:val="24"/>
          <w:szCs w:val="24"/>
          <w:lang w:val="en-US"/>
        </w:rPr>
        <w:tab/>
      </w:r>
      <w:r w:rsidRPr="0039418F">
        <w:rPr>
          <w:rFonts w:ascii="Times New Roman" w:hAnsi="Times New Roman" w:cs="Times New Roman"/>
          <w:sz w:val="24"/>
          <w:szCs w:val="24"/>
          <w:lang w:val="en-US"/>
        </w:rPr>
        <w:tab/>
      </w:r>
      <w:r w:rsidRPr="0039418F">
        <w:rPr>
          <w:rFonts w:ascii="Times New Roman" w:hAnsi="Times New Roman" w:cs="Times New Roman"/>
          <w:sz w:val="24"/>
          <w:szCs w:val="24"/>
          <w:lang w:val="en-US"/>
        </w:rPr>
        <w:tab/>
      </w:r>
      <w:r w:rsidRPr="0039418F">
        <w:rPr>
          <w:rFonts w:ascii="Times New Roman" w:hAnsi="Times New Roman" w:cs="Times New Roman"/>
          <w:sz w:val="24"/>
          <w:szCs w:val="24"/>
          <w:lang w:val="en-US"/>
        </w:rPr>
        <w:tab/>
      </w:r>
      <w:r w:rsidRPr="0039418F">
        <w:rPr>
          <w:rFonts w:ascii="Times New Roman" w:hAnsi="Times New Roman" w:cs="Times New Roman"/>
          <w:sz w:val="24"/>
          <w:szCs w:val="24"/>
          <w:lang w:val="en-US"/>
        </w:rPr>
        <w:tab/>
        <w:t xml:space="preserve">   B. </w:t>
      </w:r>
    </w:p>
    <w:p w:rsidR="00E97F7A" w:rsidRPr="0039418F" w:rsidRDefault="00E97F7A" w:rsidP="00E97F7A">
      <w:pPr>
        <w:spacing w:line="480" w:lineRule="auto"/>
        <w:ind w:left="1134"/>
        <w:jc w:val="both"/>
        <w:rPr>
          <w:rFonts w:ascii="Times New Roman" w:hAnsi="Times New Roman" w:cs="Times New Roman"/>
          <w:sz w:val="20"/>
          <w:szCs w:val="20"/>
          <w:lang w:val="en-US"/>
        </w:rPr>
      </w:pPr>
      <w:r w:rsidRPr="0039418F">
        <w:rPr>
          <w:rFonts w:ascii="Times New Roman" w:hAnsi="Times New Roman" w:cs="Times New Roman"/>
          <w:b/>
          <w:bCs/>
          <w:sz w:val="20"/>
          <w:szCs w:val="20"/>
          <w:lang w:val="en-US"/>
        </w:rPr>
        <w:t xml:space="preserve">Gambar 1.1 </w:t>
      </w:r>
      <w:r w:rsidRPr="0039418F">
        <w:rPr>
          <w:rFonts w:ascii="Times New Roman" w:hAnsi="Times New Roman" w:cs="Times New Roman"/>
          <w:sz w:val="20"/>
          <w:szCs w:val="20"/>
          <w:lang w:val="en-US"/>
        </w:rPr>
        <w:t xml:space="preserve">Posisi kursi saat melakukan ekstraksi gigi. (A) Maksila: sudut antara kursi dan garis horizontal (lantai) berkisar 120°; (B) Mandibula: sudut antara kursi dan garis horizontal (lantai) berkisar 110°. </w:t>
      </w:r>
    </w:p>
    <w:p w:rsidR="00E97F7A" w:rsidRPr="0039418F" w:rsidRDefault="00E97F7A" w:rsidP="00E97F7A">
      <w:pPr>
        <w:spacing w:line="480" w:lineRule="auto"/>
        <w:ind w:left="851"/>
        <w:jc w:val="both"/>
        <w:rPr>
          <w:rFonts w:ascii="Times New Roman" w:hAnsi="Times New Roman" w:cs="Times New Roman"/>
          <w:b/>
          <w:bCs/>
          <w:sz w:val="24"/>
          <w:szCs w:val="24"/>
          <w:lang w:val="en-US"/>
        </w:rPr>
      </w:pPr>
      <w:r w:rsidRPr="0039418F">
        <w:rPr>
          <w:rFonts w:ascii="Times New Roman" w:hAnsi="Times New Roman" w:cs="Times New Roman"/>
          <w:b/>
          <w:bCs/>
          <w:noProof/>
          <w:sz w:val="24"/>
          <w:szCs w:val="24"/>
          <w:lang w:val="en-US"/>
        </w:rPr>
        <w:lastRenderedPageBreak/>
        <mc:AlternateContent>
          <mc:Choice Requires="wps">
            <w:drawing>
              <wp:anchor distT="45720" distB="45720" distL="114300" distR="114300" simplePos="0" relativeHeight="251659264" behindDoc="0" locked="0" layoutInCell="1" allowOverlap="1" wp14:anchorId="5693E22D" wp14:editId="0258C719">
                <wp:simplePos x="0" y="0"/>
                <wp:positionH relativeFrom="margin">
                  <wp:align>right</wp:align>
                </wp:positionH>
                <wp:positionV relativeFrom="paragraph">
                  <wp:posOffset>12065</wp:posOffset>
                </wp:positionV>
                <wp:extent cx="2035175" cy="1574800"/>
                <wp:effectExtent l="0" t="0" r="3175" b="6350"/>
                <wp:wrapSquare wrapText="bothSides"/>
                <wp:docPr id="1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175" cy="1574800"/>
                        </a:xfrm>
                        <a:prstGeom prst="rect">
                          <a:avLst/>
                        </a:prstGeom>
                        <a:solidFill>
                          <a:srgbClr val="FFFFFF"/>
                        </a:solidFill>
                        <a:ln>
                          <a:noFill/>
                        </a:ln>
                      </wps:spPr>
                      <wps:txbx>
                        <w:txbxContent>
                          <w:p w:rsidR="00E97F7A" w:rsidRDefault="00E97F7A" w:rsidP="00E97F7A">
                            <w:pPr>
                              <w:jc w:val="both"/>
                              <w:rPr>
                                <w:rFonts w:ascii="Times New Roman" w:hAnsi="Times New Roman" w:cs="Times New Roman"/>
                                <w:sz w:val="20"/>
                                <w:szCs w:val="20"/>
                                <w:lang w:val="en-US"/>
                              </w:rPr>
                            </w:pPr>
                            <w:r>
                              <w:rPr>
                                <w:rFonts w:ascii="Times New Roman" w:hAnsi="Times New Roman" w:cs="Times New Roman"/>
                                <w:b/>
                                <w:bCs/>
                                <w:sz w:val="20"/>
                                <w:szCs w:val="20"/>
                                <w:lang w:val="en-US"/>
                              </w:rPr>
                              <w:t xml:space="preserve">Gambar 1.2 </w:t>
                            </w:r>
                            <w:r>
                              <w:rPr>
                                <w:rFonts w:ascii="Times New Roman" w:hAnsi="Times New Roman" w:cs="Times New Roman"/>
                                <w:sz w:val="20"/>
                                <w:szCs w:val="20"/>
                                <w:lang w:val="en-US"/>
                              </w:rPr>
                              <w:t>Posisi operator saat ekstraksi. Saat melakukan ekstraksi gigi-geligi atas dan gigi-geligi bawah sebelah kiri sampai anterior bawah, operator berada di posisi jam 8. Untuk mencabut gigi-geligi bawah sebelah kanan, operator berada diposisi jam 11.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3E22D" id="Text Box 2" o:spid="_x0000_s1026" style="position:absolute;left:0;text-align:left;margin-left:109.05pt;margin-top:.95pt;width:160.25pt;height:1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" stroked="f">
                <v:path arrowok="t"/>
                <v:textbox>
                  <w:txbxContent>
                    <w:p w:rsidR="00E97F7A" w:rsidRDefault="00E97F7A" w:rsidP="00E97F7A">
                      <w:pPr>
                        <w:jc w:val="both"/>
                        <w:rPr>
                          <w:rFonts w:ascii="Times New Roman" w:hAnsi="Times New Roman" w:cs="Times New Roman"/>
                          <w:sz w:val="20"/>
                          <w:szCs w:val="20"/>
                          <w:lang w:val="en-US"/>
                        </w:rPr>
                      </w:pPr>
                      <w:r>
                        <w:rPr>
                          <w:rFonts w:ascii="Times New Roman" w:hAnsi="Times New Roman" w:cs="Times New Roman"/>
                          <w:b/>
                          <w:bCs/>
                          <w:sz w:val="20"/>
                          <w:szCs w:val="20"/>
                          <w:lang w:val="en-US"/>
                        </w:rPr>
                        <w:t xml:space="preserve">Gambar 1.2 </w:t>
                      </w:r>
                      <w:r>
                        <w:rPr>
                          <w:rFonts w:ascii="Times New Roman" w:hAnsi="Times New Roman" w:cs="Times New Roman"/>
                          <w:sz w:val="20"/>
                          <w:szCs w:val="20"/>
                          <w:lang w:val="en-US"/>
                        </w:rPr>
                        <w:t>Posisi operator saat ekstraksi. Saat melakukan ekstraksi gigi-geligi atas dan gigi-geligi bawah sebelah kiri sampai anterior bawah, operator berada di posisi jam 8. Untuk mencabut gigi-geligi bawah sebelah kanan, operator berada diposisi jam 11.</w:t>
                      </w:r>
                    </w:p>
                  </w:txbxContent>
                </v:textbox>
                <w10:wrap type="square" anchorx="margin"/>
              </v:rect>
            </w:pict>
          </mc:Fallback>
        </mc:AlternateContent>
      </w:r>
      <w:r w:rsidRPr="0039418F">
        <w:rPr>
          <w:rFonts w:ascii="Times New Roman" w:hAnsi="Times New Roman" w:cs="Times New Roman"/>
          <w:b/>
          <w:bCs/>
          <w:noProof/>
          <w:sz w:val="24"/>
          <w:szCs w:val="24"/>
          <w:lang w:val="en-US"/>
        </w:rPr>
        <w:drawing>
          <wp:inline distT="0" distB="0" distL="0" distR="0" wp14:anchorId="22DAA908" wp14:editId="39934C0F">
            <wp:extent cx="2296160" cy="1587333"/>
            <wp:effectExtent l="0" t="0" r="0" b="0"/>
            <wp:docPr id="103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7"/>
                    <pic:cNvPicPr/>
                  </pic:nvPicPr>
                  <pic:blipFill>
                    <a:blip r:embed="rId8" cstate="print"/>
                    <a:srcRect/>
                    <a:stretch/>
                  </pic:blipFill>
                  <pic:spPr>
                    <a:xfrm>
                      <a:off x="0" y="0"/>
                      <a:ext cx="2333140" cy="1612898"/>
                    </a:xfrm>
                    <a:prstGeom prst="rect">
                      <a:avLst/>
                    </a:prstGeom>
                  </pic:spPr>
                </pic:pic>
              </a:graphicData>
            </a:graphic>
          </wp:inline>
        </w:drawing>
      </w:r>
    </w:p>
    <w:p w:rsidR="00E97F7A" w:rsidRDefault="00E97F7A" w:rsidP="00E97F7A">
      <w:pPr>
        <w:spacing w:line="480" w:lineRule="auto"/>
        <w:ind w:left="426"/>
        <w:jc w:val="both"/>
        <w:rPr>
          <w:rFonts w:ascii="Times New Roman" w:hAnsi="Times New Roman" w:cs="Times New Roman"/>
          <w:sz w:val="24"/>
          <w:szCs w:val="24"/>
          <w:lang w:val="en-US"/>
        </w:rPr>
      </w:pPr>
    </w:p>
    <w:p w:rsidR="00E97F7A" w:rsidRDefault="00E97F7A" w:rsidP="00E97F7A">
      <w:pPr>
        <w:spacing w:line="480" w:lineRule="auto"/>
        <w:ind w:left="426"/>
        <w:jc w:val="both"/>
        <w:rPr>
          <w:rFonts w:ascii="Times New Roman" w:hAnsi="Times New Roman" w:cs="Times New Roman"/>
          <w:sz w:val="24"/>
          <w:szCs w:val="24"/>
          <w:lang w:val="en-US"/>
        </w:rPr>
      </w:pPr>
    </w:p>
    <w:p w:rsidR="00E97F7A" w:rsidRDefault="00E97F7A" w:rsidP="00E97F7A">
      <w:pPr>
        <w:spacing w:line="480" w:lineRule="auto"/>
        <w:ind w:left="426"/>
        <w:jc w:val="both"/>
        <w:rPr>
          <w:rFonts w:ascii="Times New Roman" w:hAnsi="Times New Roman" w:cs="Times New Roman"/>
          <w:sz w:val="24"/>
          <w:szCs w:val="24"/>
          <w:lang w:val="en-US"/>
        </w:rPr>
      </w:pPr>
    </w:p>
    <w:p w:rsidR="00E97F7A" w:rsidRPr="0039418F" w:rsidRDefault="00E97F7A" w:rsidP="00E97F7A">
      <w:pPr>
        <w:spacing w:line="480" w:lineRule="auto"/>
        <w:ind w:left="42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2.2.</w:t>
      </w:r>
      <w:bookmarkStart w:id="8" w:name="_Hlk64148790"/>
      <w:r>
        <w:rPr>
          <w:rFonts w:ascii="Times New Roman" w:hAnsi="Times New Roman" w:cs="Times New Roman"/>
          <w:sz w:val="24"/>
          <w:szCs w:val="24"/>
          <w:lang w:val="en-US"/>
        </w:rPr>
        <w:t>5</w:t>
      </w:r>
      <w:r w:rsidRPr="0039418F">
        <w:rPr>
          <w:rFonts w:ascii="Times New Roman" w:hAnsi="Times New Roman" w:cs="Times New Roman"/>
          <w:sz w:val="24"/>
          <w:szCs w:val="24"/>
          <w:lang w:val="en-US"/>
        </w:rPr>
        <w:t xml:space="preserve"> Tindakan Pasca-Ekstraksi Gigi</w:t>
      </w:r>
      <w:bookmarkEnd w:id="8"/>
    </w:p>
    <w:p w:rsidR="00E97F7A" w:rsidRPr="0039418F" w:rsidRDefault="00E97F7A" w:rsidP="00E97F7A">
      <w:pPr>
        <w:spacing w:line="480" w:lineRule="auto"/>
        <w:ind w:left="99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Setelah ekstraksi gigi, berikut beberapa </w:t>
      </w:r>
      <w:proofErr w:type="gramStart"/>
      <w:r w:rsidRPr="0039418F">
        <w:rPr>
          <w:rFonts w:ascii="Times New Roman" w:hAnsi="Times New Roman" w:cs="Times New Roman"/>
          <w:sz w:val="24"/>
          <w:szCs w:val="24"/>
          <w:lang w:val="en-US"/>
        </w:rPr>
        <w:t>hal  yang</w:t>
      </w:r>
      <w:proofErr w:type="gramEnd"/>
      <w:r w:rsidRPr="0039418F">
        <w:rPr>
          <w:rFonts w:ascii="Times New Roman" w:hAnsi="Times New Roman" w:cs="Times New Roman"/>
          <w:sz w:val="24"/>
          <w:szCs w:val="24"/>
          <w:lang w:val="en-US"/>
        </w:rPr>
        <w:t xml:space="preserve"> harus diperhatikan:</w:t>
      </w:r>
    </w:p>
    <w:p w:rsidR="00E97F7A" w:rsidRPr="0039418F" w:rsidRDefault="00E97F7A" w:rsidP="00E97F7A">
      <w:pPr>
        <w:pStyle w:val="ListParagraph"/>
        <w:numPr>
          <w:ilvl w:val="0"/>
          <w:numId w:val="13"/>
        </w:numPr>
        <w:spacing w:line="480" w:lineRule="auto"/>
        <w:ind w:left="993" w:hanging="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 yang dicabut</w:t>
      </w:r>
    </w:p>
    <w:p w:rsidR="00E97F7A" w:rsidRPr="0039418F" w:rsidRDefault="00E97F7A" w:rsidP="00E97F7A">
      <w:pPr>
        <w:pStyle w:val="ListParagraph"/>
        <w:numPr>
          <w:ilvl w:val="0"/>
          <w:numId w:val="8"/>
        </w:numPr>
        <w:spacing w:line="480" w:lineRule="auto"/>
        <w:ind w:left="1710"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Jumlah akar gigi yang lengkap atau tidak.</w:t>
      </w:r>
    </w:p>
    <w:p w:rsidR="00E97F7A" w:rsidRPr="00027CA3" w:rsidRDefault="00E97F7A" w:rsidP="00E97F7A">
      <w:pPr>
        <w:pStyle w:val="ListParagraph"/>
        <w:numPr>
          <w:ilvl w:val="0"/>
          <w:numId w:val="8"/>
        </w:numPr>
        <w:spacing w:line="480" w:lineRule="auto"/>
        <w:ind w:left="1710"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 xml:space="preserve">Bentuk ujung akar (patah atau </w:t>
      </w:r>
      <w:proofErr w:type="gramStart"/>
      <w:r w:rsidRPr="0039418F">
        <w:rPr>
          <w:rFonts w:ascii="Times New Roman" w:hAnsi="Times New Roman" w:cs="Times New Roman"/>
          <w:sz w:val="24"/>
          <w:szCs w:val="24"/>
          <w:lang w:val="en-US"/>
        </w:rPr>
        <w:t>tidak ;</w:t>
      </w:r>
      <w:proofErr w:type="gramEnd"/>
      <w:r w:rsidRPr="0039418F">
        <w:rPr>
          <w:rFonts w:ascii="Times New Roman" w:hAnsi="Times New Roman" w:cs="Times New Roman"/>
          <w:sz w:val="24"/>
          <w:szCs w:val="24"/>
          <w:lang w:val="en-US"/>
        </w:rPr>
        <w:t xml:space="preserve"> tumpul atau tajam, bila tajam menandakan adanya fraktur akar).</w:t>
      </w:r>
    </w:p>
    <w:p w:rsidR="00E97F7A" w:rsidRPr="0039418F" w:rsidRDefault="00E97F7A" w:rsidP="00E97F7A">
      <w:pPr>
        <w:pStyle w:val="ListParagraph"/>
        <w:numPr>
          <w:ilvl w:val="0"/>
          <w:numId w:val="13"/>
        </w:numPr>
        <w:spacing w:line="480" w:lineRule="auto"/>
        <w:ind w:left="993" w:hanging="3"/>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Soket gigi</w:t>
      </w:r>
    </w:p>
    <w:p w:rsidR="00E97F7A" w:rsidRPr="0039418F" w:rsidRDefault="00E97F7A" w:rsidP="00E97F7A">
      <w:pPr>
        <w:pStyle w:val="ListParagraph"/>
        <w:numPr>
          <w:ilvl w:val="0"/>
          <w:numId w:val="9"/>
        </w:numPr>
        <w:spacing w:line="480" w:lineRule="auto"/>
        <w:ind w:left="1710"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Periksa ada atau tidaknya jaringan granulasi (bila ada dilakukan Tindakan kuretase)</w:t>
      </w:r>
    </w:p>
    <w:p w:rsidR="00E97F7A" w:rsidRDefault="00E97F7A" w:rsidP="00E97F7A">
      <w:pPr>
        <w:pStyle w:val="ListParagraph"/>
        <w:numPr>
          <w:ilvl w:val="0"/>
          <w:numId w:val="9"/>
        </w:numPr>
        <w:spacing w:line="480" w:lineRule="auto"/>
        <w:ind w:left="1710" w:hanging="27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Periksa ada atau tidaknya benda asing yang masuk ke dalam soket (karang gigi, serpihan gigi atau tulang, </w:t>
      </w:r>
      <w:proofErr w:type="gramStart"/>
      <w:r w:rsidRPr="0039418F">
        <w:rPr>
          <w:rFonts w:ascii="Times New Roman" w:hAnsi="Times New Roman" w:cs="Times New Roman"/>
          <w:sz w:val="24"/>
          <w:szCs w:val="24"/>
          <w:lang w:val="en-US"/>
        </w:rPr>
        <w:t>tambalan ,</w:t>
      </w:r>
      <w:proofErr w:type="gramEnd"/>
      <w:r w:rsidRPr="0039418F">
        <w:rPr>
          <w:rFonts w:ascii="Times New Roman" w:hAnsi="Times New Roman" w:cs="Times New Roman"/>
          <w:sz w:val="24"/>
          <w:szCs w:val="24"/>
          <w:lang w:val="en-US"/>
        </w:rPr>
        <w:t xml:space="preserve"> dan lain-lain),bila ada dilakukan spooling dengan NaCl.</w:t>
      </w:r>
    </w:p>
    <w:p w:rsidR="00E97F7A" w:rsidRDefault="00E97F7A" w:rsidP="00E97F7A">
      <w:pPr>
        <w:pStyle w:val="ListParagraph"/>
        <w:numPr>
          <w:ilvl w:val="0"/>
          <w:numId w:val="9"/>
        </w:numPr>
        <w:spacing w:line="480" w:lineRule="auto"/>
        <w:ind w:left="1710" w:hanging="27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 xml:space="preserve">Palpasi area tulang alveolar, ada atau tidaknya fraktur tulang alveolar (bila ada, tulang dipotong dengan knabel tang dan dihaluskan dengan </w:t>
      </w:r>
      <w:r w:rsidRPr="00D66F7F">
        <w:rPr>
          <w:rFonts w:ascii="Times New Roman" w:hAnsi="Times New Roman" w:cs="Times New Roman"/>
          <w:i/>
          <w:iCs/>
          <w:sz w:val="24"/>
          <w:szCs w:val="24"/>
          <w:lang w:val="en-US"/>
        </w:rPr>
        <w:t>bone file</w:t>
      </w:r>
      <w:r>
        <w:rPr>
          <w:rFonts w:ascii="Times New Roman" w:hAnsi="Times New Roman" w:cs="Times New Roman"/>
          <w:sz w:val="24"/>
          <w:szCs w:val="24"/>
          <w:lang w:val="en-US"/>
        </w:rPr>
        <w:t>.</w:t>
      </w:r>
    </w:p>
    <w:p w:rsidR="00E97F7A" w:rsidRPr="00D66F7F" w:rsidRDefault="00E97F7A" w:rsidP="00E97F7A">
      <w:pPr>
        <w:pStyle w:val="ListParagraph"/>
        <w:numPr>
          <w:ilvl w:val="0"/>
          <w:numId w:val="9"/>
        </w:numPr>
        <w:spacing w:line="480" w:lineRule="auto"/>
        <w:ind w:left="1710" w:hanging="270"/>
        <w:jc w:val="both"/>
        <w:rPr>
          <w:rFonts w:ascii="Times New Roman" w:hAnsi="Times New Roman" w:cs="Times New Roman"/>
          <w:sz w:val="24"/>
          <w:szCs w:val="24"/>
          <w:lang w:val="en-US"/>
        </w:rPr>
      </w:pPr>
      <w:r w:rsidRPr="00D66F7F">
        <w:rPr>
          <w:rFonts w:ascii="Times New Roman" w:hAnsi="Times New Roman" w:cs="Times New Roman"/>
          <w:sz w:val="24"/>
          <w:szCs w:val="24"/>
          <w:lang w:val="en-US"/>
        </w:rPr>
        <w:t>Tindakan pemijatan pada soket gigi untuk mengembalikan posisi jaringan lunak dan menghentikan perdarahan. Bila perlu dapat dilakukan penjahitan.</w:t>
      </w:r>
    </w:p>
    <w:p w:rsidR="00E97F7A" w:rsidRPr="0039418F" w:rsidRDefault="00E97F7A" w:rsidP="00E97F7A">
      <w:pPr>
        <w:spacing w:line="480" w:lineRule="auto"/>
        <w:ind w:left="993" w:firstLine="425"/>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Instruksi pasca-ekstraksi gigi yang diberikan menurut (Riawan, 2016) meliputi:</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Gigit tampon selama 30-45 menit.</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Tidak boleh sering berkumur.</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Tidak boleh sering meludah.</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Luka bekas pencabutan gigi tidak boleh dimainkan oleh lidah atau jari.</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Tidak boleh mengisap luka bekas pencabutan (tidak boleh merokok).</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Makan pada sisi yang bersebrangan dengan gigi yang dicabut.</w:t>
      </w:r>
    </w:p>
    <w:p w:rsidR="00E97F7A" w:rsidRPr="0039418F"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Jangan makan atau minum yang panas.</w:t>
      </w:r>
    </w:p>
    <w:p w:rsidR="00E97F7A" w:rsidRDefault="00E97F7A" w:rsidP="00E97F7A">
      <w:pPr>
        <w:pStyle w:val="ListParagraph"/>
        <w:numPr>
          <w:ilvl w:val="0"/>
          <w:numId w:val="14"/>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Kontrol segera jika ada keluhan baik akibat ekstraksi gigi atau ada alergi obat.</w:t>
      </w:r>
      <w:r>
        <w:rPr>
          <w:rFonts w:ascii="Times New Roman" w:hAnsi="Times New Roman" w:cs="Times New Roman"/>
          <w:sz w:val="24"/>
          <w:szCs w:val="24"/>
          <w:lang w:val="en-US"/>
        </w:rPr>
        <w:t xml:space="preserve"> </w:t>
      </w:r>
      <w:r w:rsidRPr="0098209F">
        <w:rPr>
          <w:rFonts w:ascii="Times New Roman" w:hAnsi="Times New Roman" w:cs="Times New Roman"/>
          <w:sz w:val="24"/>
          <w:szCs w:val="24"/>
          <w:lang w:val="en-US"/>
        </w:rPr>
        <w:t>Obat-obatan yang diresepkan pasca-ekstraksi gigi dapat berupa antibiotic, analgetic, antialergi, anti-inflamasi, multivitamin, dan obat kumur (sesuai kebutuhan) (Riawan, 2016).</w:t>
      </w:r>
    </w:p>
    <w:p w:rsidR="00E97F7A" w:rsidRDefault="00E97F7A" w:rsidP="00E97F7A">
      <w:pPr>
        <w:spacing w:line="480" w:lineRule="auto"/>
        <w:jc w:val="both"/>
        <w:rPr>
          <w:rFonts w:ascii="Times New Roman" w:hAnsi="Times New Roman" w:cs="Times New Roman"/>
          <w:sz w:val="24"/>
          <w:szCs w:val="24"/>
          <w:lang w:val="en-US"/>
        </w:rPr>
      </w:pPr>
    </w:p>
    <w:p w:rsidR="00E97F7A" w:rsidRPr="00951CAF" w:rsidRDefault="00E97F7A" w:rsidP="00E97F7A">
      <w:pPr>
        <w:spacing w:line="480" w:lineRule="auto"/>
        <w:jc w:val="both"/>
        <w:rPr>
          <w:rFonts w:ascii="Times New Roman" w:hAnsi="Times New Roman" w:cs="Times New Roman"/>
          <w:sz w:val="24"/>
          <w:szCs w:val="24"/>
          <w:lang w:val="en-US"/>
        </w:rPr>
      </w:pPr>
    </w:p>
    <w:p w:rsidR="00E97F7A" w:rsidRPr="0039418F" w:rsidRDefault="00E97F7A" w:rsidP="00E97F7A">
      <w:pPr>
        <w:spacing w:line="480" w:lineRule="auto"/>
        <w:ind w:left="426"/>
        <w:jc w:val="both"/>
        <w:rPr>
          <w:rFonts w:ascii="Times New Roman" w:hAnsi="Times New Roman" w:cs="Times New Roman"/>
          <w:sz w:val="24"/>
          <w:szCs w:val="24"/>
          <w:lang w:val="en-US"/>
        </w:rPr>
      </w:pPr>
      <w:proofErr w:type="gramStart"/>
      <w:r w:rsidRPr="0039418F">
        <w:rPr>
          <w:rFonts w:ascii="Times New Roman" w:hAnsi="Times New Roman" w:cs="Times New Roman"/>
          <w:sz w:val="24"/>
          <w:szCs w:val="24"/>
          <w:lang w:val="en-US"/>
        </w:rPr>
        <w:t>2.2.</w:t>
      </w:r>
      <w:bookmarkStart w:id="9" w:name="_Hlk64148806"/>
      <w:r>
        <w:rPr>
          <w:rFonts w:ascii="Times New Roman" w:hAnsi="Times New Roman" w:cs="Times New Roman"/>
          <w:sz w:val="24"/>
          <w:szCs w:val="24"/>
          <w:lang w:val="en-US"/>
        </w:rPr>
        <w:t xml:space="preserve">6 </w:t>
      </w:r>
      <w:r w:rsidRPr="0039418F">
        <w:rPr>
          <w:rFonts w:ascii="Times New Roman" w:hAnsi="Times New Roman" w:cs="Times New Roman"/>
          <w:sz w:val="24"/>
          <w:szCs w:val="24"/>
          <w:lang w:val="en-US"/>
        </w:rPr>
        <w:t xml:space="preserve"> Komplikasi</w:t>
      </w:r>
      <w:proofErr w:type="gramEnd"/>
      <w:r w:rsidRPr="0039418F">
        <w:rPr>
          <w:rFonts w:ascii="Times New Roman" w:hAnsi="Times New Roman" w:cs="Times New Roman"/>
          <w:sz w:val="24"/>
          <w:szCs w:val="24"/>
          <w:lang w:val="en-US"/>
        </w:rPr>
        <w:t xml:space="preserve"> Ekstraksi Gigi</w:t>
      </w:r>
      <w:bookmarkEnd w:id="9"/>
    </w:p>
    <w:p w:rsidR="00E97F7A" w:rsidRPr="0039418F" w:rsidRDefault="00E97F7A" w:rsidP="00E97F7A">
      <w:pPr>
        <w:spacing w:line="480" w:lineRule="auto"/>
        <w:ind w:left="993" w:firstLine="3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Komplikasi adalah segala kejadian merugikan dan tidak direncanakan, yang terjadi diluar harapan pada tindakan operasi yang normal. Komplikasi ekstraksi gigi atau disebut pencabutan gigi di kalangan umum dapat timbul dan disebabkan oleh satu atau kombinasi berbagai faktor berikut (Riawan, 2016). :</w:t>
      </w:r>
    </w:p>
    <w:p w:rsidR="00E97F7A" w:rsidRPr="0039418F" w:rsidRDefault="00E97F7A" w:rsidP="00E97F7A">
      <w:pPr>
        <w:pStyle w:val="ListParagraph"/>
        <w:numPr>
          <w:ilvl w:val="0"/>
          <w:numId w:val="10"/>
        </w:numPr>
        <w:spacing w:line="480" w:lineRule="auto"/>
        <w:ind w:left="127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 xml:space="preserve">Kondisi </w:t>
      </w:r>
      <w:proofErr w:type="gramStart"/>
      <w:r w:rsidRPr="0039418F">
        <w:rPr>
          <w:rFonts w:ascii="Times New Roman" w:hAnsi="Times New Roman" w:cs="Times New Roman"/>
          <w:sz w:val="24"/>
          <w:szCs w:val="24"/>
          <w:lang w:val="en-US"/>
        </w:rPr>
        <w:t>pasien :</w:t>
      </w:r>
      <w:proofErr w:type="gramEnd"/>
      <w:r w:rsidRPr="0039418F">
        <w:rPr>
          <w:rFonts w:ascii="Times New Roman" w:hAnsi="Times New Roman" w:cs="Times New Roman"/>
          <w:sz w:val="24"/>
          <w:szCs w:val="24"/>
          <w:lang w:val="en-US"/>
        </w:rPr>
        <w:t xml:space="preserve"> Terutama pada pasien dengan kompromis medis yang menyebabkan peningkatan risiko komplikasi, seperti perdarahan yang berkepanjangan atau penyembuhan luka yang lama.</w:t>
      </w:r>
    </w:p>
    <w:p w:rsidR="00E97F7A" w:rsidRPr="0039418F" w:rsidRDefault="00E97F7A" w:rsidP="00E97F7A">
      <w:pPr>
        <w:pStyle w:val="ListParagraph"/>
        <w:numPr>
          <w:ilvl w:val="0"/>
          <w:numId w:val="10"/>
        </w:numPr>
        <w:spacing w:line="480" w:lineRule="auto"/>
        <w:ind w:left="127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Kemampuan </w:t>
      </w:r>
      <w:proofErr w:type="gramStart"/>
      <w:r w:rsidRPr="0039418F">
        <w:rPr>
          <w:rFonts w:ascii="Times New Roman" w:hAnsi="Times New Roman" w:cs="Times New Roman"/>
          <w:sz w:val="24"/>
          <w:szCs w:val="24"/>
          <w:lang w:val="en-US"/>
        </w:rPr>
        <w:t>dokter :</w:t>
      </w:r>
      <w:proofErr w:type="gramEnd"/>
      <w:r w:rsidRPr="0039418F">
        <w:rPr>
          <w:rFonts w:ascii="Times New Roman" w:hAnsi="Times New Roman" w:cs="Times New Roman"/>
          <w:sz w:val="24"/>
          <w:szCs w:val="24"/>
          <w:lang w:val="en-US"/>
        </w:rPr>
        <w:t xml:space="preserve"> Risiko komplikasi bergantung pada tingkat keahlian, ketrampilan, dan pengalaman dokter gigi serta jenis perlakuan perawatan terhadap pasien.</w:t>
      </w:r>
    </w:p>
    <w:p w:rsidR="00E97F7A" w:rsidRPr="0039418F" w:rsidRDefault="00E97F7A" w:rsidP="00E97F7A">
      <w:pPr>
        <w:pStyle w:val="ListParagraph"/>
        <w:numPr>
          <w:ilvl w:val="0"/>
          <w:numId w:val="10"/>
        </w:numPr>
        <w:spacing w:line="480" w:lineRule="auto"/>
        <w:ind w:left="1276"/>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Kondisi anatomi daerah </w:t>
      </w:r>
      <w:proofErr w:type="gramStart"/>
      <w:r w:rsidRPr="0039418F">
        <w:rPr>
          <w:rFonts w:ascii="Times New Roman" w:hAnsi="Times New Roman" w:cs="Times New Roman"/>
          <w:sz w:val="24"/>
          <w:szCs w:val="24"/>
          <w:lang w:val="en-US"/>
        </w:rPr>
        <w:t>sekitarnya :</w:t>
      </w:r>
      <w:proofErr w:type="gramEnd"/>
      <w:r w:rsidRPr="0039418F">
        <w:rPr>
          <w:rFonts w:ascii="Times New Roman" w:hAnsi="Times New Roman" w:cs="Times New Roman"/>
          <w:sz w:val="24"/>
          <w:szCs w:val="24"/>
          <w:lang w:val="en-US"/>
        </w:rPr>
        <w:t xml:space="preserve"> Risiko komplikasi bergantungan pada kompleksnya prosedur, anatomi lokal pada daerah operasi seperti lapang pandang.</w:t>
      </w:r>
    </w:p>
    <w:p w:rsidR="00E97F7A" w:rsidRPr="0039418F" w:rsidRDefault="00E97F7A" w:rsidP="00E97F7A">
      <w:pPr>
        <w:spacing w:line="480" w:lineRule="auto"/>
        <w:ind w:left="851" w:firstLine="3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Komplikasi ekstraksi gigi dapat dibagi berdasarkan waktu terjadinya tindakan, yaitu (Riawan, 2016). :</w:t>
      </w:r>
    </w:p>
    <w:p w:rsidR="00E97F7A" w:rsidRPr="0039418F" w:rsidRDefault="00E97F7A" w:rsidP="00E97F7A">
      <w:pPr>
        <w:pStyle w:val="ListParagraph"/>
        <w:numPr>
          <w:ilvl w:val="0"/>
          <w:numId w:val="12"/>
        </w:num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Komplikasi intra-operasi</w:t>
      </w:r>
      <w:r w:rsidRPr="0039418F">
        <w:rPr>
          <w:rFonts w:ascii="Times New Roman" w:hAnsi="Times New Roman" w:cs="Times New Roman"/>
          <w:b/>
          <w:bCs/>
          <w:sz w:val="24"/>
          <w:szCs w:val="24"/>
          <w:lang w:val="en-US"/>
        </w:rPr>
        <w:t xml:space="preserve"> </w:t>
      </w:r>
      <w:r w:rsidRPr="0039418F">
        <w:rPr>
          <w:rFonts w:ascii="Times New Roman" w:hAnsi="Times New Roman" w:cs="Times New Roman"/>
          <w:sz w:val="24"/>
          <w:szCs w:val="24"/>
          <w:lang w:val="en-US"/>
        </w:rPr>
        <w:t>adalah Komplikasi yang terjadi selama dokter melakukan tindakan, beberapa komplikasi yang sering terjadi antar lain fraktur mahkota atau akar gigi, trauma pada jaringan lunak (laserasi), fraktur tulang alveolar dan tuberositas maksila, fraktur mandibula, perdarahan primer (intra-operasi), fistula oroantal, dislokasi sendi temporo-mandibula, emfisema, trauma pada saraf, sinkop, dan syok anafilatik.</w:t>
      </w:r>
    </w:p>
    <w:p w:rsidR="00E97F7A" w:rsidRPr="0039418F" w:rsidRDefault="00E97F7A" w:rsidP="00E97F7A">
      <w:pPr>
        <w:pStyle w:val="ListParagraph"/>
        <w:numPr>
          <w:ilvl w:val="0"/>
          <w:numId w:val="12"/>
        </w:numPr>
        <w:spacing w:line="480" w:lineRule="auto"/>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Komplikasi pasca-</w:t>
      </w:r>
      <w:proofErr w:type="gramStart"/>
      <w:r w:rsidRPr="0039418F">
        <w:rPr>
          <w:rFonts w:ascii="Times New Roman" w:hAnsi="Times New Roman" w:cs="Times New Roman"/>
          <w:sz w:val="24"/>
          <w:szCs w:val="24"/>
          <w:lang w:val="en-US"/>
        </w:rPr>
        <w:t>operasi</w:t>
      </w:r>
      <w:r w:rsidRPr="0039418F">
        <w:rPr>
          <w:rFonts w:ascii="Times New Roman" w:hAnsi="Times New Roman" w:cs="Times New Roman"/>
          <w:b/>
          <w:bCs/>
          <w:sz w:val="24"/>
          <w:szCs w:val="24"/>
          <w:lang w:val="en-US"/>
        </w:rPr>
        <w:t xml:space="preserve"> </w:t>
      </w:r>
      <w:r w:rsidRPr="0039418F">
        <w:rPr>
          <w:rFonts w:ascii="Times New Roman" w:hAnsi="Times New Roman" w:cs="Times New Roman"/>
          <w:sz w:val="24"/>
          <w:szCs w:val="24"/>
          <w:lang w:val="en-US"/>
        </w:rPr>
        <w:t>:</w:t>
      </w:r>
      <w:proofErr w:type="gramEnd"/>
      <w:r w:rsidRPr="0039418F">
        <w:rPr>
          <w:rFonts w:ascii="Times New Roman" w:hAnsi="Times New Roman" w:cs="Times New Roman"/>
          <w:sz w:val="24"/>
          <w:szCs w:val="24"/>
          <w:lang w:val="en-US"/>
        </w:rPr>
        <w:t xml:space="preserve"> Komplikasi yang timbul setelah Tindakan selesai dilakukan hingga beberapa minggu kemudian. Komplikasi yang sering timbul antara lain </w:t>
      </w:r>
      <w:r w:rsidRPr="0039418F">
        <w:rPr>
          <w:rFonts w:ascii="Times New Roman" w:hAnsi="Times New Roman" w:cs="Times New Roman"/>
          <w:i/>
          <w:iCs/>
          <w:sz w:val="24"/>
          <w:szCs w:val="24"/>
          <w:lang w:val="en-US"/>
        </w:rPr>
        <w:t>dry socket</w:t>
      </w:r>
      <w:r w:rsidRPr="0039418F">
        <w:rPr>
          <w:rFonts w:ascii="Times New Roman" w:hAnsi="Times New Roman" w:cs="Times New Roman"/>
          <w:sz w:val="24"/>
          <w:szCs w:val="24"/>
          <w:lang w:val="en-US"/>
        </w:rPr>
        <w:t xml:space="preserve">, perdarahan sekunder (pasca operasi), infeksi, penyembuhan yang lambat, nekrosis jaringan lunak, pembengkakan dan trismus, dan sakit yang menetap.  </w:t>
      </w:r>
    </w:p>
    <w:p w:rsidR="00E97F7A" w:rsidRPr="0039418F" w:rsidRDefault="00E97F7A" w:rsidP="00E97F7A">
      <w:pPr>
        <w:spacing w:line="480" w:lineRule="auto"/>
        <w:ind w:left="851" w:firstLine="425"/>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Komplikasi ekstraksi gigi, yang terjadi selama intra-operasi maupun pasca-operasi yang banyak ditemukan dokter gigi pada praktiknya antara, lain (Riawan, 2016). :</w:t>
      </w: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Fraktur mahkota </w:t>
      </w:r>
      <w:proofErr w:type="gramStart"/>
      <w:r w:rsidRPr="0039418F">
        <w:rPr>
          <w:rFonts w:ascii="Times New Roman" w:hAnsi="Times New Roman" w:cs="Times New Roman"/>
          <w:sz w:val="24"/>
          <w:szCs w:val="24"/>
          <w:lang w:val="en-US"/>
        </w:rPr>
        <w:t>atau  terjadi</w:t>
      </w:r>
      <w:proofErr w:type="gramEnd"/>
      <w:r w:rsidRPr="0039418F">
        <w:rPr>
          <w:rFonts w:ascii="Times New Roman" w:hAnsi="Times New Roman" w:cs="Times New Roman"/>
          <w:sz w:val="24"/>
          <w:szCs w:val="24"/>
          <w:lang w:val="en-US"/>
        </w:rPr>
        <w:t xml:space="preserve"> luksasi dari  gigi yang berdekatan dengan gigi yang di ekstraksi Gigi yang berdekatan yang dijadikan sebagai titik tumpuan elevator memiliki risiko fraktur mahkota bila gigi tersebut memiliki karies besar atau memiliki restorasi yang besar.</w:t>
      </w:r>
    </w:p>
    <w:p w:rsidR="00E97F7A"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 xml:space="preserve">Trauma pada jaringan lunak saat ekstraksi sering terjadi karena kurangnya perhatian dan pekerjaan yang ceroboh serta penggunaan tenaga yang </w:t>
      </w:r>
      <w:proofErr w:type="gramStart"/>
      <w:r w:rsidRPr="0039418F">
        <w:rPr>
          <w:rFonts w:ascii="Times New Roman" w:hAnsi="Times New Roman" w:cs="Times New Roman"/>
          <w:sz w:val="24"/>
          <w:szCs w:val="24"/>
          <w:lang w:val="en-US"/>
        </w:rPr>
        <w:t>berlebihan  dan</w:t>
      </w:r>
      <w:proofErr w:type="gramEnd"/>
      <w:r w:rsidRPr="0039418F">
        <w:rPr>
          <w:rFonts w:ascii="Times New Roman" w:hAnsi="Times New Roman" w:cs="Times New Roman"/>
          <w:sz w:val="24"/>
          <w:szCs w:val="24"/>
          <w:lang w:val="en-US"/>
        </w:rPr>
        <w:t xml:space="preserve"> tidak terkontrol. Operator harus terus memperhatikan dan berhati-hati terhadap jaringan lunak atau mukosa sekitarnya selama melakukan Tindakan ekstraksi gigi. Area yang paling sering mengalami trauma ini biasanya pada pipi, dasar mulut, palatum</w:t>
      </w:r>
      <w:proofErr w:type="gramStart"/>
      <w:r w:rsidRPr="0039418F">
        <w:rPr>
          <w:rFonts w:ascii="Times New Roman" w:hAnsi="Times New Roman" w:cs="Times New Roman"/>
          <w:sz w:val="24"/>
          <w:szCs w:val="24"/>
          <w:lang w:val="en-US"/>
        </w:rPr>
        <w:t>,  dan</w:t>
      </w:r>
      <w:proofErr w:type="gramEnd"/>
      <w:r w:rsidRPr="0039418F">
        <w:rPr>
          <w:rFonts w:ascii="Times New Roman" w:hAnsi="Times New Roman" w:cs="Times New Roman"/>
          <w:sz w:val="24"/>
          <w:szCs w:val="24"/>
          <w:lang w:val="en-US"/>
        </w:rPr>
        <w:t xml:space="preserve"> area retromolar pad.</w:t>
      </w:r>
    </w:p>
    <w:p w:rsidR="00E97F7A" w:rsidRPr="00951CAF" w:rsidRDefault="00E97F7A" w:rsidP="00E97F7A">
      <w:pPr>
        <w:spacing w:line="480" w:lineRule="auto"/>
        <w:jc w:val="both"/>
        <w:rPr>
          <w:rFonts w:ascii="Times New Roman" w:hAnsi="Times New Roman" w:cs="Times New Roman"/>
          <w:sz w:val="24"/>
          <w:szCs w:val="24"/>
          <w:lang w:val="en-US"/>
        </w:rPr>
      </w:pP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Fraktur tulang alveolar dan tuberositas maksila yaitu :</w:t>
      </w:r>
    </w:p>
    <w:p w:rsidR="00E97F7A" w:rsidRPr="0039418F" w:rsidRDefault="00E97F7A" w:rsidP="00E97F7A">
      <w:pPr>
        <w:pStyle w:val="ListParagraph"/>
        <w:numPr>
          <w:ilvl w:val="0"/>
          <w:numId w:val="15"/>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Fraktur tulang alveolar terjadi karena ekstraksi yang sulit atau tulang alveolar yang tipis terutama pada daerah bukal. Tulang alveolar yang terjepit atau akar yang bengkok serta adanya hipersementosis dapat juga menyebabkan fraktur tulang alveolar.</w:t>
      </w:r>
    </w:p>
    <w:p w:rsidR="00E97F7A" w:rsidRPr="0039418F" w:rsidRDefault="00E97F7A" w:rsidP="00E97F7A">
      <w:pPr>
        <w:pStyle w:val="ListParagraph"/>
        <w:numPr>
          <w:ilvl w:val="0"/>
          <w:numId w:val="15"/>
        </w:numPr>
        <w:spacing w:line="480" w:lineRule="auto"/>
        <w:ind w:left="1418"/>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Fraktur tuberositas maksila dapat terjadi bila ada ankilosis molar rahang atas, bentuk akar yang bengkok dan besar atau bila hanya terdapat 1 gigi molar saja pada pasien lansia yang tidak bergigi.</w:t>
      </w: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Fraktur mandibula Komplikasi terjadinya fraktur mandibula selama ekstraksi gigi merupakan hal yang jarang terjadi. Terjadinya fraktur paling sering pada saat pengangkatan molar tiga impaksi rahang bawah dengan pembedahan.</w:t>
      </w: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Patahnya instrumen yang tertinggal pada jaringan Scalpel (pisau bedah), ujung elevator, mata bora tau jarum suntik anestesi merupakan instrumen yang dapat patah dan tertinggal di jaringan.</w:t>
      </w: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Perdarahan primer (intraoperasi) dan sekunder (pasca-operasi)</w:t>
      </w:r>
    </w:p>
    <w:p w:rsidR="00E97F7A" w:rsidRPr="0039418F" w:rsidRDefault="00E97F7A" w:rsidP="00E97F7A">
      <w:pPr>
        <w:pStyle w:val="ListParagraph"/>
        <w:numPr>
          <w:ilvl w:val="1"/>
          <w:numId w:val="16"/>
        </w:numPr>
        <w:spacing w:line="480" w:lineRule="auto"/>
        <w:ind w:left="15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Perdarahan primer yaitu perdarahan yang timbul selama tindakan pembedahan dilakukan, perdarahan primer disebabkan oleh trauma yang berlebihan.</w:t>
      </w:r>
    </w:p>
    <w:p w:rsidR="00E97F7A" w:rsidRPr="0039418F" w:rsidRDefault="00E97F7A" w:rsidP="00E97F7A">
      <w:pPr>
        <w:pStyle w:val="ListParagraph"/>
        <w:numPr>
          <w:ilvl w:val="1"/>
          <w:numId w:val="16"/>
        </w:numPr>
        <w:spacing w:line="480" w:lineRule="auto"/>
        <w:ind w:left="1560"/>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Perdarahan sekunder adalah perdarahan yang timbul setelah tindakan ekstraksi atau pembedahan selesai dilakukan. Perdarahan ini sering timbul setelah 2-10 hari pasca</w:t>
      </w:r>
      <w:r>
        <w:rPr>
          <w:rFonts w:ascii="Times New Roman" w:hAnsi="Times New Roman" w:cs="Times New Roman"/>
          <w:sz w:val="24"/>
          <w:szCs w:val="24"/>
        </w:rPr>
        <w:t xml:space="preserve"> </w:t>
      </w:r>
      <w:r w:rsidRPr="0039418F">
        <w:rPr>
          <w:rFonts w:ascii="Times New Roman" w:hAnsi="Times New Roman" w:cs="Times New Roman"/>
          <w:sz w:val="24"/>
          <w:szCs w:val="24"/>
          <w:lang w:val="en-US"/>
        </w:rPr>
        <w:t>ekstraksi.</w:t>
      </w: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lastRenderedPageBreak/>
        <w:t>Pergeseran akar atau ujung akar ke jaringan lunak Gigi atau fragmennya dapat terdorong masuk kedalam rongga jaringan atau kavitas.</w:t>
      </w:r>
    </w:p>
    <w:p w:rsidR="00E97F7A" w:rsidRPr="0039418F"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Trauma pada saraf Trauma yang mengenai saraf sering terjadi terutama pada rahang bawah yaitu pada nervus alveolaris inferior, lingualis dan mentalis.</w:t>
      </w:r>
    </w:p>
    <w:p w:rsidR="00CE4241"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39418F">
        <w:rPr>
          <w:rFonts w:ascii="Times New Roman" w:hAnsi="Times New Roman" w:cs="Times New Roman"/>
          <w:sz w:val="24"/>
          <w:szCs w:val="24"/>
          <w:lang w:val="en-US"/>
        </w:rPr>
        <w:t>Sinkop dan syok anafilatik Sinkop adalah keadaan ketidaksadaran yang relatif tidak berbahaya, sebagai akibat reaksi psikis.</w:t>
      </w:r>
    </w:p>
    <w:p w:rsidR="00B73C51" w:rsidRDefault="00E97F7A" w:rsidP="00E97F7A">
      <w:pPr>
        <w:pStyle w:val="ListParagraph"/>
        <w:numPr>
          <w:ilvl w:val="0"/>
          <w:numId w:val="11"/>
        </w:numPr>
        <w:spacing w:line="480" w:lineRule="auto"/>
        <w:ind w:left="1134"/>
        <w:jc w:val="both"/>
        <w:rPr>
          <w:rFonts w:ascii="Times New Roman" w:hAnsi="Times New Roman" w:cs="Times New Roman"/>
          <w:sz w:val="24"/>
          <w:szCs w:val="24"/>
          <w:lang w:val="en-US"/>
        </w:rPr>
      </w:pPr>
      <w:r w:rsidRPr="00CE4241">
        <w:rPr>
          <w:rFonts w:ascii="Times New Roman" w:hAnsi="Times New Roman" w:cs="Times New Roman"/>
          <w:sz w:val="24"/>
          <w:szCs w:val="24"/>
          <w:lang w:val="en-US"/>
        </w:rPr>
        <w:t xml:space="preserve">Dry socket </w:t>
      </w:r>
      <w:r w:rsidRPr="00CE4241">
        <w:rPr>
          <w:rFonts w:ascii="Times New Roman" w:hAnsi="Times New Roman" w:cs="Times New Roman"/>
          <w:i/>
          <w:iCs/>
          <w:sz w:val="24"/>
          <w:szCs w:val="24"/>
          <w:lang w:val="en-US"/>
        </w:rPr>
        <w:t xml:space="preserve">Dry socket </w:t>
      </w:r>
      <w:r w:rsidRPr="00CE4241">
        <w:rPr>
          <w:rFonts w:ascii="Times New Roman" w:hAnsi="Times New Roman" w:cs="Times New Roman"/>
          <w:sz w:val="24"/>
          <w:szCs w:val="24"/>
          <w:lang w:val="en-US"/>
        </w:rPr>
        <w:t xml:space="preserve">atau </w:t>
      </w:r>
      <w:r w:rsidRPr="00CE4241">
        <w:rPr>
          <w:rFonts w:ascii="Times New Roman" w:hAnsi="Times New Roman" w:cs="Times New Roman"/>
          <w:i/>
          <w:iCs/>
          <w:sz w:val="24"/>
          <w:szCs w:val="24"/>
          <w:lang w:val="en-US"/>
        </w:rPr>
        <w:t xml:space="preserve">alveolar osteitis </w:t>
      </w:r>
      <w:r w:rsidRPr="00CE4241">
        <w:rPr>
          <w:rFonts w:ascii="Times New Roman" w:hAnsi="Times New Roman" w:cs="Times New Roman"/>
          <w:sz w:val="24"/>
          <w:szCs w:val="24"/>
          <w:lang w:val="en-US"/>
        </w:rPr>
        <w:t>adalah soket pada rongga mulut pasien yang disertai dengan rasa sakit karena hilangnya gumpalan darah sehingga menyebabakan terbukanya  tulang, mudah terpaparnya udara, makanan, dan cairan, disertai bau mulut, dan biasanya timbul pada hari kedua setelah ekstraksi</w:t>
      </w:r>
    </w:p>
    <w:p w:rsidR="00CE4241" w:rsidRDefault="00CE4241" w:rsidP="00CE4241">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rPr>
          <w:rFonts w:ascii="Times New Roman" w:hAnsi="Times New Roman" w:cs="Times New Roman"/>
          <w:b/>
          <w:bCs/>
          <w:sz w:val="24"/>
          <w:szCs w:val="24"/>
          <w:lang w:val="en-US"/>
        </w:rPr>
      </w:pPr>
      <w:bookmarkStart w:id="10" w:name="_GoBack"/>
      <w:r w:rsidRPr="00526579">
        <w:rPr>
          <w:rFonts w:ascii="Times New Roman" w:hAnsi="Times New Roman" w:cs="Times New Roman"/>
          <w:b/>
          <w:bCs/>
          <w:sz w:val="24"/>
          <w:szCs w:val="24"/>
          <w:lang w:val="en-US"/>
        </w:rPr>
        <w:t>OPERASIONAL</w:t>
      </w:r>
      <w:r>
        <w:rPr>
          <w:rFonts w:ascii="Times New Roman" w:hAnsi="Times New Roman" w:cs="Times New Roman"/>
          <w:b/>
          <w:bCs/>
          <w:sz w:val="24"/>
          <w:szCs w:val="24"/>
          <w:lang w:val="en-US"/>
        </w:rPr>
        <w:t xml:space="preserve"> </w:t>
      </w:r>
    </w:p>
    <w:p w:rsidR="00CE4241" w:rsidRDefault="00CE4241" w:rsidP="00CE4241">
      <w:pPr>
        <w:spacing w:line="480" w:lineRule="auto"/>
        <w:rPr>
          <w:rFonts w:ascii="Times New Roman" w:hAnsi="Times New Roman" w:cs="Times New Roman"/>
          <w:sz w:val="24"/>
          <w:szCs w:val="24"/>
          <w:lang w:val="en-US"/>
        </w:rPr>
      </w:pPr>
      <w:r w:rsidRPr="006C2A58">
        <w:rPr>
          <w:rFonts w:ascii="Times New Roman" w:hAnsi="Times New Roman" w:cs="Times New Roman"/>
          <w:sz w:val="24"/>
          <w:szCs w:val="24"/>
          <w:lang w:val="en-US"/>
        </w:rPr>
        <w:t>Definisi operasional adalah definisi variabel yang bertujuan untuk mempermudah dan memahami setiap variabel penelitian sebelum dilakukan analisis (Surjaweni, V.M, 2014)</w:t>
      </w:r>
      <w:r>
        <w:rPr>
          <w:rFonts w:ascii="Times New Roman" w:hAnsi="Times New Roman" w:cs="Times New Roman"/>
          <w:sz w:val="24"/>
          <w:szCs w:val="24"/>
          <w:lang w:val="en-US"/>
        </w:rPr>
        <w:t>.</w:t>
      </w:r>
    </w:p>
    <w:p w:rsidR="00CE4241" w:rsidRPr="006C2A58" w:rsidRDefault="00CE4241" w:rsidP="00CE4241">
      <w:pPr>
        <w:spacing w:line="480" w:lineRule="auto"/>
        <w:jc w:val="center"/>
        <w:rPr>
          <w:rFonts w:ascii="Times New Roman" w:hAnsi="Times New Roman" w:cs="Times New Roman"/>
          <w:b/>
          <w:bCs/>
          <w:lang w:val="en-US"/>
        </w:rPr>
      </w:pPr>
      <w:r w:rsidRPr="006C2A58">
        <w:rPr>
          <w:rFonts w:ascii="Times New Roman" w:hAnsi="Times New Roman" w:cs="Times New Roman"/>
          <w:b/>
          <w:bCs/>
          <w:lang w:val="en-US"/>
        </w:rPr>
        <w:t xml:space="preserve">Tabel 2.2 </w:t>
      </w:r>
      <w:r w:rsidRPr="006C2A58">
        <w:rPr>
          <w:rFonts w:ascii="Times New Roman" w:hAnsi="Times New Roman" w:cs="Times New Roman"/>
          <w:lang w:val="en-US"/>
        </w:rPr>
        <w:t>Definisi Oprasional</w:t>
      </w:r>
    </w:p>
    <w:tbl>
      <w:tblPr>
        <w:tblStyle w:val="TableGrid"/>
        <w:tblpPr w:leftFromText="180" w:rightFromText="180" w:vertAnchor="page" w:horzAnchor="margin" w:tblpXSpec="center" w:tblpY="5341"/>
        <w:tblW w:w="15454" w:type="dxa"/>
        <w:tblBorders>
          <w:top w:val="none" w:sz="0" w:space="0" w:color="auto"/>
          <w:left w:val="none" w:sz="0" w:space="0" w:color="auto"/>
          <w:bottom w:val="none" w:sz="0" w:space="0" w:color="auto"/>
          <w:right w:val="none" w:sz="0" w:space="0" w:color="auto"/>
          <w:insideV w:val="none" w:sz="0" w:space="0" w:color="auto"/>
        </w:tblBorders>
        <w:tblLook w:val="0420" w:firstRow="1" w:lastRow="0" w:firstColumn="0" w:lastColumn="0" w:noHBand="0" w:noVBand="1"/>
      </w:tblPr>
      <w:tblGrid>
        <w:gridCol w:w="1326"/>
        <w:gridCol w:w="1653"/>
        <w:gridCol w:w="2268"/>
        <w:gridCol w:w="1905"/>
        <w:gridCol w:w="3624"/>
        <w:gridCol w:w="3683"/>
        <w:gridCol w:w="995"/>
      </w:tblGrid>
      <w:tr w:rsidR="00CE4241" w:rsidRPr="000D3298" w:rsidTr="00C875A9">
        <w:trPr>
          <w:trHeight w:val="994"/>
        </w:trPr>
        <w:tc>
          <w:tcPr>
            <w:tcW w:w="1326"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bookmarkStart w:id="11" w:name="_Hlk65738355"/>
            <w:r w:rsidRPr="000D3298">
              <w:rPr>
                <w:rFonts w:ascii="Times New Roman" w:hAnsi="Times New Roman" w:cs="Times New Roman"/>
                <w:b/>
                <w:bCs/>
                <w:color w:val="000000" w:themeColor="text1"/>
                <w:kern w:val="24"/>
                <w:sz w:val="24"/>
                <w:szCs w:val="24"/>
                <w:lang w:val="en-US" w:eastAsia="en-ID"/>
              </w:rPr>
              <w:lastRenderedPageBreak/>
              <w:t>No</w:t>
            </w:r>
          </w:p>
        </w:tc>
        <w:tc>
          <w:tcPr>
            <w:tcW w:w="1653"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b/>
                <w:bCs/>
                <w:color w:val="000000" w:themeColor="text1"/>
                <w:kern w:val="24"/>
                <w:sz w:val="24"/>
                <w:szCs w:val="24"/>
                <w:lang w:val="en-US" w:eastAsia="en-ID"/>
              </w:rPr>
              <w:t>Variabel</w:t>
            </w:r>
          </w:p>
        </w:tc>
        <w:tc>
          <w:tcPr>
            <w:tcW w:w="2268"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b/>
                <w:bCs/>
                <w:color w:val="000000" w:themeColor="text1"/>
                <w:kern w:val="24"/>
                <w:sz w:val="24"/>
                <w:szCs w:val="24"/>
                <w:lang w:val="en-US" w:eastAsia="en-ID"/>
              </w:rPr>
              <w:t>Definisi Operasional</w:t>
            </w:r>
          </w:p>
        </w:tc>
        <w:tc>
          <w:tcPr>
            <w:tcW w:w="1905"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b/>
                <w:bCs/>
                <w:color w:val="000000" w:themeColor="text1"/>
                <w:kern w:val="24"/>
                <w:sz w:val="24"/>
                <w:szCs w:val="24"/>
                <w:lang w:val="en-US" w:eastAsia="en-ID"/>
              </w:rPr>
              <w:t>Alat Ukur</w:t>
            </w:r>
          </w:p>
        </w:tc>
        <w:tc>
          <w:tcPr>
            <w:tcW w:w="3624"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b/>
                <w:bCs/>
                <w:color w:val="000000" w:themeColor="text1"/>
                <w:kern w:val="24"/>
                <w:sz w:val="24"/>
                <w:szCs w:val="24"/>
                <w:lang w:val="en-US" w:eastAsia="en-ID"/>
              </w:rPr>
              <w:t>Cara Ukur</w:t>
            </w:r>
          </w:p>
        </w:tc>
        <w:tc>
          <w:tcPr>
            <w:tcW w:w="3683"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b/>
                <w:bCs/>
                <w:color w:val="000000" w:themeColor="text1"/>
                <w:kern w:val="24"/>
                <w:sz w:val="24"/>
                <w:szCs w:val="24"/>
                <w:lang w:val="en-US" w:eastAsia="en-ID"/>
              </w:rPr>
              <w:t>Hasil Ukur</w:t>
            </w:r>
          </w:p>
        </w:tc>
        <w:tc>
          <w:tcPr>
            <w:tcW w:w="995"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b/>
                <w:bCs/>
                <w:color w:val="000000" w:themeColor="text1"/>
                <w:kern w:val="24"/>
                <w:sz w:val="24"/>
                <w:szCs w:val="24"/>
                <w:lang w:val="en-US" w:eastAsia="en-ID"/>
              </w:rPr>
              <w:t>Skala</w:t>
            </w:r>
          </w:p>
        </w:tc>
      </w:tr>
      <w:tr w:rsidR="00CE4241" w:rsidRPr="000D3298" w:rsidTr="00C875A9">
        <w:trPr>
          <w:trHeight w:val="1839"/>
        </w:trPr>
        <w:tc>
          <w:tcPr>
            <w:tcW w:w="1326"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color w:val="000000" w:themeColor="text1"/>
                <w:kern w:val="24"/>
                <w:sz w:val="24"/>
                <w:szCs w:val="24"/>
                <w:lang w:val="en-US" w:eastAsia="en-ID"/>
              </w:rPr>
              <w:t>1.</w:t>
            </w:r>
          </w:p>
        </w:tc>
        <w:tc>
          <w:tcPr>
            <w:tcW w:w="1653"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color w:val="000000" w:themeColor="text1"/>
                <w:sz w:val="24"/>
                <w:szCs w:val="24"/>
                <w:lang w:val="en-ID" w:eastAsia="en-ID"/>
              </w:rPr>
              <w:t>Tingkat Kepuasan Pasien terhadap Tindakan Ekstraksi Gigi</w:t>
            </w:r>
          </w:p>
        </w:tc>
        <w:tc>
          <w:tcPr>
            <w:tcW w:w="2268"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US" w:eastAsia="en-ID"/>
              </w:rPr>
            </w:pPr>
            <w:r w:rsidRPr="000D3298">
              <w:rPr>
                <w:rFonts w:ascii="Times New Roman" w:hAnsi="Times New Roman" w:cs="Times New Roman"/>
                <w:sz w:val="24"/>
                <w:szCs w:val="24"/>
              </w:rPr>
              <w:t>Informasi mengenai</w:t>
            </w:r>
            <w:r w:rsidRPr="000D3298">
              <w:rPr>
                <w:rFonts w:ascii="Times New Roman" w:hAnsi="Times New Roman" w:cs="Times New Roman"/>
                <w:sz w:val="24"/>
                <w:szCs w:val="24"/>
                <w:lang w:val="en-US"/>
              </w:rPr>
              <w:t xml:space="preserve"> Kepuasan Pasien  yang dapat mempengaruhi Tindakan Ekstraksi Gigi</w:t>
            </w:r>
          </w:p>
        </w:tc>
        <w:tc>
          <w:tcPr>
            <w:tcW w:w="1905"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sz w:val="24"/>
                <w:szCs w:val="24"/>
              </w:rPr>
              <w:t>Menggunakan studi literature dengan sumber data berupa artikel maupun jurnal</w:t>
            </w:r>
          </w:p>
        </w:tc>
        <w:tc>
          <w:tcPr>
            <w:tcW w:w="3624"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sz w:val="24"/>
                <w:szCs w:val="24"/>
              </w:rPr>
              <w:t>Membandingkan dan menganalisis data yang terdapat pada penelitia</w:t>
            </w:r>
            <w:r>
              <w:rPr>
                <w:rFonts w:ascii="Times New Roman" w:hAnsi="Times New Roman" w:cs="Times New Roman"/>
                <w:sz w:val="24"/>
                <w:szCs w:val="24"/>
              </w:rPr>
              <w:t>n</w:t>
            </w:r>
            <w:r w:rsidRPr="000D3298">
              <w:rPr>
                <w:rFonts w:ascii="Times New Roman" w:hAnsi="Times New Roman" w:cs="Times New Roman"/>
                <w:sz w:val="24"/>
                <w:szCs w:val="24"/>
                <w:lang w:val="en-US"/>
              </w:rPr>
              <w:t xml:space="preserve"> </w:t>
            </w:r>
            <w:r w:rsidRPr="000D3298">
              <w:rPr>
                <w:rFonts w:ascii="Times New Roman" w:hAnsi="Times New Roman" w:cs="Times New Roman"/>
                <w:sz w:val="24"/>
                <w:szCs w:val="24"/>
              </w:rPr>
              <w:t>sebelumnya.</w:t>
            </w:r>
          </w:p>
        </w:tc>
        <w:tc>
          <w:tcPr>
            <w:tcW w:w="3683" w:type="dxa"/>
            <w:hideMark/>
          </w:tcPr>
          <w:p w:rsidR="00CE4241" w:rsidRDefault="00CE4241" w:rsidP="00C875A9">
            <w:pPr>
              <w:spacing w:line="480" w:lineRule="auto"/>
              <w:jc w:val="center"/>
              <w:rPr>
                <w:rFonts w:ascii="Times New Roman" w:hAnsi="Times New Roman" w:cs="Times New Roman"/>
                <w:color w:val="000000" w:themeColor="text1"/>
                <w:sz w:val="24"/>
                <w:szCs w:val="24"/>
                <w:lang w:val="en-ID" w:eastAsia="en-ID"/>
              </w:rPr>
            </w:pPr>
            <w:r>
              <w:rPr>
                <w:rFonts w:ascii="Times New Roman" w:hAnsi="Times New Roman" w:cs="Times New Roman"/>
                <w:color w:val="000000" w:themeColor="text1"/>
                <w:sz w:val="24"/>
                <w:szCs w:val="24"/>
                <w:lang w:val="en-ID" w:eastAsia="en-ID"/>
              </w:rPr>
              <w:t>Membandingkan</w:t>
            </w:r>
          </w:p>
          <w:p w:rsidR="00CE4241" w:rsidRDefault="00CE4241" w:rsidP="00C875A9">
            <w:pPr>
              <w:spacing w:line="480" w:lineRule="auto"/>
              <w:jc w:val="center"/>
              <w:rPr>
                <w:rFonts w:ascii="Times New Roman" w:hAnsi="Times New Roman" w:cs="Times New Roman"/>
                <w:color w:val="000000" w:themeColor="text1"/>
                <w:sz w:val="24"/>
                <w:szCs w:val="24"/>
                <w:lang w:val="en-ID" w:eastAsia="en-ID"/>
              </w:rPr>
            </w:pPr>
            <w:r>
              <w:rPr>
                <w:rFonts w:ascii="Times New Roman" w:hAnsi="Times New Roman" w:cs="Times New Roman"/>
                <w:color w:val="000000" w:themeColor="text1"/>
                <w:sz w:val="24"/>
                <w:szCs w:val="24"/>
                <w:lang w:eastAsia="en-ID"/>
              </w:rPr>
              <w:t>7</w:t>
            </w:r>
            <w:r>
              <w:rPr>
                <w:rFonts w:ascii="Times New Roman" w:hAnsi="Times New Roman" w:cs="Times New Roman"/>
                <w:color w:val="000000" w:themeColor="text1"/>
                <w:sz w:val="24"/>
                <w:szCs w:val="24"/>
                <w:lang w:val="en-ID" w:eastAsia="en-ID"/>
              </w:rPr>
              <w:t xml:space="preserve"> Jurnal Positif</w:t>
            </w:r>
          </w:p>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Pr>
                <w:rFonts w:ascii="Times New Roman" w:hAnsi="Times New Roman" w:cs="Times New Roman"/>
                <w:color w:val="000000" w:themeColor="text1"/>
                <w:sz w:val="24"/>
                <w:szCs w:val="24"/>
                <w:lang w:eastAsia="en-ID"/>
              </w:rPr>
              <w:t xml:space="preserve">3 </w:t>
            </w:r>
            <w:r>
              <w:rPr>
                <w:rFonts w:ascii="Times New Roman" w:hAnsi="Times New Roman" w:cs="Times New Roman"/>
                <w:color w:val="000000" w:themeColor="text1"/>
                <w:sz w:val="24"/>
                <w:szCs w:val="24"/>
                <w:lang w:val="en-ID" w:eastAsia="en-ID"/>
              </w:rPr>
              <w:t>Jurnal Negatif</w:t>
            </w:r>
          </w:p>
        </w:tc>
        <w:tc>
          <w:tcPr>
            <w:tcW w:w="995" w:type="dxa"/>
            <w:hideMark/>
          </w:tcPr>
          <w:p w:rsidR="00CE4241" w:rsidRPr="000D3298" w:rsidRDefault="00CE4241" w:rsidP="00C875A9">
            <w:pPr>
              <w:spacing w:line="480" w:lineRule="auto"/>
              <w:jc w:val="center"/>
              <w:rPr>
                <w:rFonts w:ascii="Times New Roman" w:hAnsi="Times New Roman" w:cs="Times New Roman"/>
                <w:color w:val="000000" w:themeColor="text1"/>
                <w:sz w:val="24"/>
                <w:szCs w:val="24"/>
                <w:lang w:val="en-ID" w:eastAsia="en-ID"/>
              </w:rPr>
            </w:pPr>
            <w:r w:rsidRPr="000D3298">
              <w:rPr>
                <w:rFonts w:ascii="Times New Roman" w:hAnsi="Times New Roman" w:cs="Times New Roman"/>
                <w:color w:val="000000" w:themeColor="text1"/>
                <w:sz w:val="24"/>
                <w:szCs w:val="24"/>
                <w:lang w:val="en-ID" w:eastAsia="en-ID"/>
              </w:rPr>
              <w:t>-</w:t>
            </w:r>
          </w:p>
          <w:p w:rsidR="00CE4241" w:rsidRPr="000D3298" w:rsidRDefault="00CE4241" w:rsidP="00C875A9">
            <w:pPr>
              <w:spacing w:line="480" w:lineRule="auto"/>
              <w:rPr>
                <w:rFonts w:ascii="Times New Roman" w:hAnsi="Times New Roman" w:cs="Times New Roman"/>
                <w:color w:val="000000" w:themeColor="text1"/>
                <w:sz w:val="24"/>
                <w:szCs w:val="24"/>
                <w:lang w:val="en-ID" w:eastAsia="en-ID"/>
              </w:rPr>
            </w:pPr>
          </w:p>
          <w:p w:rsidR="00CE4241" w:rsidRPr="000D3298" w:rsidRDefault="00CE4241" w:rsidP="00C875A9">
            <w:pPr>
              <w:spacing w:line="480" w:lineRule="auto"/>
              <w:rPr>
                <w:rFonts w:ascii="Times New Roman" w:hAnsi="Times New Roman" w:cs="Times New Roman"/>
                <w:color w:val="000000" w:themeColor="text1"/>
                <w:sz w:val="24"/>
                <w:szCs w:val="24"/>
                <w:lang w:val="en-ID" w:eastAsia="en-ID"/>
              </w:rPr>
            </w:pPr>
          </w:p>
          <w:p w:rsidR="00CE4241" w:rsidRPr="000D3298" w:rsidRDefault="00CE4241" w:rsidP="00C875A9">
            <w:pPr>
              <w:spacing w:line="480" w:lineRule="auto"/>
              <w:rPr>
                <w:rFonts w:ascii="Times New Roman" w:hAnsi="Times New Roman" w:cs="Times New Roman"/>
                <w:color w:val="000000" w:themeColor="text1"/>
                <w:sz w:val="24"/>
                <w:szCs w:val="24"/>
                <w:lang w:val="en-ID" w:eastAsia="en-ID"/>
              </w:rPr>
            </w:pPr>
          </w:p>
        </w:tc>
      </w:tr>
      <w:bookmarkEnd w:id="11"/>
    </w:tbl>
    <w:p w:rsidR="00CE4241" w:rsidRDefault="00CE4241" w:rsidP="00CE4241">
      <w:pPr>
        <w:spacing w:line="480" w:lineRule="auto"/>
        <w:jc w:val="both"/>
        <w:rPr>
          <w:rFonts w:ascii="Times New Roman" w:hAnsi="Times New Roman" w:cs="Times New Roman"/>
          <w:b/>
          <w:bCs/>
          <w:sz w:val="24"/>
          <w:szCs w:val="24"/>
          <w:lang w:val="en-US"/>
        </w:rPr>
        <w:sectPr w:rsidR="00CE4241" w:rsidSect="00CE4241">
          <w:headerReference w:type="default" r:id="rId9"/>
          <w:type w:val="nextPage"/>
          <w:pgSz w:w="16838" w:h="11906" w:orient="landscape" w:code="9"/>
          <w:pgMar w:top="2275" w:right="2275" w:bottom="1699" w:left="1699" w:header="706" w:footer="706" w:gutter="0"/>
          <w:pgNumType w:start="28"/>
          <w:cols w:space="708"/>
          <w:docGrid w:linePitch="360"/>
        </w:sectPr>
      </w:pPr>
    </w:p>
    <w:bookmarkEnd w:id="10"/>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Default="00CE4241" w:rsidP="00CE4241">
      <w:pPr>
        <w:spacing w:line="480" w:lineRule="auto"/>
        <w:jc w:val="both"/>
        <w:rPr>
          <w:rFonts w:ascii="Times New Roman" w:hAnsi="Times New Roman" w:cs="Times New Roman"/>
          <w:sz w:val="24"/>
          <w:szCs w:val="24"/>
          <w:lang w:val="en-US"/>
        </w:rPr>
      </w:pPr>
    </w:p>
    <w:p w:rsidR="00CE4241" w:rsidRPr="00CE4241" w:rsidRDefault="00CE4241" w:rsidP="00CE4241">
      <w:pPr>
        <w:spacing w:line="480" w:lineRule="auto"/>
        <w:jc w:val="both"/>
        <w:rPr>
          <w:rFonts w:ascii="Times New Roman" w:hAnsi="Times New Roman" w:cs="Times New Roman"/>
          <w:sz w:val="24"/>
          <w:szCs w:val="24"/>
          <w:lang w:val="en-US"/>
        </w:rPr>
      </w:pPr>
    </w:p>
    <w:sectPr w:rsidR="00CE4241" w:rsidRPr="00CE4241" w:rsidSect="00CE424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199907"/>
      <w:docPartObj>
        <w:docPartGallery w:val="Page Numbers (Bottom of Page)"/>
        <w:docPartUnique/>
      </w:docPartObj>
    </w:sdtPr>
    <w:sdtEndPr>
      <w:rPr>
        <w:rFonts w:ascii="Times New Roman" w:hAnsi="Times New Roman" w:cs="Times New Roman"/>
        <w:noProof/>
        <w:sz w:val="24"/>
        <w:szCs w:val="24"/>
      </w:rPr>
    </w:sdtEndPr>
    <w:sdtContent>
      <w:p w:rsidR="003F70E5" w:rsidRPr="00A554B1" w:rsidRDefault="00CE4241">
        <w:pPr>
          <w:pStyle w:val="Footer"/>
          <w:jc w:val="center"/>
          <w:rPr>
            <w:rFonts w:ascii="Times New Roman" w:hAnsi="Times New Roman" w:cs="Times New Roman"/>
            <w:sz w:val="24"/>
            <w:szCs w:val="24"/>
          </w:rPr>
        </w:pPr>
        <w:r w:rsidRPr="00A554B1">
          <w:rPr>
            <w:rFonts w:ascii="Times New Roman" w:hAnsi="Times New Roman" w:cs="Times New Roman"/>
            <w:sz w:val="24"/>
            <w:szCs w:val="24"/>
          </w:rPr>
          <w:fldChar w:fldCharType="begin"/>
        </w:r>
        <w:r w:rsidRPr="00A554B1">
          <w:rPr>
            <w:rFonts w:ascii="Times New Roman" w:hAnsi="Times New Roman" w:cs="Times New Roman"/>
            <w:sz w:val="24"/>
            <w:szCs w:val="24"/>
          </w:rPr>
          <w:instrText xml:space="preserve"> PAGE   \* MERGEFORMAT </w:instrText>
        </w:r>
        <w:r w:rsidRPr="00A554B1">
          <w:rPr>
            <w:rFonts w:ascii="Times New Roman" w:hAnsi="Times New Roman" w:cs="Times New Roman"/>
            <w:sz w:val="24"/>
            <w:szCs w:val="24"/>
          </w:rPr>
          <w:fldChar w:fldCharType="separate"/>
        </w:r>
        <w:r>
          <w:rPr>
            <w:rFonts w:ascii="Times New Roman" w:hAnsi="Times New Roman" w:cs="Times New Roman"/>
            <w:noProof/>
            <w:sz w:val="24"/>
            <w:szCs w:val="24"/>
          </w:rPr>
          <w:t>52</w:t>
        </w:r>
        <w:r w:rsidRPr="00A554B1">
          <w:rPr>
            <w:rFonts w:ascii="Times New Roman" w:hAnsi="Times New Roman" w:cs="Times New Roman"/>
            <w:noProof/>
            <w:sz w:val="24"/>
            <w:szCs w:val="24"/>
          </w:rPr>
          <w:fldChar w:fldCharType="end"/>
        </w:r>
      </w:p>
    </w:sdtContent>
  </w:sdt>
  <w:p w:rsidR="003F70E5" w:rsidRDefault="00CE4241">
    <w:pPr>
      <w:pStyle w:val="Footer"/>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0E5" w:rsidRDefault="00CE4241">
    <w:pPr>
      <w:pStyle w:val="Header"/>
      <w:jc w:val="center"/>
    </w:pPr>
  </w:p>
  <w:p w:rsidR="003F70E5" w:rsidRPr="00F32FD6" w:rsidRDefault="00CE4241" w:rsidP="00F32F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666580"/>
      <w:docPartObj>
        <w:docPartGallery w:val="Page Numbers (Top of Page)"/>
        <w:docPartUnique/>
      </w:docPartObj>
    </w:sdtPr>
    <w:sdtEndPr>
      <w:rPr>
        <w:rFonts w:ascii="Times New Roman" w:hAnsi="Times New Roman" w:cs="Times New Roman"/>
        <w:noProof/>
        <w:sz w:val="24"/>
        <w:szCs w:val="24"/>
      </w:rPr>
    </w:sdtEndPr>
    <w:sdtContent>
      <w:p w:rsidR="00CE4241" w:rsidRPr="00A554B1" w:rsidRDefault="00CE4241">
        <w:pPr>
          <w:pStyle w:val="Header"/>
          <w:jc w:val="right"/>
          <w:rPr>
            <w:rFonts w:ascii="Times New Roman" w:hAnsi="Times New Roman" w:cs="Times New Roman"/>
            <w:sz w:val="24"/>
            <w:szCs w:val="24"/>
          </w:rPr>
        </w:pPr>
        <w:r w:rsidRPr="00A554B1">
          <w:rPr>
            <w:rFonts w:ascii="Times New Roman" w:hAnsi="Times New Roman" w:cs="Times New Roman"/>
            <w:sz w:val="24"/>
            <w:szCs w:val="24"/>
          </w:rPr>
          <w:fldChar w:fldCharType="begin"/>
        </w:r>
        <w:r w:rsidRPr="00A554B1">
          <w:rPr>
            <w:rFonts w:ascii="Times New Roman" w:hAnsi="Times New Roman" w:cs="Times New Roman"/>
            <w:sz w:val="24"/>
            <w:szCs w:val="24"/>
          </w:rPr>
          <w:instrText xml:space="preserve"> PAGE   \* MERGEFORMAT </w:instrText>
        </w:r>
        <w:r w:rsidRPr="00A554B1">
          <w:rPr>
            <w:rFonts w:ascii="Times New Roman" w:hAnsi="Times New Roman" w:cs="Times New Roman"/>
            <w:sz w:val="24"/>
            <w:szCs w:val="24"/>
          </w:rPr>
          <w:fldChar w:fldCharType="separate"/>
        </w:r>
        <w:r>
          <w:rPr>
            <w:rFonts w:ascii="Times New Roman" w:hAnsi="Times New Roman" w:cs="Times New Roman"/>
            <w:noProof/>
            <w:sz w:val="24"/>
            <w:szCs w:val="24"/>
          </w:rPr>
          <w:t>52</w:t>
        </w:r>
        <w:r w:rsidRPr="00A554B1">
          <w:rPr>
            <w:rFonts w:ascii="Times New Roman" w:hAnsi="Times New Roman" w:cs="Times New Roman"/>
            <w:noProof/>
            <w:sz w:val="24"/>
            <w:szCs w:val="24"/>
          </w:rPr>
          <w:fldChar w:fldCharType="end"/>
        </w:r>
      </w:p>
    </w:sdtContent>
  </w:sdt>
  <w:p w:rsidR="00CE4241" w:rsidRPr="00F32FD6" w:rsidRDefault="00CE4241" w:rsidP="00F32F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51293E4"/>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2"/>
    <w:multiLevelType w:val="multilevel"/>
    <w:tmpl w:val="F6AE244E"/>
    <w:lvl w:ilvl="0">
      <w:start w:val="1"/>
      <w:numFmt w:val="decimal"/>
      <w:lvlText w:val="%1."/>
      <w:lvlJc w:val="left"/>
      <w:pPr>
        <w:ind w:left="1211" w:hanging="360"/>
      </w:pPr>
      <w:rPr>
        <w:rFonts w:hint="default"/>
      </w:rPr>
    </w:lvl>
    <w:lvl w:ilvl="1">
      <w:start w:val="2"/>
      <w:numFmt w:val="decimal"/>
      <w:isLgl/>
      <w:lvlText w:val="%1.%2"/>
      <w:lvlJc w:val="left"/>
      <w:pPr>
        <w:ind w:left="1391"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0000006"/>
    <w:multiLevelType w:val="hybridMultilevel"/>
    <w:tmpl w:val="C600ABD6"/>
    <w:lvl w:ilvl="0" w:tplc="DE12D8FC">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nsid w:val="00000007"/>
    <w:multiLevelType w:val="hybridMultilevel"/>
    <w:tmpl w:val="10B2FC8C"/>
    <w:lvl w:ilvl="0" w:tplc="04090019">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nsid w:val="00000009"/>
    <w:multiLevelType w:val="hybridMultilevel"/>
    <w:tmpl w:val="1D76A03E"/>
    <w:lvl w:ilvl="0" w:tplc="69C0817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0000000A"/>
    <w:multiLevelType w:val="hybridMultilevel"/>
    <w:tmpl w:val="11ECF2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000000B"/>
    <w:multiLevelType w:val="multilevel"/>
    <w:tmpl w:val="E104E95C"/>
    <w:lvl w:ilvl="0">
      <w:start w:val="1"/>
      <w:numFmt w:val="decimal"/>
      <w:lvlText w:val="%1."/>
      <w:lvlJc w:val="left"/>
      <w:pPr>
        <w:ind w:left="502" w:hanging="360"/>
      </w:pPr>
      <w:rPr>
        <w:rFonts w:hint="default"/>
      </w:rPr>
    </w:lvl>
    <w:lvl w:ilvl="1">
      <w:start w:val="2"/>
      <w:numFmt w:val="decimal"/>
      <w:isLgl/>
      <w:lvlText w:val="%1.%2"/>
      <w:lvlJc w:val="left"/>
      <w:pPr>
        <w:ind w:left="1196" w:hanging="720"/>
      </w:pPr>
      <w:rPr>
        <w:rFonts w:hint="default"/>
      </w:rPr>
    </w:lvl>
    <w:lvl w:ilvl="2">
      <w:start w:val="2"/>
      <w:numFmt w:val="decimal"/>
      <w:isLgl/>
      <w:lvlText w:val="%1.%2.%3"/>
      <w:lvlJc w:val="left"/>
      <w:pPr>
        <w:ind w:left="1530" w:hanging="720"/>
      </w:pPr>
      <w:rPr>
        <w:rFonts w:hint="default"/>
      </w:rPr>
    </w:lvl>
    <w:lvl w:ilvl="3">
      <w:start w:val="3"/>
      <w:numFmt w:val="decimal"/>
      <w:isLgl/>
      <w:lvlText w:val="%1.%2.%3.%4"/>
      <w:lvlJc w:val="left"/>
      <w:pPr>
        <w:ind w:left="1864" w:hanging="720"/>
      </w:pPr>
      <w:rPr>
        <w:rFonts w:hint="default"/>
      </w:rPr>
    </w:lvl>
    <w:lvl w:ilvl="4">
      <w:start w:val="1"/>
      <w:numFmt w:val="decimal"/>
      <w:isLgl/>
      <w:lvlText w:val="%1.%2.%3.%4.%5"/>
      <w:lvlJc w:val="left"/>
      <w:pPr>
        <w:ind w:left="2558" w:hanging="1080"/>
      </w:pPr>
      <w:rPr>
        <w:rFonts w:hint="default"/>
      </w:rPr>
    </w:lvl>
    <w:lvl w:ilvl="5">
      <w:start w:val="1"/>
      <w:numFmt w:val="decimal"/>
      <w:isLgl/>
      <w:lvlText w:val="%1.%2.%3.%4.%5.%6"/>
      <w:lvlJc w:val="left"/>
      <w:pPr>
        <w:ind w:left="2892" w:hanging="1080"/>
      </w:pPr>
      <w:rPr>
        <w:rFonts w:hint="default"/>
      </w:rPr>
    </w:lvl>
    <w:lvl w:ilvl="6">
      <w:start w:val="1"/>
      <w:numFmt w:val="decimal"/>
      <w:isLgl/>
      <w:lvlText w:val="%1.%2.%3.%4.%5.%6.%7"/>
      <w:lvlJc w:val="left"/>
      <w:pPr>
        <w:ind w:left="3586" w:hanging="1440"/>
      </w:pPr>
      <w:rPr>
        <w:rFonts w:hint="default"/>
      </w:rPr>
    </w:lvl>
    <w:lvl w:ilvl="7">
      <w:start w:val="1"/>
      <w:numFmt w:val="decimal"/>
      <w:isLgl/>
      <w:lvlText w:val="%1.%2.%3.%4.%5.%6.%7.%8"/>
      <w:lvlJc w:val="left"/>
      <w:pPr>
        <w:ind w:left="3920" w:hanging="1440"/>
      </w:pPr>
      <w:rPr>
        <w:rFonts w:hint="default"/>
      </w:rPr>
    </w:lvl>
    <w:lvl w:ilvl="8">
      <w:start w:val="1"/>
      <w:numFmt w:val="decimal"/>
      <w:isLgl/>
      <w:lvlText w:val="%1.%2.%3.%4.%5.%6.%7.%8.%9"/>
      <w:lvlJc w:val="left"/>
      <w:pPr>
        <w:ind w:left="4614" w:hanging="1800"/>
      </w:pPr>
      <w:rPr>
        <w:rFonts w:hint="default"/>
      </w:rPr>
    </w:lvl>
  </w:abstractNum>
  <w:abstractNum w:abstractNumId="7">
    <w:nsid w:val="0000000C"/>
    <w:multiLevelType w:val="hybridMultilevel"/>
    <w:tmpl w:val="DE0AE680"/>
    <w:lvl w:ilvl="0" w:tplc="31B4239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0000000D"/>
    <w:multiLevelType w:val="multilevel"/>
    <w:tmpl w:val="F7E0E9F2"/>
    <w:lvl w:ilvl="0">
      <w:start w:val="1"/>
      <w:numFmt w:val="decimal"/>
      <w:lvlText w:val="%1."/>
      <w:lvlJc w:val="left"/>
      <w:pPr>
        <w:ind w:left="1211" w:hanging="360"/>
      </w:pPr>
      <w:rPr>
        <w:rFonts w:hint="default"/>
      </w:rPr>
    </w:lvl>
    <w:lvl w:ilvl="1">
      <w:start w:val="4"/>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0000000E"/>
    <w:multiLevelType w:val="hybridMultilevel"/>
    <w:tmpl w:val="C3AAD59A"/>
    <w:lvl w:ilvl="0" w:tplc="9F8C6248">
      <w:start w:val="1"/>
      <w:numFmt w:val="decimal"/>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10">
    <w:nsid w:val="00000010"/>
    <w:multiLevelType w:val="hybridMultilevel"/>
    <w:tmpl w:val="E092D762"/>
    <w:lvl w:ilvl="0" w:tplc="3809000F">
      <w:start w:val="1"/>
      <w:numFmt w:val="decimal"/>
      <w:lvlText w:val="%1."/>
      <w:lvlJc w:val="left"/>
      <w:pPr>
        <w:ind w:left="720" w:hanging="360"/>
      </w:pPr>
      <w:rPr>
        <w:rFonts w:hint="default"/>
      </w:rPr>
    </w:lvl>
    <w:lvl w:ilvl="1" w:tplc="D40C5CD4">
      <w:start w:val="1"/>
      <w:numFmt w:val="lowerLetter"/>
      <w:lvlText w:val="%2."/>
      <w:lvlJc w:val="left"/>
      <w:pPr>
        <w:ind w:left="1440" w:hanging="360"/>
      </w:pPr>
      <w:rPr>
        <w:rFonts w:hint="default"/>
      </w:rPr>
    </w:lvl>
    <w:lvl w:ilvl="2" w:tplc="56206860">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00000011"/>
    <w:multiLevelType w:val="hybridMultilevel"/>
    <w:tmpl w:val="A91AC61A"/>
    <w:lvl w:ilvl="0" w:tplc="B940498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2">
    <w:nsid w:val="00000012"/>
    <w:multiLevelType w:val="multilevel"/>
    <w:tmpl w:val="5C9072E0"/>
    <w:lvl w:ilvl="0">
      <w:start w:val="1"/>
      <w:numFmt w:val="decimal"/>
      <w:lvlText w:val="%1."/>
      <w:lvlJc w:val="left"/>
      <w:pPr>
        <w:ind w:left="720" w:hanging="360"/>
      </w:pPr>
      <w:rPr>
        <w:rFonts w:hint="default"/>
      </w:rPr>
    </w:lvl>
    <w:lvl w:ilvl="1">
      <w:start w:val="2"/>
      <w:numFmt w:val="decimal"/>
      <w:isLgl/>
      <w:lvlText w:val="%1.%2"/>
      <w:lvlJc w:val="left"/>
      <w:pPr>
        <w:ind w:left="933"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3">
    <w:nsid w:val="00000015"/>
    <w:multiLevelType w:val="hybridMultilevel"/>
    <w:tmpl w:val="470028D8"/>
    <w:lvl w:ilvl="0" w:tplc="62A6CEF4">
      <w:start w:val="1"/>
      <w:numFmt w:val="lowerLetter"/>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0C204902"/>
    <w:multiLevelType w:val="hybridMultilevel"/>
    <w:tmpl w:val="4AF87014"/>
    <w:lvl w:ilvl="0" w:tplc="0409000F">
      <w:start w:val="1"/>
      <w:numFmt w:val="decimal"/>
      <w:lvlText w:val="%1."/>
      <w:lvlJc w:val="left"/>
      <w:pPr>
        <w:ind w:left="2290" w:hanging="360"/>
      </w:pPr>
    </w:lvl>
    <w:lvl w:ilvl="1" w:tplc="04090019" w:tentative="1">
      <w:start w:val="1"/>
      <w:numFmt w:val="lowerLetter"/>
      <w:lvlText w:val="%2."/>
      <w:lvlJc w:val="left"/>
      <w:pPr>
        <w:ind w:left="3010" w:hanging="360"/>
      </w:pPr>
    </w:lvl>
    <w:lvl w:ilvl="2" w:tplc="0409001B" w:tentative="1">
      <w:start w:val="1"/>
      <w:numFmt w:val="lowerRoman"/>
      <w:lvlText w:val="%3."/>
      <w:lvlJc w:val="right"/>
      <w:pPr>
        <w:ind w:left="3730" w:hanging="180"/>
      </w:pPr>
    </w:lvl>
    <w:lvl w:ilvl="3" w:tplc="0409000F" w:tentative="1">
      <w:start w:val="1"/>
      <w:numFmt w:val="decimal"/>
      <w:lvlText w:val="%4."/>
      <w:lvlJc w:val="left"/>
      <w:pPr>
        <w:ind w:left="4450" w:hanging="360"/>
      </w:pPr>
    </w:lvl>
    <w:lvl w:ilvl="4" w:tplc="04090019" w:tentative="1">
      <w:start w:val="1"/>
      <w:numFmt w:val="lowerLetter"/>
      <w:lvlText w:val="%5."/>
      <w:lvlJc w:val="left"/>
      <w:pPr>
        <w:ind w:left="5170" w:hanging="360"/>
      </w:pPr>
    </w:lvl>
    <w:lvl w:ilvl="5" w:tplc="0409001B" w:tentative="1">
      <w:start w:val="1"/>
      <w:numFmt w:val="lowerRoman"/>
      <w:lvlText w:val="%6."/>
      <w:lvlJc w:val="right"/>
      <w:pPr>
        <w:ind w:left="5890" w:hanging="180"/>
      </w:pPr>
    </w:lvl>
    <w:lvl w:ilvl="6" w:tplc="0409000F" w:tentative="1">
      <w:start w:val="1"/>
      <w:numFmt w:val="decimal"/>
      <w:lvlText w:val="%7."/>
      <w:lvlJc w:val="left"/>
      <w:pPr>
        <w:ind w:left="6610" w:hanging="360"/>
      </w:pPr>
    </w:lvl>
    <w:lvl w:ilvl="7" w:tplc="04090019" w:tentative="1">
      <w:start w:val="1"/>
      <w:numFmt w:val="lowerLetter"/>
      <w:lvlText w:val="%8."/>
      <w:lvlJc w:val="left"/>
      <w:pPr>
        <w:ind w:left="7330" w:hanging="360"/>
      </w:pPr>
    </w:lvl>
    <w:lvl w:ilvl="8" w:tplc="0409001B" w:tentative="1">
      <w:start w:val="1"/>
      <w:numFmt w:val="lowerRoman"/>
      <w:lvlText w:val="%9."/>
      <w:lvlJc w:val="right"/>
      <w:pPr>
        <w:ind w:left="8050" w:hanging="180"/>
      </w:pPr>
    </w:lvl>
  </w:abstractNum>
  <w:abstractNum w:abstractNumId="15">
    <w:nsid w:val="120A3B17"/>
    <w:multiLevelType w:val="hybridMultilevel"/>
    <w:tmpl w:val="FCC49E34"/>
    <w:lvl w:ilvl="0" w:tplc="38090019">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6">
    <w:nsid w:val="18FC2C9A"/>
    <w:multiLevelType w:val="hybridMultilevel"/>
    <w:tmpl w:val="AC64EA56"/>
    <w:lvl w:ilvl="0" w:tplc="04090019">
      <w:start w:val="1"/>
      <w:numFmt w:val="lowerLetter"/>
      <w:lvlText w:val="%1."/>
      <w:lvlJc w:val="left"/>
      <w:pPr>
        <w:ind w:left="2160" w:hanging="360"/>
      </w:pPr>
    </w:lvl>
    <w:lvl w:ilvl="1" w:tplc="04210019">
      <w:start w:val="1"/>
      <w:numFmt w:val="lowerLetter"/>
      <w:lvlText w:val="%2."/>
      <w:lvlJc w:val="left"/>
      <w:pPr>
        <w:ind w:left="2880" w:hanging="360"/>
      </w:pPr>
    </w:lvl>
    <w:lvl w:ilvl="2" w:tplc="87DEF596">
      <w:start w:val="1"/>
      <w:numFmt w:val="decimal"/>
      <w:lvlText w:val="%3."/>
      <w:lvlJc w:val="left"/>
      <w:pPr>
        <w:ind w:left="3780" w:hanging="360"/>
      </w:pPr>
      <w:rPr>
        <w:rFonts w:hint="default"/>
      </w:rPr>
    </w:lvl>
    <w:lvl w:ilvl="3" w:tplc="7DC46ED2">
      <w:start w:val="1"/>
      <w:numFmt w:val="upperRoman"/>
      <w:lvlText w:val="%4."/>
      <w:lvlJc w:val="left"/>
      <w:pPr>
        <w:ind w:left="4680" w:hanging="720"/>
      </w:pPr>
      <w:rPr>
        <w:rFonts w:hint="default"/>
        <w:b/>
        <w:color w:val="000000" w:themeColor="text1"/>
      </w:r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nsid w:val="1B827947"/>
    <w:multiLevelType w:val="hybridMultilevel"/>
    <w:tmpl w:val="8604DFA0"/>
    <w:lvl w:ilvl="0" w:tplc="0409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8">
    <w:nsid w:val="21DC27B9"/>
    <w:multiLevelType w:val="multilevel"/>
    <w:tmpl w:val="3B7EC55C"/>
    <w:lvl w:ilvl="0">
      <w:start w:val="2"/>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226C5418"/>
    <w:multiLevelType w:val="hybridMultilevel"/>
    <w:tmpl w:val="579A3264"/>
    <w:lvl w:ilvl="0" w:tplc="0EB481D6">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293C0B19"/>
    <w:multiLevelType w:val="multilevel"/>
    <w:tmpl w:val="69287B1A"/>
    <w:lvl w:ilvl="0">
      <w:start w:val="1"/>
      <w:numFmt w:val="decimal"/>
      <w:lvlText w:val="%1."/>
      <w:lvlJc w:val="left"/>
      <w:pPr>
        <w:ind w:left="1440" w:hanging="360"/>
      </w:p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nsid w:val="58A86EFB"/>
    <w:multiLevelType w:val="hybridMultilevel"/>
    <w:tmpl w:val="D2D49D60"/>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2">
    <w:nsid w:val="6217480C"/>
    <w:multiLevelType w:val="hybridMultilevel"/>
    <w:tmpl w:val="615C6890"/>
    <w:lvl w:ilvl="0" w:tplc="38090017">
      <w:start w:val="1"/>
      <w:numFmt w:val="lowerLetter"/>
      <w:lvlText w:val="%1)"/>
      <w:lvlJc w:val="left"/>
      <w:pPr>
        <w:ind w:left="2197" w:hanging="360"/>
      </w:pPr>
    </w:lvl>
    <w:lvl w:ilvl="1" w:tplc="38090019" w:tentative="1">
      <w:start w:val="1"/>
      <w:numFmt w:val="lowerLetter"/>
      <w:lvlText w:val="%2."/>
      <w:lvlJc w:val="left"/>
      <w:pPr>
        <w:ind w:left="2917" w:hanging="360"/>
      </w:pPr>
    </w:lvl>
    <w:lvl w:ilvl="2" w:tplc="3809001B" w:tentative="1">
      <w:start w:val="1"/>
      <w:numFmt w:val="lowerRoman"/>
      <w:lvlText w:val="%3."/>
      <w:lvlJc w:val="right"/>
      <w:pPr>
        <w:ind w:left="3637" w:hanging="180"/>
      </w:pPr>
    </w:lvl>
    <w:lvl w:ilvl="3" w:tplc="3809000F" w:tentative="1">
      <w:start w:val="1"/>
      <w:numFmt w:val="decimal"/>
      <w:lvlText w:val="%4."/>
      <w:lvlJc w:val="left"/>
      <w:pPr>
        <w:ind w:left="4357" w:hanging="360"/>
      </w:pPr>
    </w:lvl>
    <w:lvl w:ilvl="4" w:tplc="38090019" w:tentative="1">
      <w:start w:val="1"/>
      <w:numFmt w:val="lowerLetter"/>
      <w:lvlText w:val="%5."/>
      <w:lvlJc w:val="left"/>
      <w:pPr>
        <w:ind w:left="5077" w:hanging="360"/>
      </w:pPr>
    </w:lvl>
    <w:lvl w:ilvl="5" w:tplc="3809001B" w:tentative="1">
      <w:start w:val="1"/>
      <w:numFmt w:val="lowerRoman"/>
      <w:lvlText w:val="%6."/>
      <w:lvlJc w:val="right"/>
      <w:pPr>
        <w:ind w:left="5797" w:hanging="180"/>
      </w:pPr>
    </w:lvl>
    <w:lvl w:ilvl="6" w:tplc="3809000F" w:tentative="1">
      <w:start w:val="1"/>
      <w:numFmt w:val="decimal"/>
      <w:lvlText w:val="%7."/>
      <w:lvlJc w:val="left"/>
      <w:pPr>
        <w:ind w:left="6517" w:hanging="360"/>
      </w:pPr>
    </w:lvl>
    <w:lvl w:ilvl="7" w:tplc="38090019" w:tentative="1">
      <w:start w:val="1"/>
      <w:numFmt w:val="lowerLetter"/>
      <w:lvlText w:val="%8."/>
      <w:lvlJc w:val="left"/>
      <w:pPr>
        <w:ind w:left="7237" w:hanging="360"/>
      </w:pPr>
    </w:lvl>
    <w:lvl w:ilvl="8" w:tplc="3809001B" w:tentative="1">
      <w:start w:val="1"/>
      <w:numFmt w:val="lowerRoman"/>
      <w:lvlText w:val="%9."/>
      <w:lvlJc w:val="right"/>
      <w:pPr>
        <w:ind w:left="7957" w:hanging="180"/>
      </w:pPr>
    </w:lvl>
  </w:abstractNum>
  <w:num w:numId="1">
    <w:abstractNumId w:val="2"/>
  </w:num>
  <w:num w:numId="2">
    <w:abstractNumId w:val="6"/>
  </w:num>
  <w:num w:numId="3">
    <w:abstractNumId w:val="9"/>
  </w:num>
  <w:num w:numId="4">
    <w:abstractNumId w:val="8"/>
  </w:num>
  <w:num w:numId="5">
    <w:abstractNumId w:val="0"/>
  </w:num>
  <w:num w:numId="6">
    <w:abstractNumId w:val="13"/>
  </w:num>
  <w:num w:numId="7">
    <w:abstractNumId w:val="5"/>
  </w:num>
  <w:num w:numId="8">
    <w:abstractNumId w:val="4"/>
  </w:num>
  <w:num w:numId="9">
    <w:abstractNumId w:val="7"/>
  </w:num>
  <w:num w:numId="10">
    <w:abstractNumId w:val="12"/>
  </w:num>
  <w:num w:numId="11">
    <w:abstractNumId w:val="10"/>
  </w:num>
  <w:num w:numId="12">
    <w:abstractNumId w:val="1"/>
  </w:num>
  <w:num w:numId="13">
    <w:abstractNumId w:val="11"/>
  </w:num>
  <w:num w:numId="14">
    <w:abstractNumId w:val="3"/>
  </w:num>
  <w:num w:numId="15">
    <w:abstractNumId w:val="17"/>
  </w:num>
  <w:num w:numId="16">
    <w:abstractNumId w:val="16"/>
  </w:num>
  <w:num w:numId="17">
    <w:abstractNumId w:val="15"/>
  </w:num>
  <w:num w:numId="18">
    <w:abstractNumId w:val="18"/>
  </w:num>
  <w:num w:numId="19">
    <w:abstractNumId w:val="22"/>
  </w:num>
  <w:num w:numId="20">
    <w:abstractNumId w:val="14"/>
  </w:num>
  <w:num w:numId="21">
    <w:abstractNumId w:val="21"/>
  </w:num>
  <w:num w:numId="22">
    <w:abstractNumId w:val="1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6C"/>
    <w:rsid w:val="00B73C51"/>
    <w:rsid w:val="00B75D6C"/>
    <w:rsid w:val="00CE4241"/>
    <w:rsid w:val="00E9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25C21-327E-4DBB-AD02-3D1060A6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F7A"/>
    <w:pPr>
      <w:spacing w:after="200" w:line="276" w:lineRule="auto"/>
    </w:pPr>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F7A"/>
    <w:pPr>
      <w:ind w:left="720"/>
      <w:contextualSpacing/>
    </w:pPr>
  </w:style>
  <w:style w:type="paragraph" w:styleId="Header">
    <w:name w:val="header"/>
    <w:basedOn w:val="Normal"/>
    <w:link w:val="HeaderChar"/>
    <w:uiPriority w:val="99"/>
    <w:rsid w:val="00E97F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F7A"/>
    <w:rPr>
      <w:rFonts w:ascii="Calibri" w:eastAsia="Calibri" w:hAnsi="Calibri" w:cs="SimSun"/>
      <w:lang w:val="id-ID"/>
    </w:rPr>
  </w:style>
  <w:style w:type="table" w:styleId="TableGrid">
    <w:name w:val="Table Grid"/>
    <w:basedOn w:val="TableNormal"/>
    <w:uiPriority w:val="59"/>
    <w:rsid w:val="00E97F7A"/>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97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F7A"/>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4082</Words>
  <Characters>23270</Characters>
  <Application>Microsoft Office Word</Application>
  <DocSecurity>0</DocSecurity>
  <Lines>193</Lines>
  <Paragraphs>54</Paragraphs>
  <ScaleCrop>false</ScaleCrop>
  <Company/>
  <LinksUpToDate>false</LinksUpToDate>
  <CharactersWithSpaces>27298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2022-11-14T04:23:00Z</dcterms:created>
  <dcterms:modified xsi:type="dcterms:W3CDTF">2022-11-14T04:25:00Z</dcterms:modified>
</cp:coreProperties>
</file>