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08E3" w:rsidRDefault="00E408E3" w:rsidP="00E408E3">
      <w:pPr>
        <w:spacing w:after="0" w:line="480" w:lineRule="auto"/>
        <w:ind w:firstLine="426"/>
        <w:jc w:val="center"/>
        <w:rPr>
          <w:rFonts w:ascii="Times New Roman" w:hAnsi="Times New Roman" w:cs="Times New Roman"/>
          <w:b/>
          <w:color w:val="000000"/>
          <w:sz w:val="24"/>
          <w:szCs w:val="24"/>
        </w:rPr>
      </w:pPr>
      <w:r>
        <w:rPr>
          <w:rFonts w:ascii="Times New Roman" w:hAnsi="Times New Roman" w:cs="Times New Roman"/>
          <w:b/>
          <w:color w:val="000000"/>
          <w:sz w:val="24"/>
          <w:szCs w:val="24"/>
        </w:rPr>
        <w:t>BAB II</w:t>
      </w:r>
    </w:p>
    <w:p w:rsidR="00E408E3" w:rsidRDefault="00E408E3" w:rsidP="00E408E3">
      <w:pPr>
        <w:tabs>
          <w:tab w:val="left" w:pos="2175"/>
          <w:tab w:val="center" w:pos="4181"/>
        </w:tabs>
        <w:spacing w:after="0" w:line="720" w:lineRule="auto"/>
        <w:ind w:firstLine="426"/>
        <w:jc w:val="center"/>
        <w:rPr>
          <w:rFonts w:ascii="Times New Roman" w:hAnsi="Times New Roman" w:cs="Times New Roman"/>
          <w:b/>
          <w:color w:val="000000"/>
          <w:sz w:val="24"/>
          <w:szCs w:val="24"/>
        </w:rPr>
      </w:pPr>
      <w:r>
        <w:rPr>
          <w:rFonts w:ascii="Times New Roman" w:hAnsi="Times New Roman" w:cs="Times New Roman"/>
          <w:b/>
          <w:color w:val="000000"/>
          <w:sz w:val="24"/>
          <w:szCs w:val="24"/>
        </w:rPr>
        <w:t>TINJAUAN PUSTAKA</w:t>
      </w:r>
    </w:p>
    <w:p w:rsidR="00E408E3" w:rsidRDefault="00E408E3" w:rsidP="00E408E3">
      <w:pPr>
        <w:tabs>
          <w:tab w:val="left" w:pos="567"/>
        </w:tabs>
        <w:spacing w:after="0" w:line="480" w:lineRule="auto"/>
        <w:rPr>
          <w:rFonts w:ascii="Times New Roman" w:hAnsi="Times New Roman" w:cs="Times New Roman"/>
          <w:b/>
          <w:sz w:val="24"/>
          <w:szCs w:val="24"/>
        </w:rPr>
      </w:pPr>
      <w:r>
        <w:rPr>
          <w:rFonts w:ascii="Times New Roman" w:hAnsi="Times New Roman" w:cs="Times New Roman"/>
          <w:b/>
          <w:sz w:val="24"/>
          <w:szCs w:val="24"/>
        </w:rPr>
        <w:t>2.1</w:t>
      </w:r>
      <w:r>
        <w:rPr>
          <w:rFonts w:ascii="Times New Roman" w:hAnsi="Times New Roman" w:cs="Times New Roman"/>
          <w:b/>
          <w:sz w:val="24"/>
          <w:szCs w:val="24"/>
        </w:rPr>
        <w:tab/>
        <w:t>Saliva</w:t>
      </w:r>
    </w:p>
    <w:p w:rsidR="00E408E3" w:rsidRDefault="00E408E3" w:rsidP="00E408E3">
      <w:pPr>
        <w:spacing w:after="0" w:line="480" w:lineRule="auto"/>
        <w:ind w:left="567"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Saliva adalah cairan mulut yang terdiri dari beberapa cairan kelenjar ludah yang dikeluarkan pada bagian rongga mulut yang kemudianmenyebar melalui celah diantara permukaan gigi dan gusi menuju peredaran darah (Indah, 2011).</w:t>
      </w:r>
    </w:p>
    <w:p w:rsidR="00E408E3" w:rsidRDefault="00E408E3" w:rsidP="00E408E3">
      <w:pPr>
        <w:spacing w:after="0" w:line="480" w:lineRule="auto"/>
        <w:ind w:left="567" w:firstLine="426"/>
        <w:jc w:val="both"/>
        <w:rPr>
          <w:rFonts w:ascii="Times New Roman" w:hAnsi="Times New Roman" w:cs="Times New Roman"/>
          <w:sz w:val="24"/>
          <w:szCs w:val="24"/>
        </w:rPr>
      </w:pPr>
      <w:r>
        <w:rPr>
          <w:rFonts w:ascii="Times New Roman" w:hAnsi="Times New Roman" w:cs="Times New Roman"/>
          <w:sz w:val="24"/>
          <w:szCs w:val="24"/>
        </w:rPr>
        <w:t>Saliva merupakan cairan kental  hasil produksi kelenjar ludah. Dimana Salivaberperan  pentingdalam memelihara kesehatan gigi, sebagai contoh aliran Saliva yang baik akan melarutkan gula dan mengurangi kelengketan makanan sehingga secara tidak langsung dapat membersihkan mulut. Seyogyanya kandunganantibodi dan antibakteri pada Saliva lah yang membuatnya dapat mengendalikan pertumbuhan bakteri didalam plak. Selain itu, Saliva  jugamengandung mineral terlarut yang berperan penting dalam proses remineralisasi pada kerusakan gigi yang terbilang masih muda. Namun tak menampik kemungkingkan Saliva pada rongga mulut dapat berkurang. Padahal Jumlah saliva yang berkurang adalah salah satu pemicu timbulnya kerusakan gigi (Wiradona, 2017).</w:t>
      </w:r>
    </w:p>
    <w:p w:rsidR="00E408E3" w:rsidRDefault="00E408E3" w:rsidP="00E408E3">
      <w:pPr>
        <w:tabs>
          <w:tab w:val="left" w:pos="567"/>
          <w:tab w:val="left" w:pos="1276"/>
        </w:tabs>
        <w:spacing w:after="0" w:line="480" w:lineRule="auto"/>
        <w:ind w:left="567"/>
        <w:jc w:val="both"/>
        <w:rPr>
          <w:rFonts w:ascii="Times New Roman" w:hAnsi="Times New Roman" w:cs="Times New Roman"/>
          <w:b/>
          <w:color w:val="000000"/>
          <w:sz w:val="24"/>
          <w:szCs w:val="24"/>
        </w:rPr>
      </w:pPr>
      <w:r>
        <w:rPr>
          <w:rFonts w:ascii="Times New Roman" w:hAnsi="Times New Roman" w:cs="Times New Roman"/>
          <w:b/>
          <w:color w:val="000000"/>
          <w:sz w:val="24"/>
          <w:szCs w:val="24"/>
        </w:rPr>
        <w:t>2.1.1</w:t>
      </w:r>
      <w:r>
        <w:rPr>
          <w:rFonts w:ascii="Times New Roman" w:hAnsi="Times New Roman" w:cs="Times New Roman"/>
          <w:b/>
          <w:color w:val="000000"/>
          <w:sz w:val="24"/>
          <w:szCs w:val="24"/>
        </w:rPr>
        <w:tab/>
        <w:t>Komposisi Saliva</w:t>
      </w:r>
    </w:p>
    <w:p w:rsidR="00E408E3" w:rsidRDefault="00E408E3" w:rsidP="00E408E3">
      <w:pPr>
        <w:spacing w:after="0" w:line="480" w:lineRule="auto"/>
        <w:ind w:left="1276" w:firstLine="425"/>
        <w:jc w:val="both"/>
        <w:rPr>
          <w:rFonts w:ascii="Times New Roman" w:hAnsi="Times New Roman" w:cs="Times New Roman"/>
          <w:color w:val="000000"/>
          <w:sz w:val="24"/>
          <w:szCs w:val="24"/>
        </w:rPr>
        <w:sectPr w:rsidR="00E408E3" w:rsidSect="00B6170E">
          <w:headerReference w:type="default" r:id="rId5"/>
          <w:footerReference w:type="default" r:id="rId6"/>
          <w:pgSz w:w="11906" w:h="16838"/>
          <w:pgMar w:top="1985" w:right="1701" w:bottom="1701" w:left="1985" w:header="567" w:footer="720" w:gutter="0"/>
          <w:pgNumType w:start="7"/>
          <w:cols w:space="720"/>
          <w:rtlGutter/>
        </w:sectPr>
      </w:pPr>
      <w:r>
        <w:rPr>
          <w:rFonts w:ascii="Times New Roman" w:hAnsi="Times New Roman" w:cs="Times New Roman"/>
          <w:color w:val="000000"/>
          <w:sz w:val="24"/>
          <w:szCs w:val="24"/>
        </w:rPr>
        <w:t xml:space="preserve">Saliva terdiri atas 99% air dan 1% bahan padat yang didominasi oleh protein dan elektrolit. Elektrolit yang paling banyak terdapat di saliva adalah natrium, kalium, klorida, bikarbonat, kalsium fosfat dan magnesium. Komposisi saliva di rongga mulut ditentukan oleh tingkatan sekresi dari sel acinar ke sistem duktus yang menyebabkan </w:t>
      </w:r>
    </w:p>
    <w:p w:rsidR="00E408E3" w:rsidRDefault="00E408E3" w:rsidP="00E408E3">
      <w:pPr>
        <w:spacing w:after="0" w:line="480" w:lineRule="auto"/>
        <w:ind w:left="1276" w:firstLine="425"/>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peningkatan konsentrasi garam dan osmolaritas seiring dengan peningkatan laju aliran saliva. Komponen saliva berperan penting dalam menjaga kesehataan pada rongga mulutkurang lebih 0,5 ml saliva disekresikan dalam waktu 24 jam, dan biasanya paling banyak di pagi hingga siang hari (Kasuma &amp; Biomed, 2015).</w:t>
      </w:r>
    </w:p>
    <w:p w:rsidR="00E408E3" w:rsidRDefault="00E408E3" w:rsidP="00E408E3">
      <w:pPr>
        <w:tabs>
          <w:tab w:val="left" w:pos="567"/>
          <w:tab w:val="left" w:pos="1276"/>
        </w:tabs>
        <w:spacing w:after="0" w:line="480" w:lineRule="auto"/>
        <w:ind w:left="567"/>
        <w:jc w:val="both"/>
        <w:rPr>
          <w:rFonts w:ascii="Times New Roman" w:hAnsi="Times New Roman" w:cs="Times New Roman"/>
          <w:b/>
          <w:color w:val="000000"/>
          <w:sz w:val="24"/>
          <w:szCs w:val="24"/>
        </w:rPr>
      </w:pPr>
      <w:r>
        <w:rPr>
          <w:rFonts w:ascii="Times New Roman" w:hAnsi="Times New Roman" w:cs="Times New Roman"/>
          <w:b/>
          <w:color w:val="000000"/>
          <w:sz w:val="24"/>
          <w:szCs w:val="24"/>
        </w:rPr>
        <w:t>2.1.2</w:t>
      </w:r>
      <w:r>
        <w:rPr>
          <w:rFonts w:ascii="Times New Roman" w:hAnsi="Times New Roman" w:cs="Times New Roman"/>
          <w:b/>
          <w:color w:val="000000"/>
          <w:sz w:val="24"/>
          <w:szCs w:val="24"/>
        </w:rPr>
        <w:tab/>
        <w:t>Fungsi Saliva</w:t>
      </w:r>
    </w:p>
    <w:p w:rsidR="00E408E3" w:rsidRDefault="00E408E3" w:rsidP="00E408E3">
      <w:pPr>
        <w:spacing w:after="0" w:line="480" w:lineRule="auto"/>
        <w:ind w:left="1276" w:firstLine="425"/>
        <w:jc w:val="both"/>
        <w:rPr>
          <w:rFonts w:ascii="Times New Roman" w:hAnsi="Times New Roman" w:cs="Times New Roman"/>
          <w:color w:val="000000"/>
          <w:sz w:val="24"/>
          <w:szCs w:val="24"/>
        </w:rPr>
      </w:pPr>
      <w:r>
        <w:rPr>
          <w:rFonts w:ascii="Times New Roman" w:hAnsi="Times New Roman" w:cs="Times New Roman"/>
          <w:color w:val="000000"/>
          <w:sz w:val="24"/>
          <w:szCs w:val="24"/>
        </w:rPr>
        <w:t>Ludah atau Saliva memiliki peranan yang sangat besar dalam rongga mulut. Ludah atau saliva adalah sekelompok cairan yang dikeluarkan pada bagian rongga mulut yang kemudianmenyebar melalui celah diantara permukaan gigi dan gusi menuju peredaran darah pada permukaan gigi dan gusi, saliva mempunyai beberapa fungsi yaitu (Lubis, Tarigan, &amp; Lubis, 2011).</w:t>
      </w:r>
    </w:p>
    <w:p w:rsidR="00E408E3" w:rsidRDefault="00E408E3" w:rsidP="00E408E3">
      <w:pPr>
        <w:numPr>
          <w:ilvl w:val="0"/>
          <w:numId w:val="1"/>
        </w:numPr>
        <w:spacing w:after="0" w:line="480" w:lineRule="auto"/>
        <w:ind w:left="1701" w:hanging="425"/>
        <w:jc w:val="both"/>
      </w:pPr>
      <w:r>
        <w:rPr>
          <w:rFonts w:ascii="Times New Roman" w:hAnsi="Times New Roman" w:cs="Times New Roman"/>
          <w:color w:val="000000"/>
          <w:sz w:val="24"/>
          <w:szCs w:val="24"/>
        </w:rPr>
        <w:t>Membasahi makanan kering dan mendinginkan makanan panas.</w:t>
      </w:r>
    </w:p>
    <w:p w:rsidR="00E408E3" w:rsidRDefault="00E408E3" w:rsidP="00E408E3">
      <w:pPr>
        <w:numPr>
          <w:ilvl w:val="0"/>
          <w:numId w:val="1"/>
        </w:numPr>
        <w:spacing w:after="0" w:line="480" w:lineRule="auto"/>
        <w:ind w:left="1701" w:hanging="425"/>
        <w:jc w:val="both"/>
      </w:pPr>
      <w:r>
        <w:rPr>
          <w:rFonts w:ascii="Times New Roman" w:hAnsi="Times New Roman" w:cs="Times New Roman"/>
          <w:color w:val="000000"/>
          <w:sz w:val="24"/>
          <w:szCs w:val="24"/>
        </w:rPr>
        <w:t xml:space="preserve">Memberikan media untuk makanan yang larut untuk merangsang </w:t>
      </w:r>
      <w:r>
        <w:rPr>
          <w:rFonts w:ascii="Times New Roman" w:hAnsi="Times New Roman" w:cs="Times New Roman"/>
          <w:i/>
          <w:color w:val="000000"/>
          <w:sz w:val="24"/>
          <w:szCs w:val="24"/>
        </w:rPr>
        <w:t>taste bud</w:t>
      </w:r>
      <w:r>
        <w:rPr>
          <w:rFonts w:ascii="Times New Roman" w:hAnsi="Times New Roman" w:cs="Times New Roman"/>
          <w:color w:val="000000"/>
          <w:sz w:val="24"/>
          <w:szCs w:val="24"/>
        </w:rPr>
        <w:t xml:space="preserve">. </w:t>
      </w:r>
    </w:p>
    <w:p w:rsidR="00E408E3" w:rsidRDefault="00E408E3" w:rsidP="00E408E3">
      <w:pPr>
        <w:numPr>
          <w:ilvl w:val="0"/>
          <w:numId w:val="1"/>
        </w:numPr>
        <w:spacing w:after="0" w:line="480" w:lineRule="auto"/>
        <w:ind w:left="1701" w:hanging="425"/>
        <w:jc w:val="both"/>
      </w:pPr>
      <w:r>
        <w:rPr>
          <w:rFonts w:ascii="Times New Roman" w:hAnsi="Times New Roman" w:cs="Times New Roman"/>
          <w:color w:val="000000"/>
          <w:sz w:val="24"/>
          <w:szCs w:val="24"/>
        </w:rPr>
        <w:t xml:space="preserve">Bersifat </w:t>
      </w:r>
      <w:r>
        <w:rPr>
          <w:rFonts w:ascii="Times New Roman" w:hAnsi="Times New Roman" w:cs="Times New Roman"/>
          <w:i/>
          <w:color w:val="000000"/>
          <w:sz w:val="24"/>
          <w:szCs w:val="24"/>
        </w:rPr>
        <w:t>buffer</w:t>
      </w:r>
      <w:r>
        <w:rPr>
          <w:rFonts w:ascii="Times New Roman" w:hAnsi="Times New Roman" w:cs="Times New Roman"/>
          <w:color w:val="000000"/>
          <w:sz w:val="24"/>
          <w:szCs w:val="24"/>
        </w:rPr>
        <w:t xml:space="preserve"> rongga mulut, ludah mempunyai ion-ion bikarbonat dengan konsentrasi tinggi. </w:t>
      </w:r>
    </w:p>
    <w:p w:rsidR="00E408E3" w:rsidRDefault="00E408E3" w:rsidP="00E408E3">
      <w:pPr>
        <w:spacing w:after="0" w:line="480" w:lineRule="auto"/>
        <w:ind w:left="1701" w:hanging="425"/>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 </w:t>
      </w:r>
      <w:r>
        <w:rPr>
          <w:rFonts w:ascii="Times New Roman" w:hAnsi="Times New Roman" w:cs="Times New Roman"/>
          <w:color w:val="000000"/>
          <w:sz w:val="24"/>
          <w:szCs w:val="24"/>
        </w:rPr>
        <w:tab/>
        <w:t>Mengontrol pertumbuhan bakteri dari rongga mulut.</w:t>
      </w:r>
    </w:p>
    <w:p w:rsidR="00E408E3" w:rsidRDefault="00E408E3" w:rsidP="00E408E3">
      <w:pPr>
        <w:spacing w:after="0" w:line="480" w:lineRule="auto"/>
        <w:ind w:left="1701" w:hanging="425"/>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5. </w:t>
      </w:r>
      <w:r>
        <w:rPr>
          <w:rFonts w:ascii="Times New Roman" w:hAnsi="Times New Roman" w:cs="Times New Roman"/>
          <w:color w:val="000000"/>
          <w:sz w:val="24"/>
          <w:szCs w:val="24"/>
        </w:rPr>
        <w:tab/>
        <w:t xml:space="preserve">Mineralisasi dari gigi geligi baru dan perbaikan lesi-lesi enamel precarious. Ludah mempunyai kalsium dan posfat yang tinggi. </w:t>
      </w:r>
    </w:p>
    <w:p w:rsidR="00E408E3" w:rsidRDefault="00E408E3" w:rsidP="00E408E3">
      <w:pPr>
        <w:spacing w:after="0" w:line="480" w:lineRule="auto"/>
        <w:ind w:left="1701" w:hanging="425"/>
        <w:jc w:val="both"/>
        <w:rPr>
          <w:rFonts w:ascii="Times New Roman" w:hAnsi="Times New Roman" w:cs="Times New Roman"/>
          <w:color w:val="000000"/>
          <w:sz w:val="24"/>
          <w:szCs w:val="24"/>
        </w:rPr>
      </w:pPr>
      <w:r>
        <w:rPr>
          <w:rFonts w:ascii="Times New Roman" w:hAnsi="Times New Roman" w:cs="Times New Roman"/>
          <w:color w:val="000000"/>
          <w:sz w:val="24"/>
          <w:szCs w:val="24"/>
        </w:rPr>
        <w:t>6.</w:t>
      </w:r>
      <w:r>
        <w:rPr>
          <w:rFonts w:ascii="Times New Roman" w:hAnsi="Times New Roman" w:cs="Times New Roman"/>
          <w:color w:val="000000"/>
          <w:sz w:val="24"/>
          <w:szCs w:val="24"/>
        </w:rPr>
        <w:tab/>
        <w:t>Melindungi gigi dengan membentuk suatu protective pellicle. Hal ini berarti suatu protein saliva yang melapisi gigi geligi mengandung komponen antibakteri, sehingga masalah pada kelenjar ludah pada umumnya menyebabkan rampant dental karies.</w:t>
      </w:r>
    </w:p>
    <w:p w:rsidR="00E408E3" w:rsidRDefault="00E408E3" w:rsidP="00E408E3">
      <w:pPr>
        <w:tabs>
          <w:tab w:val="left" w:pos="1276"/>
        </w:tabs>
        <w:spacing w:after="0" w:line="480" w:lineRule="auto"/>
        <w:ind w:left="567"/>
        <w:jc w:val="both"/>
        <w:rPr>
          <w:rFonts w:ascii="Times New Roman" w:hAnsi="Times New Roman" w:cs="Times New Roman"/>
          <w:b/>
          <w:color w:val="000000"/>
          <w:sz w:val="24"/>
          <w:szCs w:val="24"/>
        </w:rPr>
      </w:pPr>
      <w:r>
        <w:rPr>
          <w:rFonts w:ascii="Times New Roman" w:hAnsi="Times New Roman" w:cs="Times New Roman"/>
          <w:b/>
          <w:color w:val="000000"/>
          <w:sz w:val="24"/>
          <w:szCs w:val="24"/>
        </w:rPr>
        <w:t>2.1.3</w:t>
      </w:r>
      <w:r>
        <w:rPr>
          <w:rFonts w:ascii="Times New Roman" w:hAnsi="Times New Roman" w:cs="Times New Roman"/>
          <w:b/>
          <w:color w:val="000000"/>
          <w:sz w:val="24"/>
          <w:szCs w:val="24"/>
        </w:rPr>
        <w:tab/>
        <w:t>pH Saliva</w:t>
      </w:r>
    </w:p>
    <w:p w:rsidR="00E408E3" w:rsidRDefault="00E408E3" w:rsidP="00E408E3">
      <w:pPr>
        <w:tabs>
          <w:tab w:val="left" w:pos="1276"/>
        </w:tabs>
        <w:spacing w:after="0" w:line="480" w:lineRule="auto"/>
        <w:ind w:left="1276"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pH saliva adalah derajat keasaman mulut yang diukur melalui saliva untuk diketahui nilai asam basanya. Keadaan yang terlalu asam pada pH kritis 5,5 dalam mulut akan mengakibatkan terjadi proses demineralisasi gigi yang berujung pada karies gigi. Untuk kembali kepada pH normal sekitar 7,0 membutuhkan waktu 30 hingga 60 menit. Karies gigi merupakan suatu penyakit yang mengakibatkan hancurnya jaringan keras gigi. Jaringan keras gigi yang rusak tidak dapat sembuh, walaupun terjadi proses remineralisasi pada gigi yang sangat kecil jika kebersihan mulut dipertahankan (Siswosubroto, Pangamanan, &amp; Leman, 2015).</w:t>
      </w:r>
    </w:p>
    <w:p w:rsidR="00E408E3" w:rsidRDefault="00E408E3" w:rsidP="00E408E3">
      <w:pPr>
        <w:spacing w:after="0" w:line="480" w:lineRule="auto"/>
        <w:ind w:left="1276"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Keasaman saliva dapat diukur dengan pH (potential of Hydrogen) dengan skala  berkisar dari 0-14 dimana makin rendah nilai pH maka makin rendah pula asamnya, sedangkan semakin tinggi nilai pH maka semakin tinggi pula kadar basanya, dan untuk pH 7, keadaan tersebut disebut netral (Rahmawati, Said, &amp; Hidayat, 2015).</w:t>
      </w:r>
    </w:p>
    <w:p w:rsidR="00E408E3" w:rsidRDefault="00E408E3" w:rsidP="00E408E3">
      <w:pPr>
        <w:spacing w:after="0" w:line="480" w:lineRule="auto"/>
        <w:ind w:left="1276"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Pengukuran pH saliva adalah salah satu cara untuk menilai resiko terjadi karies. Kadar normal pH saliva adaiah 6,7- 7,4 nitai pH tersebut dapat berubah setelah mengkosumsi makanan. Karena bakteri dapat  menguraikan karbohidrat menjadi asam laktat sehingga dapat menurukan nilai pH saliva. Selain karbohidrat, lemak juga dapat dipecah oleh bakteri asam yang juga dapat menurunkan nilai pH saliva (Savira, Hakim, &amp; Sungkar, 2017). </w:t>
      </w:r>
    </w:p>
    <w:p w:rsidR="00E408E3" w:rsidRDefault="00E408E3" w:rsidP="00E408E3">
      <w:pPr>
        <w:spacing w:after="0" w:line="480" w:lineRule="auto"/>
        <w:ind w:left="1276"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Nilai pH saliva pada dasarnya dipengaruhi oleh beberapa faktor, diantaranya adalah karena diet kaya karbohidrat, akan menaikkan metabolisme produksi oleh bakteri di dalam mulut dapat menurunkan kapasitas buffer. </w:t>
      </w:r>
      <w:r>
        <w:rPr>
          <w:rFonts w:ascii="Times New Roman" w:hAnsi="Times New Roman" w:cs="Times New Roman"/>
          <w:i/>
          <w:color w:val="000000"/>
          <w:sz w:val="24"/>
          <w:szCs w:val="24"/>
        </w:rPr>
        <w:t>Buffer</w:t>
      </w:r>
      <w:r>
        <w:rPr>
          <w:rFonts w:ascii="Times New Roman" w:hAnsi="Times New Roman" w:cs="Times New Roman"/>
          <w:color w:val="000000"/>
          <w:sz w:val="24"/>
          <w:szCs w:val="24"/>
        </w:rPr>
        <w:t xml:space="preserve"> atau penyangga adalah larutan yang berfungsi untuk dapat mempertahankan nilai pH Saliva agar </w:t>
      </w:r>
      <w:r>
        <w:rPr>
          <w:rFonts w:ascii="Times New Roman" w:hAnsi="Times New Roman" w:cs="Times New Roman"/>
          <w:color w:val="000000"/>
          <w:sz w:val="24"/>
          <w:szCs w:val="24"/>
        </w:rPr>
        <w:lastRenderedPageBreak/>
        <w:t xml:space="preserve">tidak terjadi perubahan nilai pH. Setiap manusia memiliki ukuran </w:t>
      </w:r>
      <w:r>
        <w:rPr>
          <w:rFonts w:ascii="Times New Roman" w:hAnsi="Times New Roman" w:cs="Times New Roman"/>
          <w:i/>
          <w:color w:val="000000"/>
          <w:sz w:val="24"/>
          <w:szCs w:val="24"/>
        </w:rPr>
        <w:t>buffer</w:t>
      </w:r>
      <w:r>
        <w:rPr>
          <w:rFonts w:ascii="Times New Roman" w:hAnsi="Times New Roman" w:cs="Times New Roman"/>
          <w:color w:val="000000"/>
          <w:sz w:val="24"/>
          <w:szCs w:val="24"/>
        </w:rPr>
        <w:t xml:space="preserve"> saliva yang berbeda tergatung dari konsentrasi bikarbonat, fosfat, dan protein yang berhubungan dengan saliva tersebut dan akan menyebabkan nilai perubahan saliva berbeda- beda pada setiap manusia. Apabila kapasitas </w:t>
      </w:r>
      <w:r>
        <w:rPr>
          <w:rFonts w:ascii="Times New Roman" w:hAnsi="Times New Roman" w:cs="Times New Roman"/>
          <w:i/>
          <w:color w:val="000000"/>
          <w:sz w:val="24"/>
          <w:szCs w:val="24"/>
        </w:rPr>
        <w:t>buffer</w:t>
      </w:r>
      <w:r>
        <w:rPr>
          <w:rFonts w:ascii="Times New Roman" w:hAnsi="Times New Roman" w:cs="Times New Roman"/>
          <w:color w:val="000000"/>
          <w:sz w:val="24"/>
          <w:szCs w:val="24"/>
        </w:rPr>
        <w:t xml:space="preserve"> saliva seseorang baik, maka </w:t>
      </w:r>
      <w:r>
        <w:rPr>
          <w:rFonts w:ascii="Times New Roman" w:hAnsi="Times New Roman" w:cs="Times New Roman"/>
          <w:i/>
          <w:color w:val="000000"/>
          <w:sz w:val="24"/>
          <w:szCs w:val="24"/>
        </w:rPr>
        <w:t>buffer</w:t>
      </w:r>
      <w:r>
        <w:rPr>
          <w:rFonts w:ascii="Times New Roman" w:hAnsi="Times New Roman" w:cs="Times New Roman"/>
          <w:color w:val="000000"/>
          <w:sz w:val="24"/>
          <w:szCs w:val="24"/>
        </w:rPr>
        <w:t xml:space="preserve"> saliva tersebut mampu menaikkan nilai pH saliva setelah mengkonsumsi makanan (Savira, Hakim, &amp; Sungkar, 2017).</w:t>
      </w:r>
    </w:p>
    <w:p w:rsidR="00E408E3" w:rsidRDefault="00E408E3" w:rsidP="00E408E3">
      <w:pPr>
        <w:spacing w:after="0" w:line="480" w:lineRule="auto"/>
        <w:ind w:left="1276"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Laju aliran saliva juga dapat mempengaruhi nilai pH saliva. Apabila laju aliran saliva menurun, maka konsentrasi ion bikarbonat juga akan menurun dan menyebabkan menurunya kapasitas</w:t>
      </w:r>
      <w:r>
        <w:rPr>
          <w:rFonts w:ascii="Times New Roman" w:hAnsi="Times New Roman" w:cs="Times New Roman"/>
          <w:i/>
          <w:color w:val="000000"/>
          <w:sz w:val="24"/>
          <w:szCs w:val="24"/>
        </w:rPr>
        <w:t xml:space="preserve"> buffer</w:t>
      </w:r>
      <w:r>
        <w:rPr>
          <w:rFonts w:ascii="Times New Roman" w:hAnsi="Times New Roman" w:cs="Times New Roman"/>
          <w:color w:val="000000"/>
          <w:sz w:val="24"/>
          <w:szCs w:val="24"/>
        </w:rPr>
        <w:t xml:space="preserve"> saliva sehingga nilai pH saliva akan leblh rendah (Savira, Hakim, &amp; Sungkar, 2017).</w:t>
      </w:r>
    </w:p>
    <w:p w:rsidR="00E408E3" w:rsidRDefault="00E408E3" w:rsidP="00E408E3">
      <w:pPr>
        <w:tabs>
          <w:tab w:val="left" w:pos="0"/>
        </w:tabs>
        <w:spacing w:after="0" w:line="48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 xml:space="preserve">2.2   Jahe </w:t>
      </w:r>
    </w:p>
    <w:p w:rsidR="00E408E3" w:rsidRDefault="00E408E3" w:rsidP="00E408E3">
      <w:pPr>
        <w:tabs>
          <w:tab w:val="left" w:pos="0"/>
        </w:tabs>
        <w:spacing w:after="0" w:line="480" w:lineRule="auto"/>
        <w:ind w:left="567"/>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Filum</w:t>
      </w:r>
      <w:r>
        <w:rPr>
          <w:rFonts w:ascii="Times New Roman" w:hAnsi="Times New Roman" w:cs="Times New Roman"/>
          <w:sz w:val="24"/>
          <w:szCs w:val="24"/>
        </w:rPr>
        <w:tab/>
        <w:t>: Plantea</w:t>
      </w:r>
    </w:p>
    <w:p w:rsidR="00E408E3" w:rsidRDefault="00E408E3" w:rsidP="00E408E3">
      <w:pPr>
        <w:tabs>
          <w:tab w:val="left" w:pos="0"/>
        </w:tabs>
        <w:spacing w:after="0" w:line="480" w:lineRule="auto"/>
        <w:ind w:left="567"/>
        <w:jc w:val="both"/>
        <w:rPr>
          <w:rFonts w:ascii="Times New Roman" w:hAnsi="Times New Roman" w:cs="Times New Roman"/>
          <w:sz w:val="24"/>
          <w:szCs w:val="24"/>
        </w:rPr>
      </w:pPr>
      <w:r>
        <w:rPr>
          <w:rFonts w:ascii="Times New Roman" w:hAnsi="Times New Roman" w:cs="Times New Roman"/>
          <w:sz w:val="24"/>
          <w:szCs w:val="24"/>
        </w:rPr>
        <w:tab/>
        <w:t>Ordo</w:t>
      </w:r>
      <w:r>
        <w:rPr>
          <w:rFonts w:ascii="Times New Roman" w:hAnsi="Times New Roman" w:cs="Times New Roman"/>
          <w:sz w:val="24"/>
          <w:szCs w:val="24"/>
        </w:rPr>
        <w:tab/>
        <w:t>: Zingiberales</w:t>
      </w:r>
    </w:p>
    <w:p w:rsidR="00E408E3" w:rsidRDefault="00E408E3" w:rsidP="00E408E3">
      <w:pPr>
        <w:tabs>
          <w:tab w:val="left" w:pos="0"/>
        </w:tabs>
        <w:spacing w:after="0" w:line="480" w:lineRule="auto"/>
        <w:ind w:left="567"/>
        <w:jc w:val="both"/>
        <w:rPr>
          <w:rFonts w:ascii="Times New Roman" w:hAnsi="Times New Roman" w:cs="Times New Roman"/>
          <w:sz w:val="24"/>
          <w:szCs w:val="24"/>
        </w:rPr>
      </w:pPr>
      <w:r>
        <w:rPr>
          <w:rFonts w:ascii="Times New Roman" w:hAnsi="Times New Roman" w:cs="Times New Roman"/>
          <w:sz w:val="24"/>
          <w:szCs w:val="24"/>
        </w:rPr>
        <w:tab/>
        <w:t>Familia: Zingiberaceae</w:t>
      </w:r>
    </w:p>
    <w:p w:rsidR="00E408E3" w:rsidRDefault="00E408E3" w:rsidP="00E408E3">
      <w:pPr>
        <w:tabs>
          <w:tab w:val="left" w:pos="0"/>
        </w:tabs>
        <w:spacing w:after="0" w:line="480" w:lineRule="auto"/>
        <w:ind w:left="567"/>
        <w:jc w:val="both"/>
        <w:rPr>
          <w:rFonts w:ascii="Times New Roman" w:hAnsi="Times New Roman" w:cs="Times New Roman"/>
          <w:sz w:val="24"/>
          <w:szCs w:val="24"/>
        </w:rPr>
      </w:pPr>
      <w:r>
        <w:rPr>
          <w:rFonts w:ascii="Times New Roman" w:hAnsi="Times New Roman" w:cs="Times New Roman"/>
          <w:sz w:val="24"/>
          <w:szCs w:val="24"/>
        </w:rPr>
        <w:tab/>
        <w:t>Genus</w:t>
      </w:r>
      <w:r>
        <w:rPr>
          <w:rFonts w:ascii="Times New Roman" w:hAnsi="Times New Roman" w:cs="Times New Roman"/>
          <w:sz w:val="24"/>
          <w:szCs w:val="24"/>
        </w:rPr>
        <w:tab/>
        <w:t>: Zingiber</w:t>
      </w:r>
    </w:p>
    <w:p w:rsidR="00E408E3" w:rsidRDefault="00E408E3" w:rsidP="00E408E3">
      <w:pPr>
        <w:tabs>
          <w:tab w:val="left" w:pos="0"/>
        </w:tabs>
        <w:spacing w:after="0" w:line="480" w:lineRule="auto"/>
        <w:ind w:left="567"/>
        <w:jc w:val="both"/>
        <w:rPr>
          <w:rFonts w:ascii="Times New Roman" w:hAnsi="Times New Roman" w:cs="Times New Roman"/>
          <w:sz w:val="24"/>
          <w:szCs w:val="24"/>
        </w:rPr>
      </w:pPr>
      <w:r>
        <w:rPr>
          <w:rFonts w:ascii="Times New Roman" w:hAnsi="Times New Roman" w:cs="Times New Roman"/>
          <w:sz w:val="24"/>
          <w:szCs w:val="24"/>
        </w:rPr>
        <w:tab/>
        <w:t>Spesies: Zingiber officinale</w:t>
      </w:r>
    </w:p>
    <w:p w:rsidR="00E408E3" w:rsidRDefault="00E408E3" w:rsidP="00E408E3">
      <w:pPr>
        <w:tabs>
          <w:tab w:val="left" w:pos="0"/>
        </w:tabs>
        <w:spacing w:after="0" w:line="480" w:lineRule="auto"/>
        <w:ind w:left="567" w:firstLine="283"/>
        <w:jc w:val="both"/>
        <w:rPr>
          <w:rFonts w:ascii="Times New Roman" w:hAnsi="Times New Roman" w:cs="Times New Roman"/>
          <w:sz w:val="24"/>
          <w:szCs w:val="24"/>
        </w:rPr>
      </w:pPr>
      <w:r>
        <w:rPr>
          <w:rFonts w:ascii="Times New Roman" w:hAnsi="Times New Roman" w:cs="Times New Roman"/>
          <w:sz w:val="24"/>
          <w:szCs w:val="24"/>
        </w:rPr>
        <w:t>Tanaman jahe (</w:t>
      </w:r>
      <w:r>
        <w:rPr>
          <w:rFonts w:ascii="Times New Roman" w:hAnsi="Times New Roman" w:cs="Times New Roman"/>
          <w:i/>
          <w:sz w:val="24"/>
          <w:szCs w:val="24"/>
        </w:rPr>
        <w:t>Zingiber officinale</w:t>
      </w:r>
      <w:r>
        <w:rPr>
          <w:rFonts w:ascii="Times New Roman" w:hAnsi="Times New Roman" w:cs="Times New Roman"/>
          <w:sz w:val="24"/>
          <w:szCs w:val="24"/>
        </w:rPr>
        <w:t xml:space="preserve">) termasuk ke dalam kelas </w:t>
      </w:r>
      <w:r>
        <w:rPr>
          <w:rFonts w:ascii="Times New Roman" w:hAnsi="Times New Roman" w:cs="Times New Roman"/>
          <w:i/>
          <w:sz w:val="24"/>
          <w:szCs w:val="24"/>
        </w:rPr>
        <w:t>Monocotyledon</w:t>
      </w:r>
      <w:r>
        <w:rPr>
          <w:rFonts w:ascii="Times New Roman" w:hAnsi="Times New Roman" w:cs="Times New Roman"/>
          <w:sz w:val="24"/>
          <w:szCs w:val="24"/>
        </w:rPr>
        <w:t xml:space="preserve"> (tanahaman berkeping satu) dan famili </w:t>
      </w:r>
      <w:r>
        <w:rPr>
          <w:rFonts w:ascii="Times New Roman" w:hAnsi="Times New Roman" w:cs="Times New Roman"/>
          <w:i/>
          <w:sz w:val="24"/>
          <w:szCs w:val="24"/>
        </w:rPr>
        <w:t>Zingiberaceae</w:t>
      </w:r>
      <w:r>
        <w:rPr>
          <w:rFonts w:ascii="Times New Roman" w:hAnsi="Times New Roman" w:cs="Times New Roman"/>
          <w:sz w:val="24"/>
          <w:szCs w:val="24"/>
        </w:rPr>
        <w:t xml:space="preserve"> (suku temu-temuan) tanaman ini dikategorikan salah satu jenis tanaman rempah-rempah yang telah lama tumbuh di Indonesia. Komoditas ini dikenal sejak zaman penjajahan Belanda, jahe bnyak di cari karena memiliki kelebihan dalam hal kesehatan, kesegaran, dan campuran untuk membuat masakan. Jahe juga berkhasiat sebagai obat selain sebagai penyedap, bahkan alasan Belanda datang ke tanah air karena mengincar tanaman ini ( Dwi &amp; Saparinto, 2013).</w:t>
      </w:r>
    </w:p>
    <w:p w:rsidR="00E408E3" w:rsidRDefault="00E408E3" w:rsidP="00E408E3">
      <w:pPr>
        <w:spacing w:after="0" w:line="480" w:lineRule="auto"/>
        <w:ind w:left="426" w:firstLine="424"/>
        <w:jc w:val="both"/>
        <w:rPr>
          <w:rFonts w:ascii="Times New Roman" w:hAnsi="Times New Roman" w:cs="Times New Roman"/>
          <w:b/>
          <w:sz w:val="24"/>
          <w:szCs w:val="24"/>
        </w:rPr>
      </w:pPr>
      <w:r>
        <w:rPr>
          <w:rFonts w:ascii="Times New Roman" w:hAnsi="Times New Roman" w:cs="Times New Roman"/>
          <w:b/>
          <w:sz w:val="24"/>
          <w:szCs w:val="24"/>
        </w:rPr>
        <w:lastRenderedPageBreak/>
        <w:t>2.2.1   Asal Tanaman Jahe</w:t>
      </w:r>
    </w:p>
    <w:p w:rsidR="00E408E3" w:rsidRDefault="00E408E3" w:rsidP="00E408E3">
      <w:pPr>
        <w:tabs>
          <w:tab w:val="left" w:pos="0"/>
        </w:tabs>
        <w:spacing w:after="0" w:line="480" w:lineRule="auto"/>
        <w:ind w:left="1560"/>
        <w:jc w:val="both"/>
        <w:rPr>
          <w:rFonts w:ascii="Times New Roman" w:hAnsi="Times New Roman" w:cs="Times New Roman"/>
          <w:sz w:val="24"/>
          <w:szCs w:val="24"/>
        </w:rPr>
      </w:pPr>
      <w:r>
        <w:rPr>
          <w:rFonts w:ascii="Times New Roman" w:hAnsi="Times New Roman" w:cs="Times New Roman"/>
          <w:sz w:val="24"/>
          <w:szCs w:val="24"/>
        </w:rPr>
        <w:tab/>
        <w:t>Nama</w:t>
      </w:r>
      <w:r>
        <w:rPr>
          <w:rFonts w:ascii="Times New Roman" w:hAnsi="Times New Roman" w:cs="Times New Roman"/>
          <w:i/>
          <w:sz w:val="24"/>
          <w:szCs w:val="24"/>
        </w:rPr>
        <w:t xml:space="preserve"> Zingiber</w:t>
      </w:r>
      <w:r>
        <w:rPr>
          <w:rFonts w:ascii="Times New Roman" w:hAnsi="Times New Roman" w:cs="Times New Roman"/>
          <w:sz w:val="24"/>
          <w:szCs w:val="24"/>
        </w:rPr>
        <w:t xml:space="preserve"> merupakan nama latin dari bahasa sanskerta yaitu ‘</w:t>
      </w:r>
      <w:r>
        <w:rPr>
          <w:rFonts w:ascii="Times New Roman" w:hAnsi="Times New Roman" w:cs="Times New Roman"/>
          <w:i/>
          <w:sz w:val="24"/>
          <w:szCs w:val="24"/>
        </w:rPr>
        <w:t>singibera</w:t>
      </w:r>
      <w:r>
        <w:rPr>
          <w:rFonts w:ascii="Times New Roman" w:hAnsi="Times New Roman" w:cs="Times New Roman"/>
          <w:sz w:val="24"/>
          <w:szCs w:val="24"/>
        </w:rPr>
        <w:t>’ yang berarti berbentuk tanduk. hal ini dikarenakan bentuk percabangan rimpangnya yang sangat mirip dengan tanduk rusa. Tanaman jahe diperkirakan berasal dari India dan Cina yang tidak lainmerupakan negara yang memanfaatkan jahe sebagai obat-obatan. Bangsa Yunani dan Romawi mendapatkan jahe dari para pedagang Arab yang berasal dari India, sementara itu orang-orang jamaica sendiri mulai mengenal jahe sekitar tahun 1952 ( Dwi &amp; Saparinto, 2013).</w:t>
      </w:r>
    </w:p>
    <w:p w:rsidR="00E408E3" w:rsidRDefault="00E408E3" w:rsidP="00E408E3">
      <w:pPr>
        <w:tabs>
          <w:tab w:val="left" w:pos="0"/>
        </w:tabs>
        <w:spacing w:after="0" w:line="480" w:lineRule="auto"/>
        <w:ind w:firstLine="851"/>
        <w:jc w:val="both"/>
        <w:rPr>
          <w:rFonts w:ascii="Times New Roman" w:hAnsi="Times New Roman" w:cs="Times New Roman"/>
          <w:b/>
          <w:sz w:val="24"/>
          <w:szCs w:val="24"/>
        </w:rPr>
      </w:pPr>
      <w:r>
        <w:rPr>
          <w:rFonts w:ascii="Times New Roman" w:hAnsi="Times New Roman" w:cs="Times New Roman"/>
          <w:b/>
          <w:sz w:val="24"/>
          <w:szCs w:val="24"/>
        </w:rPr>
        <w:t>2.2.2   Jenis Jahe</w:t>
      </w:r>
    </w:p>
    <w:p w:rsidR="00E408E3" w:rsidRDefault="00E408E3" w:rsidP="00E408E3">
      <w:pPr>
        <w:tabs>
          <w:tab w:val="left" w:pos="1843"/>
        </w:tabs>
        <w:spacing w:after="0" w:line="480" w:lineRule="auto"/>
        <w:ind w:left="1560" w:firstLine="283"/>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Secara umum tanaman jahe memiliki tiga jenis yang bisa dibedakan dari aroma, warna, bentuk dan besar rimpang. Adapun ketiga jenis tanaman jahe tersebut adalah jahe putih besar, jahe putih kecil, dan jahe merah (Widyaningrum, 2011).</w:t>
      </w:r>
    </w:p>
    <w:p w:rsidR="00E408E3" w:rsidRDefault="00E408E3" w:rsidP="00E408E3">
      <w:pPr>
        <w:tabs>
          <w:tab w:val="left" w:pos="1843"/>
        </w:tabs>
        <w:spacing w:after="0" w:line="480" w:lineRule="auto"/>
        <w:ind w:left="1560"/>
        <w:jc w:val="both"/>
        <w:rPr>
          <w:rFonts w:ascii="Times New Roman" w:hAnsi="Times New Roman" w:cs="Times New Roman"/>
          <w:sz w:val="24"/>
          <w:szCs w:val="24"/>
        </w:rPr>
      </w:pPr>
    </w:p>
    <w:p w:rsidR="00E408E3" w:rsidRDefault="00E408E3" w:rsidP="00E408E3">
      <w:pPr>
        <w:tabs>
          <w:tab w:val="left" w:pos="1843"/>
        </w:tabs>
        <w:spacing w:after="0" w:line="480" w:lineRule="auto"/>
        <w:ind w:left="1560"/>
        <w:jc w:val="both"/>
        <w:rPr>
          <w:rFonts w:ascii="Times New Roman" w:hAnsi="Times New Roman" w:cs="Times New Roman"/>
          <w:b/>
          <w:sz w:val="24"/>
          <w:szCs w:val="24"/>
        </w:rPr>
      </w:pPr>
      <w:r>
        <w:rPr>
          <w:rFonts w:ascii="Times New Roman" w:hAnsi="Times New Roman" w:cs="Times New Roman"/>
          <w:b/>
          <w:sz w:val="24"/>
          <w:szCs w:val="24"/>
        </w:rPr>
        <w:t>2.2.2.1   Jahe Besar</w:t>
      </w:r>
    </w:p>
    <w:p w:rsidR="00E408E3" w:rsidRDefault="00E408E3" w:rsidP="00E408E3">
      <w:pPr>
        <w:spacing w:after="0" w:line="480" w:lineRule="auto"/>
        <w:ind w:left="1560"/>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Jahe besar disebut juga jahe gajah atau jahe badak. Secara fisik Rimpang jahe ini berwarna putih kekuningan, selain itu rimpangnya cenderung lebih besar dan gemuk ditambah ruas rimpang  yanglebih menggembung dari pada jenis lainnya. selain obat-obatan, jahe ini  juga biasanya digunakan untuk sayur, masakan, permen, dan rempah-rempah (Widyaningrum, 2011).</w:t>
      </w:r>
    </w:p>
    <w:p w:rsidR="00E408E3" w:rsidRDefault="00E408E3" w:rsidP="00E408E3">
      <w:pPr>
        <w:tabs>
          <w:tab w:val="left" w:pos="1843"/>
          <w:tab w:val="left" w:pos="2694"/>
        </w:tabs>
        <w:spacing w:after="0" w:line="480" w:lineRule="auto"/>
        <w:ind w:firstLine="1560"/>
        <w:jc w:val="both"/>
        <w:rPr>
          <w:rFonts w:ascii="Times New Roman" w:hAnsi="Times New Roman" w:cs="Times New Roman"/>
          <w:b/>
          <w:sz w:val="24"/>
          <w:szCs w:val="24"/>
        </w:rPr>
      </w:pPr>
      <w:r>
        <w:rPr>
          <w:rFonts w:ascii="Times New Roman" w:hAnsi="Times New Roman" w:cs="Times New Roman"/>
          <w:b/>
          <w:sz w:val="24"/>
          <w:szCs w:val="24"/>
        </w:rPr>
        <w:t>2.2.2.2   Jahe Putih Kecil</w:t>
      </w:r>
    </w:p>
    <w:p w:rsidR="00E408E3" w:rsidRDefault="00E408E3" w:rsidP="00E408E3">
      <w:pPr>
        <w:spacing w:after="0" w:line="480" w:lineRule="auto"/>
        <w:ind w:left="1560" w:firstLine="600"/>
        <w:jc w:val="both"/>
        <w:rPr>
          <w:rFonts w:ascii="Times New Roman" w:hAnsi="Times New Roman" w:cs="Times New Roman"/>
          <w:sz w:val="24"/>
          <w:szCs w:val="24"/>
        </w:rPr>
      </w:pPr>
      <w:r>
        <w:rPr>
          <w:rFonts w:ascii="Times New Roman" w:hAnsi="Times New Roman" w:cs="Times New Roman"/>
          <w:sz w:val="24"/>
          <w:szCs w:val="24"/>
        </w:rPr>
        <w:lastRenderedPageBreak/>
        <w:t>Jahe putih kecil lazim disebut jahe emperit alias jahe pehit. Rimpang jahe ini kecil  dan ramping, kurang mengandung air,  serta berwarna putih atau kuning, dan rasanya pedas. Diperjualbelikan dalam bentuk segar ataupun kering. Jahe ini pada dasarnya dikonsumsi sebagai bumbu dapur dan bahan baku industri jamu. Jahe ini  rasanya pedas dengan kadar minyak asirinya kurang lebih 2 ml tiap 100 gram rimpang (AgroMedia, 2013).</w:t>
      </w:r>
    </w:p>
    <w:p w:rsidR="00E408E3" w:rsidRDefault="00E408E3" w:rsidP="00E408E3">
      <w:pPr>
        <w:tabs>
          <w:tab w:val="left" w:pos="2410"/>
          <w:tab w:val="left" w:pos="2694"/>
        </w:tabs>
        <w:spacing w:after="0" w:line="480" w:lineRule="auto"/>
        <w:ind w:left="1560"/>
        <w:jc w:val="both"/>
        <w:rPr>
          <w:rFonts w:ascii="Times New Roman" w:hAnsi="Times New Roman" w:cs="Times New Roman"/>
          <w:b/>
          <w:sz w:val="24"/>
          <w:szCs w:val="24"/>
        </w:rPr>
      </w:pPr>
      <w:r>
        <w:rPr>
          <w:rFonts w:ascii="Times New Roman" w:hAnsi="Times New Roman" w:cs="Times New Roman"/>
          <w:b/>
          <w:sz w:val="24"/>
          <w:szCs w:val="24"/>
        </w:rPr>
        <w:t>2.2.2.3   Jahe Merah</w:t>
      </w:r>
    </w:p>
    <w:p w:rsidR="00E408E3" w:rsidRDefault="00E408E3" w:rsidP="00E408E3">
      <w:pPr>
        <w:tabs>
          <w:tab w:val="left" w:pos="1985"/>
        </w:tabs>
        <w:spacing w:after="0" w:line="480" w:lineRule="auto"/>
        <w:ind w:left="1560" w:firstLine="566"/>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Selanjutnya adalah jahe yang memiliki rimpang kecil, berbentuk ramping, mengandung air sedikit, serta berwarna merah atau jingga, dengan rasa yang pedas. Biasa kita sebut dengan jahe merah, Jahe ini juga terkenal dengan sebutan jahe sunti. Kadar minyak atsiri pada jahe pedas di atas 3ml tiap 100 gram rimpang, jahe ini juga merupakan bahan penting dalam industri jamu tradisional (AgroMedia, 2013).</w:t>
      </w:r>
    </w:p>
    <w:p w:rsidR="00E408E3" w:rsidRDefault="00E408E3" w:rsidP="00E408E3">
      <w:pPr>
        <w:tabs>
          <w:tab w:val="left" w:pos="1701"/>
          <w:tab w:val="left" w:pos="2268"/>
        </w:tabs>
        <w:spacing w:after="0" w:line="480" w:lineRule="auto"/>
        <w:jc w:val="both"/>
        <w:rPr>
          <w:rFonts w:ascii="Times New Roman" w:hAnsi="Times New Roman" w:cs="Times New Roman"/>
          <w:sz w:val="24"/>
          <w:szCs w:val="24"/>
        </w:rPr>
      </w:pPr>
    </w:p>
    <w:p w:rsidR="00E408E3" w:rsidRDefault="00E408E3" w:rsidP="00E408E3">
      <w:pPr>
        <w:tabs>
          <w:tab w:val="left" w:pos="2410"/>
          <w:tab w:val="left" w:pos="2694"/>
        </w:tabs>
        <w:spacing w:after="0" w:line="480" w:lineRule="auto"/>
        <w:ind w:firstLine="851"/>
        <w:jc w:val="both"/>
        <w:rPr>
          <w:rFonts w:ascii="Times New Roman" w:hAnsi="Times New Roman" w:cs="Times New Roman"/>
          <w:b/>
          <w:sz w:val="24"/>
          <w:szCs w:val="24"/>
        </w:rPr>
      </w:pPr>
      <w:r>
        <w:rPr>
          <w:rFonts w:ascii="Times New Roman" w:hAnsi="Times New Roman" w:cs="Times New Roman"/>
          <w:b/>
          <w:sz w:val="24"/>
          <w:szCs w:val="24"/>
        </w:rPr>
        <w:t>2.2.3   Manfaat Jahe</w:t>
      </w:r>
    </w:p>
    <w:p w:rsidR="00E408E3" w:rsidRDefault="00E408E3" w:rsidP="00E408E3">
      <w:pPr>
        <w:spacing w:after="0" w:line="480" w:lineRule="auto"/>
        <w:ind w:left="1560" w:hanging="709"/>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Jahe sangat bermanfaat bagi kesehatan tubuh, salah satunya manfaat jahe digunakan sebgai obat herbal ataupun obat tradisional yang sudah ada sejak lama. WHO menyebutkan bahwa hampir 65% penduduk negara maju dominan menggunakan pengobatan tradisional danobat-obatan dari bahan alami.Berbanding terbalik dengan di Indonesia sebanyak 49,5% atau setengah penduduk Indonesia  cenderung masih menggunakan pengobatan tradisonal seperti jamu-jamuan dan kurang lebih 4,5% memilih untuk mengkonsumsinya setiap hari serta sisanya hanya mengkonsumsinya sesekali (Widyaningrum, 2011).</w:t>
      </w:r>
    </w:p>
    <w:p w:rsidR="00E408E3" w:rsidRDefault="00E408E3" w:rsidP="00E408E3">
      <w:pPr>
        <w:tabs>
          <w:tab w:val="left" w:pos="2268"/>
        </w:tabs>
        <w:spacing w:after="0" w:line="480" w:lineRule="auto"/>
        <w:ind w:left="1560" w:hanging="709"/>
        <w:jc w:val="both"/>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t xml:space="preserve">Sudah sejak lamajahe digunakan sebagai bumbu dapur. Aroma dan rasanya yang khas menyebabkan penggunaan jahe untuk bumbu dapur lebih memasyarakat. peenggunaan jahe kedua terbanyak yaitu sebagai obat tradisional. Jahe yang mengandung </w:t>
      </w:r>
      <w:r>
        <w:rPr>
          <w:rFonts w:ascii="Times New Roman" w:hAnsi="Times New Roman" w:cs="Times New Roman"/>
          <w:i/>
          <w:sz w:val="24"/>
          <w:szCs w:val="24"/>
        </w:rPr>
        <w:t xml:space="preserve">gingerol </w:t>
      </w:r>
      <w:r>
        <w:rPr>
          <w:rFonts w:ascii="Times New Roman" w:hAnsi="Times New Roman" w:cs="Times New Roman"/>
          <w:sz w:val="24"/>
          <w:szCs w:val="24"/>
        </w:rPr>
        <w:t>dapat dimanfaatkan sebagaiobat nyeri sendi dan otot, anti inflamasi, tonikum serta obat batuk (Syukur dalam KBM Indonesia, 2020).</w:t>
      </w:r>
    </w:p>
    <w:p w:rsidR="00E408E3" w:rsidRDefault="00E408E3" w:rsidP="00E408E3">
      <w:pPr>
        <w:tabs>
          <w:tab w:val="left" w:pos="2127"/>
        </w:tabs>
        <w:spacing w:after="0" w:line="480" w:lineRule="auto"/>
        <w:ind w:left="1560"/>
        <w:jc w:val="both"/>
        <w:rPr>
          <w:rFonts w:ascii="Times New Roman" w:hAnsi="Times New Roman" w:cs="Times New Roman"/>
          <w:sz w:val="24"/>
          <w:szCs w:val="24"/>
        </w:rPr>
      </w:pPr>
      <w:r>
        <w:rPr>
          <w:rFonts w:ascii="Times New Roman" w:hAnsi="Times New Roman" w:cs="Times New Roman"/>
          <w:sz w:val="24"/>
          <w:szCs w:val="24"/>
        </w:rPr>
        <w:tab/>
        <w:t>Gingron pada jahe bersifat sebagai antikoagulan, yaitu mencegah penggumpulan darah sehingga dapat mencegah tersumbatnya pembuluh darah yang menjadi penyebab utama penyakit stroke dan serangan jantung (Hapso dalam KBM Indonesia, 2020)</w:t>
      </w:r>
    </w:p>
    <w:p w:rsidR="00E408E3" w:rsidRDefault="00E408E3" w:rsidP="00E408E3">
      <w:pPr>
        <w:tabs>
          <w:tab w:val="left" w:pos="2127"/>
        </w:tabs>
        <w:spacing w:after="0" w:line="480" w:lineRule="auto"/>
        <w:jc w:val="both"/>
        <w:rPr>
          <w:rFonts w:ascii="Times New Roman" w:hAnsi="Times New Roman" w:cs="Times New Roman"/>
          <w:sz w:val="24"/>
          <w:szCs w:val="24"/>
        </w:rPr>
      </w:pPr>
    </w:p>
    <w:p w:rsidR="00E408E3" w:rsidRDefault="00E408E3" w:rsidP="00E408E3">
      <w:pPr>
        <w:tabs>
          <w:tab w:val="left" w:pos="1843"/>
        </w:tabs>
        <w:spacing w:after="0" w:line="480" w:lineRule="auto"/>
        <w:ind w:left="1560"/>
        <w:jc w:val="both"/>
        <w:rPr>
          <w:rFonts w:ascii="Times New Roman" w:hAnsi="Times New Roman" w:cs="Times New Roman"/>
          <w:b/>
          <w:sz w:val="24"/>
          <w:szCs w:val="24"/>
        </w:rPr>
      </w:pPr>
      <w:r>
        <w:rPr>
          <w:rFonts w:ascii="Times New Roman" w:hAnsi="Times New Roman" w:cs="Times New Roman"/>
          <w:b/>
          <w:sz w:val="24"/>
          <w:szCs w:val="24"/>
        </w:rPr>
        <w:t>2.2.3.1   Manfaat Jahe Secara Umum</w:t>
      </w:r>
    </w:p>
    <w:p w:rsidR="00E408E3" w:rsidRDefault="00E408E3" w:rsidP="00E408E3">
      <w:pPr>
        <w:tabs>
          <w:tab w:val="left" w:pos="1843"/>
          <w:tab w:val="left" w:pos="2694"/>
        </w:tabs>
        <w:spacing w:after="0" w:line="480" w:lineRule="auto"/>
        <w:ind w:left="2410"/>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Jahe termasuk salah satu tanaman yang memiliki banyak sekali manfaat, diantaranya adalah:</w:t>
      </w:r>
    </w:p>
    <w:p w:rsidR="00E408E3" w:rsidRDefault="00E408E3" w:rsidP="00E408E3">
      <w:pPr>
        <w:numPr>
          <w:ilvl w:val="0"/>
          <w:numId w:val="2"/>
        </w:numPr>
        <w:tabs>
          <w:tab w:val="left" w:pos="1843"/>
          <w:tab w:val="left" w:pos="2694"/>
        </w:tabs>
        <w:spacing w:after="0" w:line="480" w:lineRule="auto"/>
        <w:ind w:hanging="360"/>
        <w:jc w:val="both"/>
      </w:pPr>
      <w:r>
        <w:rPr>
          <w:rFonts w:ascii="Times New Roman" w:hAnsi="Times New Roman" w:cs="Times New Roman"/>
          <w:color w:val="000000"/>
          <w:sz w:val="24"/>
          <w:szCs w:val="24"/>
        </w:rPr>
        <w:t>Membantu menghangatkan badan dan menyembuhkan masuk angin</w:t>
      </w:r>
    </w:p>
    <w:p w:rsidR="00E408E3" w:rsidRDefault="00E408E3" w:rsidP="00E408E3">
      <w:pPr>
        <w:numPr>
          <w:ilvl w:val="0"/>
          <w:numId w:val="2"/>
        </w:numPr>
        <w:tabs>
          <w:tab w:val="left" w:pos="1843"/>
          <w:tab w:val="left" w:pos="2694"/>
        </w:tabs>
        <w:spacing w:after="0" w:line="480" w:lineRule="auto"/>
        <w:ind w:hanging="360"/>
        <w:jc w:val="both"/>
      </w:pPr>
      <w:r>
        <w:rPr>
          <w:rFonts w:ascii="Times New Roman" w:hAnsi="Times New Roman" w:cs="Times New Roman"/>
          <w:color w:val="000000"/>
          <w:sz w:val="24"/>
          <w:szCs w:val="24"/>
        </w:rPr>
        <w:t>Bisa dimanfaatkan untuk kosmetik dan kecantikan</w:t>
      </w:r>
    </w:p>
    <w:p w:rsidR="00E408E3" w:rsidRDefault="00E408E3" w:rsidP="00E408E3">
      <w:pPr>
        <w:numPr>
          <w:ilvl w:val="0"/>
          <w:numId w:val="2"/>
        </w:numPr>
        <w:tabs>
          <w:tab w:val="left" w:pos="1843"/>
          <w:tab w:val="left" w:pos="2694"/>
        </w:tabs>
        <w:spacing w:after="0" w:line="480" w:lineRule="auto"/>
        <w:ind w:hanging="360"/>
        <w:jc w:val="both"/>
      </w:pPr>
      <w:r>
        <w:rPr>
          <w:rFonts w:ascii="Times New Roman" w:hAnsi="Times New Roman" w:cs="Times New Roman"/>
          <w:color w:val="000000"/>
          <w:sz w:val="24"/>
          <w:szCs w:val="24"/>
        </w:rPr>
        <w:t>Melancarkan Pencernaan</w:t>
      </w:r>
    </w:p>
    <w:p w:rsidR="00E408E3" w:rsidRDefault="00E408E3" w:rsidP="00E408E3">
      <w:pPr>
        <w:numPr>
          <w:ilvl w:val="0"/>
          <w:numId w:val="2"/>
        </w:numPr>
        <w:tabs>
          <w:tab w:val="left" w:pos="1843"/>
          <w:tab w:val="left" w:pos="2694"/>
        </w:tabs>
        <w:spacing w:after="0" w:line="480" w:lineRule="auto"/>
        <w:ind w:hanging="360"/>
        <w:jc w:val="both"/>
      </w:pPr>
      <w:r>
        <w:rPr>
          <w:rFonts w:ascii="Times New Roman" w:hAnsi="Times New Roman" w:cs="Times New Roman"/>
          <w:color w:val="000000"/>
          <w:sz w:val="24"/>
          <w:szCs w:val="24"/>
        </w:rPr>
        <w:t>Meringankan penyakit rematik</w:t>
      </w:r>
    </w:p>
    <w:p w:rsidR="00E408E3" w:rsidRDefault="00E408E3" w:rsidP="00E408E3">
      <w:pPr>
        <w:numPr>
          <w:ilvl w:val="0"/>
          <w:numId w:val="2"/>
        </w:numPr>
        <w:tabs>
          <w:tab w:val="left" w:pos="1843"/>
          <w:tab w:val="left" w:pos="2694"/>
        </w:tabs>
        <w:spacing w:after="0" w:line="480" w:lineRule="auto"/>
        <w:ind w:hanging="360"/>
        <w:jc w:val="both"/>
      </w:pPr>
      <w:r>
        <w:rPr>
          <w:rFonts w:ascii="Times New Roman" w:hAnsi="Times New Roman" w:cs="Times New Roman"/>
          <w:color w:val="000000"/>
          <w:sz w:val="24"/>
          <w:szCs w:val="24"/>
        </w:rPr>
        <w:t>Menyembuhkan penyakit batuk</w:t>
      </w:r>
    </w:p>
    <w:p w:rsidR="00E408E3" w:rsidRDefault="00E408E3" w:rsidP="00E408E3">
      <w:pPr>
        <w:tabs>
          <w:tab w:val="left" w:pos="1843"/>
          <w:tab w:val="left" w:pos="2694"/>
        </w:tabs>
        <w:spacing w:after="0" w:line="480" w:lineRule="auto"/>
        <w:ind w:firstLine="851"/>
        <w:jc w:val="both"/>
        <w:rPr>
          <w:rFonts w:ascii="Times New Roman" w:hAnsi="Times New Roman" w:cs="Times New Roman"/>
          <w:b/>
          <w:sz w:val="24"/>
          <w:szCs w:val="24"/>
        </w:rPr>
      </w:pPr>
      <w:r>
        <w:rPr>
          <w:rFonts w:ascii="Times New Roman" w:hAnsi="Times New Roman" w:cs="Times New Roman"/>
          <w:b/>
          <w:sz w:val="24"/>
          <w:szCs w:val="24"/>
        </w:rPr>
        <w:t>2.2.4   Morfologi Jahe</w:t>
      </w:r>
    </w:p>
    <w:p w:rsidR="00E408E3" w:rsidRDefault="00E408E3" w:rsidP="00E408E3">
      <w:pPr>
        <w:tabs>
          <w:tab w:val="left" w:pos="1843"/>
          <w:tab w:val="left" w:pos="2694"/>
        </w:tabs>
        <w:spacing w:after="0" w:line="480" w:lineRule="auto"/>
        <w:ind w:left="1560"/>
        <w:jc w:val="both"/>
        <w:rPr>
          <w:rFonts w:ascii="Times New Roman" w:hAnsi="Times New Roman" w:cs="Times New Roman"/>
          <w:sz w:val="24"/>
          <w:szCs w:val="24"/>
        </w:rPr>
      </w:pPr>
      <w:r>
        <w:rPr>
          <w:rFonts w:ascii="Times New Roman" w:hAnsi="Times New Roman" w:cs="Times New Roman"/>
          <w:sz w:val="24"/>
          <w:szCs w:val="24"/>
        </w:rPr>
        <w:lastRenderedPageBreak/>
        <w:tab/>
        <w:t>Jahe termasuk tanaman tahunan, berbatang semu, dan berdiri tegak dengan ketinggian mencapai 0,75 m. Secara morfologi tanaman jahe meliputi akar, rimpang, daun, batang, dan bunga (Bermawie &amp; Purwiyanti, 2011).</w:t>
      </w:r>
    </w:p>
    <w:p w:rsidR="00E408E3" w:rsidRDefault="00E408E3" w:rsidP="00E408E3">
      <w:pPr>
        <w:tabs>
          <w:tab w:val="left" w:pos="1843"/>
          <w:tab w:val="left" w:pos="2694"/>
        </w:tabs>
        <w:spacing w:after="0" w:line="480" w:lineRule="auto"/>
        <w:ind w:left="1560"/>
        <w:jc w:val="both"/>
        <w:rPr>
          <w:rFonts w:ascii="Times New Roman" w:hAnsi="Times New Roman" w:cs="Times New Roman"/>
          <w:b/>
          <w:sz w:val="24"/>
          <w:szCs w:val="24"/>
        </w:rPr>
      </w:pPr>
      <w:r>
        <w:rPr>
          <w:rFonts w:ascii="Times New Roman" w:hAnsi="Times New Roman" w:cs="Times New Roman"/>
          <w:b/>
          <w:sz w:val="24"/>
          <w:szCs w:val="24"/>
        </w:rPr>
        <w:t>2.2.4.1   Batang Jahe</w:t>
      </w:r>
    </w:p>
    <w:p w:rsidR="00E408E3" w:rsidRDefault="00E408E3" w:rsidP="00E408E3">
      <w:pPr>
        <w:tabs>
          <w:tab w:val="left" w:pos="1843"/>
          <w:tab w:val="left" w:pos="2552"/>
        </w:tabs>
        <w:spacing w:after="0" w:line="480" w:lineRule="auto"/>
        <w:ind w:left="2410" w:firstLine="283"/>
        <w:jc w:val="both"/>
        <w:rPr>
          <w:rFonts w:ascii="Times New Roman" w:hAnsi="Times New Roman" w:cs="Times New Roman"/>
          <w:sz w:val="24"/>
          <w:szCs w:val="24"/>
        </w:rPr>
      </w:pPr>
      <w:r>
        <w:rPr>
          <w:rFonts w:ascii="Times New Roman" w:hAnsi="Times New Roman" w:cs="Times New Roman"/>
          <w:sz w:val="24"/>
          <w:szCs w:val="24"/>
        </w:rPr>
        <w:t>Karakteristik batang pada tanaman jahe berupa batang semu yang tumbuh tegak lurus, dengan bentuk bulat pipih, tidak bercabang dan biasanya tersusun atas seludang-seludang dan pelepah daun yang saling menutup sehingga membentuk seperti batang.  Bagian luar batang berlilin dan mengilap, serta mengandung cukup banyak air/</w:t>
      </w:r>
      <w:r>
        <w:rPr>
          <w:rFonts w:ascii="Times New Roman" w:hAnsi="Times New Roman" w:cs="Times New Roman"/>
          <w:i/>
          <w:sz w:val="24"/>
          <w:szCs w:val="24"/>
        </w:rPr>
        <w:t>succulent</w:t>
      </w:r>
      <w:r>
        <w:rPr>
          <w:rFonts w:ascii="Times New Roman" w:hAnsi="Times New Roman" w:cs="Times New Roman"/>
          <w:sz w:val="24"/>
          <w:szCs w:val="24"/>
        </w:rPr>
        <w:t>, berwarna hijau pucat, bagian pangkal biasanya berwarna kemerahan.  Sedangkan pada bagian batang yang terdapat di dalam tanah, berdaging, bernas, berbuku-buku, dan strukturnya yangbercabang.</w:t>
      </w:r>
    </w:p>
    <w:p w:rsidR="00E408E3" w:rsidRDefault="00E408E3" w:rsidP="00E408E3">
      <w:pPr>
        <w:tabs>
          <w:tab w:val="left" w:pos="1843"/>
          <w:tab w:val="left" w:pos="2552"/>
        </w:tabs>
        <w:spacing w:after="0" w:line="480" w:lineRule="auto"/>
        <w:ind w:left="1560"/>
        <w:jc w:val="both"/>
        <w:rPr>
          <w:rFonts w:ascii="Times New Roman" w:hAnsi="Times New Roman" w:cs="Times New Roman"/>
          <w:b/>
          <w:sz w:val="24"/>
          <w:szCs w:val="24"/>
        </w:rPr>
      </w:pPr>
      <w:r>
        <w:rPr>
          <w:rFonts w:ascii="Times New Roman" w:hAnsi="Times New Roman" w:cs="Times New Roman"/>
          <w:b/>
          <w:sz w:val="24"/>
          <w:szCs w:val="24"/>
        </w:rPr>
        <w:t>2.2.4.2   Daun Jahe</w:t>
      </w:r>
    </w:p>
    <w:p w:rsidR="00E408E3" w:rsidRDefault="00E408E3" w:rsidP="00E408E3">
      <w:pPr>
        <w:tabs>
          <w:tab w:val="left" w:pos="1843"/>
          <w:tab w:val="left" w:pos="2694"/>
        </w:tabs>
        <w:spacing w:after="0" w:line="480" w:lineRule="auto"/>
        <w:ind w:left="2410"/>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Pada bagian daun terdiri dari pelepah dan helaian. Pelepah daun melekat dan membungkus satu sama lain sehingga membentuk batang. Sedangkan helaian daun tersusun berseling, berukuran tipis berbentuk bangun garis sampai lanset, berwarna hijau gelap pada bagian atas dan terlihatlebih pucat pada bagian bawah, selanjutnya tulang daun nampak sangat jelas, tersusun sejajar.  Untuk Panjang daun sendiri sekitar 5 hingga 25 cm dengan lebar 0,8 hingga 2,5 cm. Bagian ujung daun agak  sedikit tumpul dengan panjang lidah 0,3 hingga 0,6 cm. Pada permukan atas daun terdapat bulu-bulu putih. sedangkan ujung daun meruncing, pangkal daun membulat atau tumpul. Pelepah dan helaian daun dibatasi </w:t>
      </w:r>
      <w:r>
        <w:rPr>
          <w:rFonts w:ascii="Times New Roman" w:hAnsi="Times New Roman" w:cs="Times New Roman"/>
          <w:sz w:val="24"/>
          <w:szCs w:val="24"/>
        </w:rPr>
        <w:lastRenderedPageBreak/>
        <w:t xml:space="preserve">oleh lidah daun. Jika  terdapat cukup  air, bagian pangkal daun ini akan ditumbuhi tunas sehingga menjadi rimpang yang baru.  </w:t>
      </w:r>
    </w:p>
    <w:p w:rsidR="00E408E3" w:rsidRDefault="00E408E3" w:rsidP="00E408E3">
      <w:pPr>
        <w:tabs>
          <w:tab w:val="left" w:pos="1843"/>
          <w:tab w:val="left" w:pos="2694"/>
        </w:tabs>
        <w:spacing w:after="0" w:line="480" w:lineRule="auto"/>
        <w:ind w:left="1560"/>
        <w:jc w:val="both"/>
        <w:rPr>
          <w:rFonts w:ascii="Times New Roman" w:hAnsi="Times New Roman" w:cs="Times New Roman"/>
          <w:b/>
          <w:sz w:val="24"/>
          <w:szCs w:val="24"/>
        </w:rPr>
      </w:pPr>
      <w:r>
        <w:rPr>
          <w:rFonts w:ascii="Times New Roman" w:hAnsi="Times New Roman" w:cs="Times New Roman"/>
          <w:b/>
          <w:sz w:val="24"/>
          <w:szCs w:val="24"/>
        </w:rPr>
        <w:t>2.2.4.3   Rimpang Jahe</w:t>
      </w:r>
    </w:p>
    <w:p w:rsidR="00E408E3" w:rsidRDefault="00E408E3" w:rsidP="00E408E3">
      <w:pPr>
        <w:tabs>
          <w:tab w:val="left" w:pos="1843"/>
          <w:tab w:val="left" w:pos="2694"/>
        </w:tabs>
        <w:spacing w:after="0" w:line="480" w:lineRule="auto"/>
        <w:ind w:left="2410"/>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Rimpang jahe merupakan  hasil modifikasi bentuk dari batang yang tidak teratur.Bagian luar rimpang ditutupi dengan daun ysng terlihat seperti sisik tipis, tersusun melingkar.  Rimpang ialah bagian tanaman jahe yang memiliki nilai jual dan  biasanya dimanfatkan untuk berbagai keperluan seperti menjadi rempah-rempah, bumbu masakan, bahan baku obat tradisional, juga makanan dan minuman serta  parfum.</w:t>
      </w:r>
    </w:p>
    <w:p w:rsidR="00E408E3" w:rsidRDefault="00E408E3" w:rsidP="00E408E3">
      <w:pPr>
        <w:tabs>
          <w:tab w:val="left" w:pos="1843"/>
          <w:tab w:val="left" w:pos="2694"/>
        </w:tabs>
        <w:spacing w:after="0" w:line="480" w:lineRule="auto"/>
        <w:ind w:left="1560"/>
        <w:jc w:val="both"/>
        <w:rPr>
          <w:rFonts w:ascii="Times New Roman" w:hAnsi="Times New Roman" w:cs="Times New Roman"/>
          <w:b/>
          <w:sz w:val="24"/>
          <w:szCs w:val="24"/>
        </w:rPr>
      </w:pPr>
      <w:r>
        <w:rPr>
          <w:rFonts w:ascii="Times New Roman" w:hAnsi="Times New Roman" w:cs="Times New Roman"/>
          <w:b/>
          <w:sz w:val="24"/>
          <w:szCs w:val="24"/>
        </w:rPr>
        <w:t>2.2.4.4   Bunga Jahe</w:t>
      </w:r>
    </w:p>
    <w:p w:rsidR="00E408E3" w:rsidRDefault="00E408E3" w:rsidP="00E408E3">
      <w:pPr>
        <w:tabs>
          <w:tab w:val="left" w:pos="1843"/>
          <w:tab w:val="left" w:pos="2694"/>
        </w:tabs>
        <w:spacing w:after="0" w:line="480" w:lineRule="auto"/>
        <w:ind w:left="2410"/>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Pada tanaman jahe juga terdapat bungayang terletak pada ketiak daun pelindung. Bentuk bunganya bervariasi bisa panjang 2 hingga 2,5 cm dan lebar 1 hingga1,5 cm. Bunga jahe dengan panjang 30 cm cenderung berbentuk spika, bunganya berwarna putih kekuningan dengan bercak bercak ungu merah pada kelopaknya.</w:t>
      </w:r>
    </w:p>
    <w:p w:rsidR="00E408E3" w:rsidRDefault="00E408E3" w:rsidP="00E408E3">
      <w:pPr>
        <w:tabs>
          <w:tab w:val="left" w:pos="1843"/>
          <w:tab w:val="left" w:pos="2694"/>
        </w:tabs>
        <w:spacing w:after="0" w:line="480" w:lineRule="auto"/>
        <w:ind w:firstLine="1620"/>
        <w:jc w:val="both"/>
        <w:rPr>
          <w:rFonts w:ascii="Times New Roman" w:hAnsi="Times New Roman" w:cs="Times New Roman"/>
          <w:b/>
          <w:sz w:val="24"/>
          <w:szCs w:val="24"/>
        </w:rPr>
      </w:pPr>
      <w:r>
        <w:rPr>
          <w:rFonts w:ascii="Times New Roman" w:hAnsi="Times New Roman" w:cs="Times New Roman"/>
          <w:b/>
          <w:sz w:val="24"/>
          <w:szCs w:val="24"/>
        </w:rPr>
        <w:t xml:space="preserve"> 2.2.4.5   Akar Jahe</w:t>
      </w:r>
    </w:p>
    <w:p w:rsidR="00E408E3" w:rsidRDefault="00E408E3" w:rsidP="00E408E3">
      <w:pPr>
        <w:tabs>
          <w:tab w:val="left" w:pos="1843"/>
          <w:tab w:val="left" w:pos="2694"/>
        </w:tabs>
        <w:spacing w:after="0" w:line="480" w:lineRule="auto"/>
        <w:ind w:left="2552" w:hanging="140"/>
        <w:jc w:val="both"/>
        <w:rPr>
          <w:rFonts w:ascii="Times New Roman" w:hAnsi="Times New Roman" w:cs="Times New Roman"/>
          <w:sz w:val="24"/>
          <w:szCs w:val="24"/>
        </w:rPr>
      </w:pPr>
      <w:r>
        <w:rPr>
          <w:rFonts w:ascii="Times New Roman" w:hAnsi="Times New Roman" w:cs="Times New Roman"/>
          <w:b/>
          <w:sz w:val="24"/>
          <w:szCs w:val="24"/>
        </w:rPr>
        <w:tab/>
        <w:t xml:space="preserve">    </w:t>
      </w:r>
      <w:r>
        <w:rPr>
          <w:rFonts w:ascii="Times New Roman" w:hAnsi="Times New Roman" w:cs="Times New Roman"/>
          <w:sz w:val="24"/>
          <w:szCs w:val="24"/>
        </w:rPr>
        <w:t>Perakaran tanaman jahe merupakan akar tunggal yang semakin alam semakin membesar seiring dengan umurnya, hingga membentuk rimpang dengan tunas-tunas yang akan beregenerasi menjadi tanaman baru.  Akar tumbuh dari bagian bawah rimpang, sedangkan tunas akan tumbuh dari bagian atas rimpang.</w:t>
      </w:r>
    </w:p>
    <w:p w:rsidR="00E408E3" w:rsidRDefault="00E408E3" w:rsidP="00E408E3">
      <w:pPr>
        <w:tabs>
          <w:tab w:val="left" w:pos="1560"/>
          <w:tab w:val="left" w:pos="1843"/>
          <w:tab w:val="left" w:pos="2694"/>
          <w:tab w:val="left" w:pos="4155"/>
        </w:tabs>
        <w:spacing w:after="0" w:line="480" w:lineRule="auto"/>
        <w:ind w:left="851"/>
        <w:jc w:val="both"/>
        <w:rPr>
          <w:rFonts w:ascii="Times New Roman" w:hAnsi="Times New Roman" w:cs="Times New Roman"/>
          <w:b/>
          <w:sz w:val="24"/>
          <w:szCs w:val="24"/>
        </w:rPr>
      </w:pPr>
      <w:r>
        <w:rPr>
          <w:rFonts w:ascii="Times New Roman" w:hAnsi="Times New Roman" w:cs="Times New Roman"/>
          <w:b/>
          <w:sz w:val="24"/>
          <w:szCs w:val="24"/>
        </w:rPr>
        <w:t>2.2.5   Kandungan Senyawa Kimia Jahe</w:t>
      </w:r>
    </w:p>
    <w:p w:rsidR="00E408E3" w:rsidRDefault="00E408E3" w:rsidP="00E408E3">
      <w:pPr>
        <w:tabs>
          <w:tab w:val="left" w:pos="0"/>
        </w:tabs>
        <w:spacing w:after="0" w:line="480" w:lineRule="auto"/>
        <w:ind w:left="1560" w:firstLine="284"/>
        <w:jc w:val="both"/>
        <w:rPr>
          <w:rFonts w:ascii="Times New Roman" w:hAnsi="Times New Roman" w:cs="Times New Roman"/>
          <w:sz w:val="24"/>
          <w:szCs w:val="24"/>
        </w:rPr>
      </w:pPr>
      <w:r>
        <w:rPr>
          <w:rFonts w:ascii="Times New Roman" w:hAnsi="Times New Roman" w:cs="Times New Roman"/>
          <w:sz w:val="24"/>
          <w:szCs w:val="24"/>
        </w:rPr>
        <w:lastRenderedPageBreak/>
        <w:t>Sejatinya setiap apapun dimuka bumi ini tersusun atas senyawa kimia. Begitupun   dengan tanaman jahe. Secara umum, komponen senyawa kimia yang terkandung dalam jahe meliputi minyak menguap, minyak tidak menguap, dan pati. Minyak atsiri termasuk kategori jenis minyak menguap dan merupakan suatu komponen dengan karakteristik bau khas yang dimilikinya. Kandungan minyak tidak menguap tersebut disebut</w:t>
      </w:r>
      <w:r>
        <w:rPr>
          <w:rFonts w:ascii="Times New Roman" w:hAnsi="Times New Roman" w:cs="Times New Roman"/>
          <w:i/>
          <w:sz w:val="24"/>
          <w:szCs w:val="24"/>
        </w:rPr>
        <w:t xml:space="preserve"> oleoresin</w:t>
      </w:r>
      <w:r>
        <w:rPr>
          <w:rFonts w:ascii="Times New Roman" w:hAnsi="Times New Roman" w:cs="Times New Roman"/>
          <w:sz w:val="24"/>
          <w:szCs w:val="24"/>
        </w:rPr>
        <w:t xml:space="preserve">yaitu suatu komponen yang memberikan rasa pahit dan sedikit pedas. Rimpang jahe merah selain mengandung senyawa-senyawa kimia tersebut juga mengandung </w:t>
      </w:r>
      <w:r>
        <w:rPr>
          <w:rFonts w:ascii="Times New Roman" w:hAnsi="Times New Roman" w:cs="Times New Roman"/>
          <w:i/>
          <w:sz w:val="24"/>
          <w:szCs w:val="24"/>
        </w:rPr>
        <w:t>gingerol</w:t>
      </w:r>
      <w:r>
        <w:rPr>
          <w:rFonts w:ascii="Times New Roman" w:hAnsi="Times New Roman" w:cs="Times New Roman"/>
          <w:sz w:val="24"/>
          <w:szCs w:val="24"/>
        </w:rPr>
        <w:t>, 1,8-</w:t>
      </w:r>
      <w:r>
        <w:rPr>
          <w:rFonts w:ascii="Times New Roman" w:hAnsi="Times New Roman" w:cs="Times New Roman"/>
          <w:i/>
          <w:sz w:val="24"/>
          <w:szCs w:val="24"/>
        </w:rPr>
        <w:t>cineole</w:t>
      </w:r>
      <w:r>
        <w:rPr>
          <w:rFonts w:ascii="Times New Roman" w:hAnsi="Times New Roman" w:cs="Times New Roman"/>
          <w:sz w:val="24"/>
          <w:szCs w:val="24"/>
        </w:rPr>
        <w:t>, 10-</w:t>
      </w:r>
      <w:r>
        <w:rPr>
          <w:rFonts w:ascii="Times New Roman" w:hAnsi="Times New Roman" w:cs="Times New Roman"/>
          <w:i/>
          <w:sz w:val="24"/>
          <w:szCs w:val="24"/>
        </w:rPr>
        <w:t>deydro gingerdione</w:t>
      </w:r>
      <w:r>
        <w:rPr>
          <w:rFonts w:ascii="Times New Roman" w:hAnsi="Times New Roman" w:cs="Times New Roman"/>
          <w:sz w:val="24"/>
          <w:szCs w:val="24"/>
        </w:rPr>
        <w:t xml:space="preserve">, </w:t>
      </w:r>
      <w:r>
        <w:rPr>
          <w:rFonts w:ascii="Times New Roman" w:hAnsi="Times New Roman" w:cs="Times New Roman"/>
          <w:i/>
          <w:sz w:val="24"/>
          <w:szCs w:val="24"/>
        </w:rPr>
        <w:t>arginine</w:t>
      </w:r>
      <w:r>
        <w:rPr>
          <w:rFonts w:ascii="Times New Roman" w:hAnsi="Times New Roman" w:cs="Times New Roman"/>
          <w:sz w:val="24"/>
          <w:szCs w:val="24"/>
        </w:rPr>
        <w:t>, dan unsur pati seperti tepung kanji serta serat-serat resin dalam jumla sedikit ( Dwi  &amp; Saparinto, 2013).</w:t>
      </w:r>
    </w:p>
    <w:p w:rsidR="00E408E3" w:rsidRDefault="00E408E3" w:rsidP="00E408E3">
      <w:pPr>
        <w:tabs>
          <w:tab w:val="left" w:pos="1843"/>
          <w:tab w:val="left" w:pos="2694"/>
          <w:tab w:val="left" w:pos="4155"/>
        </w:tabs>
        <w:spacing w:after="0" w:line="480" w:lineRule="auto"/>
        <w:ind w:left="1560" w:firstLine="283"/>
        <w:jc w:val="both"/>
        <w:rPr>
          <w:rFonts w:ascii="Times New Roman" w:hAnsi="Times New Roman" w:cs="Times New Roman"/>
          <w:sz w:val="24"/>
          <w:szCs w:val="24"/>
        </w:rPr>
      </w:pPr>
      <w:r>
        <w:rPr>
          <w:rFonts w:ascii="Times New Roman" w:hAnsi="Times New Roman" w:cs="Times New Roman"/>
          <w:sz w:val="24"/>
          <w:szCs w:val="24"/>
        </w:rPr>
        <w:t xml:space="preserve">Kandungan senyawa metabolit sekunder pada jahe-jahean terutama golongan flavonoid, fenol, terpenoid dan minyak atsiri. Senyawa metabolit sekunder dari tumbuhan Zingiberaceae ini secara umum dapat menghambat pertumbuhan patogen yang bisa merugikan kehidupan manusia, diantaranya bakteri </w:t>
      </w:r>
      <w:r>
        <w:rPr>
          <w:rFonts w:ascii="Times New Roman" w:hAnsi="Times New Roman" w:cs="Times New Roman"/>
          <w:i/>
          <w:sz w:val="24"/>
          <w:szCs w:val="24"/>
        </w:rPr>
        <w:t>Escherichia coli</w:t>
      </w:r>
      <w:r>
        <w:rPr>
          <w:rFonts w:ascii="Times New Roman" w:hAnsi="Times New Roman" w:cs="Times New Roman"/>
          <w:sz w:val="24"/>
          <w:szCs w:val="24"/>
        </w:rPr>
        <w:t xml:space="preserve">, </w:t>
      </w:r>
      <w:r>
        <w:rPr>
          <w:rFonts w:ascii="Times New Roman" w:hAnsi="Times New Roman" w:cs="Times New Roman"/>
          <w:i/>
          <w:sz w:val="24"/>
          <w:szCs w:val="24"/>
        </w:rPr>
        <w:t>Bacillus subtilis</w:t>
      </w:r>
      <w:r>
        <w:rPr>
          <w:rFonts w:ascii="Times New Roman" w:hAnsi="Times New Roman" w:cs="Times New Roman"/>
          <w:sz w:val="24"/>
          <w:szCs w:val="24"/>
        </w:rPr>
        <w:t xml:space="preserve">, </w:t>
      </w:r>
      <w:r>
        <w:rPr>
          <w:rFonts w:ascii="Times New Roman" w:hAnsi="Times New Roman" w:cs="Times New Roman"/>
          <w:i/>
          <w:sz w:val="24"/>
          <w:szCs w:val="24"/>
        </w:rPr>
        <w:t>Staphylococcus aureus</w:t>
      </w:r>
      <w:r>
        <w:rPr>
          <w:rFonts w:ascii="Times New Roman" w:hAnsi="Times New Roman" w:cs="Times New Roman"/>
          <w:sz w:val="24"/>
          <w:szCs w:val="24"/>
        </w:rPr>
        <w:t xml:space="preserve">, jamur </w:t>
      </w:r>
      <w:r>
        <w:rPr>
          <w:rFonts w:ascii="Times New Roman" w:hAnsi="Times New Roman" w:cs="Times New Roman"/>
          <w:i/>
          <w:sz w:val="24"/>
          <w:szCs w:val="24"/>
        </w:rPr>
        <w:t>Neurospora sp</w:t>
      </w:r>
      <w:r>
        <w:rPr>
          <w:rFonts w:ascii="Times New Roman" w:hAnsi="Times New Roman" w:cs="Times New Roman"/>
          <w:sz w:val="24"/>
          <w:szCs w:val="24"/>
        </w:rPr>
        <w:t xml:space="preserve">, </w:t>
      </w:r>
      <w:r>
        <w:rPr>
          <w:rFonts w:ascii="Times New Roman" w:hAnsi="Times New Roman" w:cs="Times New Roman"/>
          <w:i/>
          <w:sz w:val="24"/>
          <w:szCs w:val="24"/>
        </w:rPr>
        <w:t>Rhizopus sp</w:t>
      </w:r>
      <w:r>
        <w:rPr>
          <w:rFonts w:ascii="Times New Roman" w:hAnsi="Times New Roman" w:cs="Times New Roman"/>
          <w:sz w:val="24"/>
          <w:szCs w:val="24"/>
        </w:rPr>
        <w:t xml:space="preserve">. dan </w:t>
      </w:r>
      <w:r>
        <w:rPr>
          <w:rFonts w:ascii="Times New Roman" w:hAnsi="Times New Roman" w:cs="Times New Roman"/>
          <w:i/>
          <w:sz w:val="24"/>
          <w:szCs w:val="24"/>
        </w:rPr>
        <w:t>Penicillium sp</w:t>
      </w:r>
      <w:r>
        <w:rPr>
          <w:rFonts w:ascii="Times New Roman" w:hAnsi="Times New Roman" w:cs="Times New Roman"/>
          <w:sz w:val="24"/>
          <w:szCs w:val="24"/>
        </w:rPr>
        <w:t xml:space="preserve"> (Nursal dalam Indah, Periadnadi &amp; Nasril, 2013).</w:t>
      </w:r>
    </w:p>
    <w:p w:rsidR="00E408E3" w:rsidRDefault="00E408E3" w:rsidP="00E408E3">
      <w:pPr>
        <w:tabs>
          <w:tab w:val="left" w:pos="1843"/>
          <w:tab w:val="left" w:pos="2694"/>
          <w:tab w:val="left" w:pos="4155"/>
        </w:tabs>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2.3   Minyak Atsiri</w:t>
      </w:r>
    </w:p>
    <w:p w:rsidR="00E408E3" w:rsidRDefault="00E408E3" w:rsidP="00E408E3">
      <w:pPr>
        <w:tabs>
          <w:tab w:val="left" w:pos="1843"/>
          <w:tab w:val="left" w:pos="2694"/>
        </w:tabs>
        <w:spacing w:after="0" w:line="480" w:lineRule="auto"/>
        <w:ind w:left="567" w:firstLine="283"/>
        <w:jc w:val="both"/>
        <w:rPr>
          <w:rFonts w:ascii="Times New Roman" w:hAnsi="Times New Roman" w:cs="Times New Roman"/>
          <w:sz w:val="24"/>
          <w:szCs w:val="24"/>
        </w:rPr>
      </w:pPr>
      <w:r>
        <w:rPr>
          <w:rFonts w:ascii="Times New Roman" w:hAnsi="Times New Roman" w:cs="Times New Roman"/>
          <w:sz w:val="24"/>
          <w:szCs w:val="24"/>
        </w:rPr>
        <w:t>Minyak atsiri adalah salah satu jenis minyak nabati yang multimanfaat. Karateristik fisiknya berupa cairan kental yang dapat disimpan pada suhu ruangan. Bahan baku minyak ini diperolehdari berbagai bagian tanman seperti, daun, bunga, buah, kulit biji, batang, akar, atau rimpang. Salah satu ciri utama minyak atsiri yaitu mudah menguap dan beraroma khas (Syahbana, 2011).</w:t>
      </w:r>
    </w:p>
    <w:p w:rsidR="00E408E3" w:rsidRDefault="00E408E3" w:rsidP="00E408E3">
      <w:pPr>
        <w:tabs>
          <w:tab w:val="left" w:pos="0"/>
        </w:tabs>
        <w:spacing w:after="0" w:line="480" w:lineRule="auto"/>
        <w:ind w:left="567" w:firstLine="283"/>
        <w:jc w:val="both"/>
        <w:rPr>
          <w:rFonts w:ascii="Times New Roman" w:hAnsi="Times New Roman" w:cs="Times New Roman"/>
          <w:sz w:val="24"/>
          <w:szCs w:val="24"/>
        </w:rPr>
      </w:pPr>
      <w:r>
        <w:rPr>
          <w:rFonts w:ascii="Times New Roman" w:hAnsi="Times New Roman" w:cs="Times New Roman"/>
          <w:sz w:val="24"/>
          <w:szCs w:val="24"/>
        </w:rPr>
        <w:lastRenderedPageBreak/>
        <w:t>Kandungan minyak atsiri dan oleoresin yang cukup tinggi pada rimpang jahe merah membuat jahe merah memiliki peranan penting dalam dunia pengobatan, baik pengobatan tradisional maupun taraf industri dengan tetap memanfaatkan kemajuan teknologi tentunya. Kandungan minyak atrisi jahe merah lebih banyak dibanding jenis jahe yang lainya ( Dwi &amp; Saparinto, 2013).</w:t>
      </w:r>
    </w:p>
    <w:p w:rsidR="00E408E3" w:rsidRDefault="00E408E3" w:rsidP="00E408E3">
      <w:pPr>
        <w:tabs>
          <w:tab w:val="left" w:pos="0"/>
        </w:tabs>
        <w:spacing w:after="0" w:line="480" w:lineRule="auto"/>
        <w:ind w:left="567" w:firstLine="283"/>
        <w:jc w:val="both"/>
        <w:rPr>
          <w:rFonts w:ascii="Times New Roman" w:hAnsi="Times New Roman" w:cs="Times New Roman"/>
          <w:sz w:val="24"/>
          <w:szCs w:val="24"/>
        </w:rPr>
      </w:pPr>
      <w:r>
        <w:rPr>
          <w:rFonts w:ascii="Times New Roman" w:hAnsi="Times New Roman" w:cs="Times New Roman"/>
          <w:sz w:val="24"/>
          <w:szCs w:val="24"/>
        </w:rPr>
        <w:t>Besarnya kandungan minyak atrisi bergantung pada umur tanaman. Hal ini berarti, semakin tua umur jahe tersebut, maka semakin tinggi pula kandungan minyak atsirinya.Namun, selama dan sesudah pembuangan, persentase kandungan minyak atsiri tersebut bisa berkurang, sehingga dianjurkan tidak melakukan pemanenan pada kondisi itu. Dengan demikian, selain umur tanaman, kandungan minyak atsiri juga bergantung pada umur panen (Bermawie &amp; Purwiyanti, 2011).</w:t>
      </w:r>
    </w:p>
    <w:p w:rsidR="00E408E3" w:rsidRDefault="00E408E3" w:rsidP="00E408E3">
      <w:pPr>
        <w:tabs>
          <w:tab w:val="left" w:pos="851"/>
          <w:tab w:val="left" w:pos="1843"/>
        </w:tabs>
        <w:spacing w:after="0" w:line="480" w:lineRule="auto"/>
        <w:ind w:firstLine="567"/>
        <w:jc w:val="both"/>
        <w:rPr>
          <w:rFonts w:ascii="Times New Roman" w:hAnsi="Times New Roman" w:cs="Times New Roman"/>
          <w:b/>
          <w:sz w:val="24"/>
          <w:szCs w:val="24"/>
        </w:rPr>
      </w:pPr>
      <w:r>
        <w:rPr>
          <w:rFonts w:ascii="Times New Roman" w:hAnsi="Times New Roman" w:cs="Times New Roman"/>
          <w:b/>
          <w:sz w:val="24"/>
          <w:szCs w:val="24"/>
        </w:rPr>
        <w:t xml:space="preserve">2.3.1   Manfaat Minyak Atsiri </w:t>
      </w:r>
    </w:p>
    <w:p w:rsidR="00E408E3" w:rsidRDefault="00E408E3" w:rsidP="00E408E3">
      <w:pPr>
        <w:tabs>
          <w:tab w:val="left" w:pos="851"/>
          <w:tab w:val="left" w:pos="1134"/>
        </w:tabs>
        <w:spacing w:after="0" w:line="480" w:lineRule="auto"/>
        <w:ind w:firstLine="567"/>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t>2.3.1.1   Untuk Kesehatan</w:t>
      </w:r>
    </w:p>
    <w:p w:rsidR="00E408E3" w:rsidRDefault="00E408E3" w:rsidP="00E408E3">
      <w:pPr>
        <w:tabs>
          <w:tab w:val="left" w:pos="851"/>
          <w:tab w:val="left" w:pos="1134"/>
          <w:tab w:val="left" w:pos="2268"/>
        </w:tabs>
        <w:spacing w:after="0" w:line="480" w:lineRule="auto"/>
        <w:ind w:left="1985"/>
        <w:jc w:val="both"/>
        <w:rPr>
          <w:rFonts w:ascii="Times New Roman" w:hAnsi="Times New Roman" w:cs="Times New Roman"/>
          <w:sz w:val="24"/>
          <w:szCs w:val="24"/>
        </w:rPr>
      </w:pPr>
      <w:r>
        <w:rPr>
          <w:rFonts w:ascii="Times New Roman" w:hAnsi="Times New Roman" w:cs="Times New Roman"/>
          <w:sz w:val="24"/>
          <w:szCs w:val="24"/>
        </w:rPr>
        <w:tab/>
        <w:t>Kandungan minyak atsiri memiliki efek menenangkan (</w:t>
      </w:r>
      <w:r>
        <w:rPr>
          <w:rFonts w:ascii="Times New Roman" w:hAnsi="Times New Roman" w:cs="Times New Roman"/>
          <w:i/>
          <w:sz w:val="24"/>
          <w:szCs w:val="24"/>
        </w:rPr>
        <w:t>relaxing</w:t>
      </w:r>
      <w:r>
        <w:rPr>
          <w:rFonts w:ascii="Times New Roman" w:hAnsi="Times New Roman" w:cs="Times New Roman"/>
          <w:sz w:val="24"/>
          <w:szCs w:val="24"/>
        </w:rPr>
        <w:t>). Senyawa minyak atsiri yang terserap ke dalam tubuh dapat memengaruhi sistem limbik atau pengatur emosi. Minyak atsiri yang tercium oleh hidung akan menjaring dengan reseptor penangkap aroma, selain memiliki aroma yang menenangkan minyak atsiri juga memiliki manfaat untuk kesehtan, seperti antiradang, antiserangga, anti-inflamasi, antifilogistik, dan dekongestan (Syahbana, 2011).</w:t>
      </w:r>
    </w:p>
    <w:p w:rsidR="00E408E3" w:rsidRDefault="00E408E3" w:rsidP="00E408E3">
      <w:pPr>
        <w:tabs>
          <w:tab w:val="left" w:pos="851"/>
          <w:tab w:val="left" w:pos="1134"/>
          <w:tab w:val="left" w:pos="2268"/>
        </w:tabs>
        <w:spacing w:after="0" w:line="480" w:lineRule="auto"/>
        <w:ind w:left="1985" w:hanging="851"/>
        <w:jc w:val="both"/>
        <w:rPr>
          <w:rFonts w:ascii="Times New Roman" w:hAnsi="Times New Roman" w:cs="Times New Roman"/>
          <w:b/>
          <w:sz w:val="24"/>
          <w:szCs w:val="24"/>
        </w:rPr>
      </w:pPr>
      <w:r>
        <w:rPr>
          <w:rFonts w:ascii="Times New Roman" w:hAnsi="Times New Roman" w:cs="Times New Roman"/>
          <w:b/>
          <w:sz w:val="24"/>
          <w:szCs w:val="24"/>
        </w:rPr>
        <w:t xml:space="preserve"> 2.3.1.2   Memiliki Aroma Wangi</w:t>
      </w:r>
    </w:p>
    <w:p w:rsidR="00E408E3" w:rsidRDefault="00E408E3" w:rsidP="00E408E3">
      <w:pPr>
        <w:tabs>
          <w:tab w:val="left" w:pos="851"/>
          <w:tab w:val="left" w:pos="1134"/>
          <w:tab w:val="left" w:pos="2268"/>
        </w:tabs>
        <w:spacing w:after="0" w:line="480" w:lineRule="auto"/>
        <w:ind w:left="1985" w:firstLine="283"/>
        <w:jc w:val="both"/>
        <w:rPr>
          <w:rFonts w:ascii="Times New Roman" w:hAnsi="Times New Roman" w:cs="Times New Roman"/>
          <w:sz w:val="24"/>
          <w:szCs w:val="24"/>
        </w:rPr>
      </w:pPr>
      <w:r>
        <w:rPr>
          <w:rFonts w:ascii="Times New Roman" w:hAnsi="Times New Roman" w:cs="Times New Roman"/>
          <w:sz w:val="24"/>
          <w:szCs w:val="24"/>
        </w:rPr>
        <w:t xml:space="preserve">Aroma yang dihasilkan oleh minyak atsiri sering dimanfaatkan sebagai campuran aromateraphy atau parfum. Tidak berhenti disitu sebagai sumber </w:t>
      </w:r>
      <w:r>
        <w:rPr>
          <w:rFonts w:ascii="Times New Roman" w:hAnsi="Times New Roman" w:cs="Times New Roman"/>
          <w:sz w:val="24"/>
          <w:szCs w:val="24"/>
        </w:rPr>
        <w:lastRenderedPageBreak/>
        <w:t>wewangian, minyak atsiri juga berperan sebagai pengikat bau. Efek wewangian yang berasal dari minyak atsiri digumnakan untuk berbagai produk seperti sabun, pasta, shampo, lotion, pembersi, penyegar, deodoran dan tonik rambut (Syahbana, 2011).</w:t>
      </w:r>
    </w:p>
    <w:p w:rsidR="00067E8F" w:rsidRDefault="00067E8F">
      <w:bookmarkStart w:id="0" w:name="_GoBack"/>
      <w:bookmarkEnd w:id="0"/>
    </w:p>
    <w:sectPr w:rsidR="00067E8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6958" w:rsidRDefault="00E408E3">
    <w:pPr>
      <w:pStyle w:val="Footer"/>
      <w:jc w:val="center"/>
    </w:pPr>
    <w:r>
      <w:fldChar w:fldCharType="begin"/>
    </w:r>
    <w:r>
      <w:instrText xml:space="preserve"> PAGE   \* MERGEFORMAT </w:instrText>
    </w:r>
    <w:r>
      <w:fldChar w:fldCharType="separate"/>
    </w:r>
    <w:r>
      <w:rPr>
        <w:noProof/>
      </w:rPr>
      <w:t>18</w:t>
    </w:r>
    <w:r>
      <w:fldChar w:fldCharType="end"/>
    </w:r>
  </w:p>
  <w:p w:rsidR="006A6958" w:rsidRDefault="00E408E3">
    <w:pPr>
      <w:spacing w:after="0" w:line="240" w:lineRule="auto"/>
      <w:rPr>
        <w:color w:val="000000"/>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6958" w:rsidRDefault="00E408E3">
    <w:pPr>
      <w:pStyle w:val="Header"/>
      <w:jc w:val="right"/>
    </w:pPr>
  </w:p>
  <w:p w:rsidR="006A6958" w:rsidRDefault="00E408E3">
    <w:pPr>
      <w:spacing w:after="0" w:line="240" w:lineRule="auto"/>
      <w:jc w:val="right"/>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241DFC"/>
    <w:multiLevelType w:val="multilevel"/>
    <w:tmpl w:val="E8DAB37E"/>
    <w:lvl w:ilvl="0">
      <w:start w:val="1"/>
      <w:numFmt w:val="bullet"/>
      <w:lvlText w:val="●"/>
      <w:lvlJc w:val="left"/>
      <w:pPr>
        <w:ind w:left="3130" w:hanging="3130"/>
      </w:pPr>
      <w:rPr>
        <w:rFonts w:ascii="Arial" w:eastAsia="Times New Roman" w:hAnsi="Arial"/>
        <w:b w:val="0"/>
        <w:i w:val="0"/>
        <w:smallCaps w:val="0"/>
        <w:strike w:val="0"/>
        <w:color w:val="000000"/>
        <w:sz w:val="20"/>
        <w:u w:val="none"/>
        <w:vertAlign w:val="baseline"/>
      </w:rPr>
    </w:lvl>
    <w:lvl w:ilvl="1">
      <w:start w:val="1"/>
      <w:numFmt w:val="bullet"/>
      <w:lvlText w:val="○"/>
      <w:lvlJc w:val="left"/>
      <w:pPr>
        <w:ind w:left="3850" w:hanging="3850"/>
      </w:pPr>
      <w:rPr>
        <w:rFonts w:ascii="Courier New" w:eastAsia="Times New Roman" w:hAnsi="Courier New"/>
        <w:b w:val="0"/>
        <w:i w:val="0"/>
        <w:smallCaps w:val="0"/>
        <w:strike w:val="0"/>
        <w:color w:val="000000"/>
        <w:sz w:val="20"/>
        <w:u w:val="none"/>
        <w:vertAlign w:val="baseline"/>
      </w:rPr>
    </w:lvl>
    <w:lvl w:ilvl="2">
      <w:start w:val="1"/>
      <w:numFmt w:val="bullet"/>
      <w:lvlText w:val="▪"/>
      <w:lvlJc w:val="left"/>
      <w:pPr>
        <w:ind w:left="4570" w:hanging="4570"/>
      </w:pPr>
      <w:rPr>
        <w:rFonts w:ascii="Arial" w:eastAsia="Times New Roman" w:hAnsi="Arial"/>
        <w:b w:val="0"/>
        <w:i w:val="0"/>
        <w:smallCaps w:val="0"/>
        <w:strike w:val="0"/>
        <w:color w:val="000000"/>
        <w:sz w:val="20"/>
        <w:u w:val="none"/>
        <w:vertAlign w:val="baseline"/>
      </w:rPr>
    </w:lvl>
    <w:lvl w:ilvl="3">
      <w:start w:val="1"/>
      <w:numFmt w:val="bullet"/>
      <w:lvlText w:val="●"/>
      <w:lvlJc w:val="left"/>
      <w:pPr>
        <w:ind w:left="5290" w:hanging="5290"/>
      </w:pPr>
      <w:rPr>
        <w:rFonts w:ascii="Arial" w:eastAsia="Times New Roman" w:hAnsi="Arial"/>
        <w:b w:val="0"/>
        <w:i w:val="0"/>
        <w:smallCaps w:val="0"/>
        <w:strike w:val="0"/>
        <w:color w:val="000000"/>
        <w:sz w:val="20"/>
        <w:u w:val="none"/>
        <w:vertAlign w:val="baseline"/>
      </w:rPr>
    </w:lvl>
    <w:lvl w:ilvl="4">
      <w:start w:val="1"/>
      <w:numFmt w:val="bullet"/>
      <w:lvlText w:val="○"/>
      <w:lvlJc w:val="left"/>
      <w:pPr>
        <w:ind w:left="6010" w:hanging="6010"/>
      </w:pPr>
      <w:rPr>
        <w:rFonts w:ascii="Courier New" w:eastAsia="Times New Roman" w:hAnsi="Courier New"/>
        <w:b w:val="0"/>
        <w:i w:val="0"/>
        <w:smallCaps w:val="0"/>
        <w:strike w:val="0"/>
        <w:color w:val="000000"/>
        <w:sz w:val="20"/>
        <w:u w:val="none"/>
        <w:vertAlign w:val="baseline"/>
      </w:rPr>
    </w:lvl>
    <w:lvl w:ilvl="5">
      <w:start w:val="1"/>
      <w:numFmt w:val="bullet"/>
      <w:lvlText w:val="▪"/>
      <w:lvlJc w:val="left"/>
      <w:pPr>
        <w:ind w:left="6730" w:hanging="6730"/>
      </w:pPr>
      <w:rPr>
        <w:rFonts w:ascii="Arial" w:eastAsia="Times New Roman" w:hAnsi="Arial"/>
        <w:b w:val="0"/>
        <w:i w:val="0"/>
        <w:smallCaps w:val="0"/>
        <w:strike w:val="0"/>
        <w:color w:val="000000"/>
        <w:sz w:val="20"/>
        <w:u w:val="none"/>
        <w:vertAlign w:val="baseline"/>
      </w:rPr>
    </w:lvl>
    <w:lvl w:ilvl="6">
      <w:start w:val="1"/>
      <w:numFmt w:val="bullet"/>
      <w:lvlText w:val="●"/>
      <w:lvlJc w:val="left"/>
      <w:pPr>
        <w:ind w:left="7450" w:hanging="7450"/>
      </w:pPr>
      <w:rPr>
        <w:rFonts w:ascii="Arial" w:eastAsia="Times New Roman" w:hAnsi="Arial"/>
        <w:b w:val="0"/>
        <w:i w:val="0"/>
        <w:smallCaps w:val="0"/>
        <w:strike w:val="0"/>
        <w:color w:val="000000"/>
        <w:sz w:val="20"/>
        <w:u w:val="none"/>
        <w:vertAlign w:val="baseline"/>
      </w:rPr>
    </w:lvl>
    <w:lvl w:ilvl="7">
      <w:start w:val="1"/>
      <w:numFmt w:val="bullet"/>
      <w:lvlText w:val="○"/>
      <w:lvlJc w:val="left"/>
      <w:pPr>
        <w:ind w:left="8170" w:hanging="8170"/>
      </w:pPr>
      <w:rPr>
        <w:rFonts w:ascii="Courier New" w:eastAsia="Times New Roman" w:hAnsi="Courier New"/>
        <w:b w:val="0"/>
        <w:i w:val="0"/>
        <w:smallCaps w:val="0"/>
        <w:strike w:val="0"/>
        <w:color w:val="000000"/>
        <w:sz w:val="20"/>
        <w:u w:val="none"/>
        <w:vertAlign w:val="baseline"/>
      </w:rPr>
    </w:lvl>
    <w:lvl w:ilvl="8">
      <w:start w:val="1"/>
      <w:numFmt w:val="bullet"/>
      <w:lvlText w:val="▪"/>
      <w:lvlJc w:val="left"/>
      <w:pPr>
        <w:ind w:left="8890" w:hanging="8890"/>
      </w:pPr>
      <w:rPr>
        <w:rFonts w:ascii="Arial" w:eastAsia="Times New Roman" w:hAnsi="Arial"/>
        <w:b w:val="0"/>
        <w:i w:val="0"/>
        <w:smallCaps w:val="0"/>
        <w:strike w:val="0"/>
        <w:color w:val="000000"/>
        <w:sz w:val="20"/>
        <w:u w:val="none"/>
        <w:vertAlign w:val="baseline"/>
      </w:rPr>
    </w:lvl>
  </w:abstractNum>
  <w:abstractNum w:abstractNumId="1">
    <w:nsid w:val="37805AE4"/>
    <w:multiLevelType w:val="multilevel"/>
    <w:tmpl w:val="2848CB4E"/>
    <w:lvl w:ilvl="0">
      <w:start w:val="1"/>
      <w:numFmt w:val="decimal"/>
      <w:lvlText w:val="%1."/>
      <w:lvlJc w:val="left"/>
      <w:pPr>
        <w:ind w:left="1996" w:hanging="1996"/>
      </w:pPr>
      <w:rPr>
        <w:rFonts w:ascii="Times New Roman" w:eastAsia="Times New Roman" w:hAnsi="Times New Roman" w:cs="Times New Roman"/>
        <w:b w:val="0"/>
        <w:i w:val="0"/>
        <w:smallCaps w:val="0"/>
        <w:strike w:val="0"/>
        <w:color w:val="000000"/>
        <w:sz w:val="20"/>
        <w:szCs w:val="20"/>
        <w:u w:val="none"/>
        <w:vertAlign w:val="baseline"/>
      </w:rPr>
    </w:lvl>
    <w:lvl w:ilvl="1">
      <w:start w:val="1"/>
      <w:numFmt w:val="lowerLetter"/>
      <w:lvlText w:val="%2."/>
      <w:lvlJc w:val="left"/>
      <w:pPr>
        <w:ind w:left="2716" w:hanging="2716"/>
      </w:pPr>
      <w:rPr>
        <w:rFonts w:ascii="Times New Roman" w:eastAsia="Times New Roman" w:hAnsi="Times New Roman" w:cs="Times New Roman"/>
        <w:b w:val="0"/>
        <w:i w:val="0"/>
        <w:smallCaps w:val="0"/>
        <w:strike w:val="0"/>
        <w:color w:val="000000"/>
        <w:sz w:val="20"/>
        <w:szCs w:val="20"/>
        <w:u w:val="none"/>
        <w:vertAlign w:val="baseline"/>
      </w:rPr>
    </w:lvl>
    <w:lvl w:ilvl="2">
      <w:start w:val="1"/>
      <w:numFmt w:val="lowerRoman"/>
      <w:lvlText w:val="%3."/>
      <w:lvlJc w:val="right"/>
      <w:pPr>
        <w:ind w:left="3436" w:hanging="3436"/>
      </w:pPr>
      <w:rPr>
        <w:rFonts w:ascii="Times New Roman" w:eastAsia="Times New Roman" w:hAnsi="Times New Roman" w:cs="Times New Roman"/>
        <w:b w:val="0"/>
        <w:i w:val="0"/>
        <w:smallCaps w:val="0"/>
        <w:strike w:val="0"/>
        <w:color w:val="000000"/>
        <w:sz w:val="20"/>
        <w:szCs w:val="20"/>
        <w:u w:val="none"/>
        <w:vertAlign w:val="baseline"/>
      </w:rPr>
    </w:lvl>
    <w:lvl w:ilvl="3">
      <w:start w:val="1"/>
      <w:numFmt w:val="decimal"/>
      <w:lvlText w:val="%4."/>
      <w:lvlJc w:val="left"/>
      <w:pPr>
        <w:ind w:left="4156" w:hanging="4156"/>
      </w:pPr>
      <w:rPr>
        <w:rFonts w:ascii="Times New Roman" w:eastAsia="Times New Roman" w:hAnsi="Times New Roman" w:cs="Times New Roman"/>
        <w:b w:val="0"/>
        <w:i w:val="0"/>
        <w:smallCaps w:val="0"/>
        <w:strike w:val="0"/>
        <w:color w:val="000000"/>
        <w:sz w:val="20"/>
        <w:szCs w:val="20"/>
        <w:u w:val="none"/>
        <w:vertAlign w:val="baseline"/>
      </w:rPr>
    </w:lvl>
    <w:lvl w:ilvl="4">
      <w:start w:val="1"/>
      <w:numFmt w:val="lowerLetter"/>
      <w:lvlText w:val="%5."/>
      <w:lvlJc w:val="left"/>
      <w:pPr>
        <w:ind w:left="4876" w:hanging="4876"/>
      </w:pPr>
      <w:rPr>
        <w:rFonts w:ascii="Times New Roman" w:eastAsia="Times New Roman" w:hAnsi="Times New Roman" w:cs="Times New Roman"/>
        <w:b w:val="0"/>
        <w:i w:val="0"/>
        <w:smallCaps w:val="0"/>
        <w:strike w:val="0"/>
        <w:color w:val="000000"/>
        <w:sz w:val="20"/>
        <w:szCs w:val="20"/>
        <w:u w:val="none"/>
        <w:vertAlign w:val="baseline"/>
      </w:rPr>
    </w:lvl>
    <w:lvl w:ilvl="5">
      <w:start w:val="1"/>
      <w:numFmt w:val="lowerRoman"/>
      <w:lvlText w:val="%6."/>
      <w:lvlJc w:val="right"/>
      <w:pPr>
        <w:ind w:left="5596" w:hanging="5596"/>
      </w:pPr>
      <w:rPr>
        <w:rFonts w:ascii="Times New Roman" w:eastAsia="Times New Roman" w:hAnsi="Times New Roman" w:cs="Times New Roman"/>
        <w:b w:val="0"/>
        <w:i w:val="0"/>
        <w:smallCaps w:val="0"/>
        <w:strike w:val="0"/>
        <w:color w:val="000000"/>
        <w:sz w:val="20"/>
        <w:szCs w:val="20"/>
        <w:u w:val="none"/>
        <w:vertAlign w:val="baseline"/>
      </w:rPr>
    </w:lvl>
    <w:lvl w:ilvl="6">
      <w:start w:val="1"/>
      <w:numFmt w:val="decimal"/>
      <w:lvlText w:val="%7."/>
      <w:lvlJc w:val="left"/>
      <w:pPr>
        <w:ind w:left="6316" w:hanging="6316"/>
      </w:pPr>
      <w:rPr>
        <w:rFonts w:ascii="Times New Roman" w:eastAsia="Times New Roman" w:hAnsi="Times New Roman" w:cs="Times New Roman"/>
        <w:b w:val="0"/>
        <w:i w:val="0"/>
        <w:smallCaps w:val="0"/>
        <w:strike w:val="0"/>
        <w:color w:val="000000"/>
        <w:sz w:val="20"/>
        <w:szCs w:val="20"/>
        <w:u w:val="none"/>
        <w:vertAlign w:val="baseline"/>
      </w:rPr>
    </w:lvl>
    <w:lvl w:ilvl="7">
      <w:start w:val="1"/>
      <w:numFmt w:val="lowerLetter"/>
      <w:lvlText w:val="%8."/>
      <w:lvlJc w:val="left"/>
      <w:pPr>
        <w:ind w:left="7036" w:hanging="7036"/>
      </w:pPr>
      <w:rPr>
        <w:rFonts w:ascii="Times New Roman" w:eastAsia="Times New Roman" w:hAnsi="Times New Roman" w:cs="Times New Roman"/>
        <w:b w:val="0"/>
        <w:i w:val="0"/>
        <w:smallCaps w:val="0"/>
        <w:strike w:val="0"/>
        <w:color w:val="000000"/>
        <w:sz w:val="20"/>
        <w:szCs w:val="20"/>
        <w:u w:val="none"/>
        <w:vertAlign w:val="baseline"/>
      </w:rPr>
    </w:lvl>
    <w:lvl w:ilvl="8">
      <w:start w:val="1"/>
      <w:numFmt w:val="lowerRoman"/>
      <w:lvlText w:val="%9."/>
      <w:lvlJc w:val="right"/>
      <w:pPr>
        <w:ind w:left="7756" w:hanging="7756"/>
      </w:pPr>
      <w:rPr>
        <w:rFonts w:ascii="Times New Roman" w:eastAsia="Times New Roman" w:hAnsi="Times New Roman" w:cs="Times New Roman"/>
        <w:b w:val="0"/>
        <w:i w:val="0"/>
        <w:smallCaps w:val="0"/>
        <w:strike w:val="0"/>
        <w:color w:val="000000"/>
        <w:sz w:val="20"/>
        <w:szCs w:val="20"/>
        <w:u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1B4"/>
    <w:rsid w:val="00067E8F"/>
    <w:rsid w:val="009821B4"/>
    <w:rsid w:val="00E408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7CF7CE-606B-4756-9C47-0995BFEA2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408E3"/>
    <w:rPr>
      <w:rFonts w:ascii="Calibri" w:eastAsia="Times New Roman"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08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08E3"/>
    <w:rPr>
      <w:rFonts w:ascii="Calibri" w:eastAsia="Times New Roman" w:hAnsi="Calibri" w:cs="Calibri"/>
    </w:rPr>
  </w:style>
  <w:style w:type="paragraph" w:styleId="Footer">
    <w:name w:val="footer"/>
    <w:basedOn w:val="Normal"/>
    <w:link w:val="FooterChar"/>
    <w:uiPriority w:val="99"/>
    <w:unhideWhenUsed/>
    <w:rsid w:val="00E408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08E3"/>
    <w:rPr>
      <w:rFonts w:ascii="Calibri" w:eastAsia="Times New Roman"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2290</Words>
  <Characters>13056</Characters>
  <Application>Microsoft Office Word</Application>
  <DocSecurity>0</DocSecurity>
  <Lines>108</Lines>
  <Paragraphs>30</Paragraphs>
  <ScaleCrop>false</ScaleCrop>
  <Company/>
  <LinksUpToDate>false</LinksUpToDate>
  <CharactersWithSpaces>15316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2022-11-17T03:52:00Z</dcterms:created>
  <dcterms:modified xsi:type="dcterms:W3CDTF">2022-11-17T03:52:00Z</dcterms:modified>
</cp:coreProperties>
</file>