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59B" w:rsidRPr="003E7F2C" w:rsidRDefault="0018559B" w:rsidP="0018559B">
      <w:pPr>
        <w:spacing w:line="480" w:lineRule="auto"/>
        <w:jc w:val="center"/>
        <w:rPr>
          <w:rFonts w:ascii="Times New Roman" w:hAnsi="Times New Roman" w:cs="Times New Roman"/>
          <w:b/>
          <w:bCs/>
          <w:sz w:val="28"/>
          <w:szCs w:val="28"/>
        </w:rPr>
      </w:pPr>
      <w:r w:rsidRPr="003E7F2C">
        <w:rPr>
          <w:rFonts w:ascii="Times New Roman" w:hAnsi="Times New Roman" w:cs="Times New Roman"/>
          <w:b/>
          <w:bCs/>
          <w:sz w:val="28"/>
          <w:szCs w:val="28"/>
        </w:rPr>
        <w:t>BAB V</w:t>
      </w:r>
    </w:p>
    <w:p w:rsidR="0018559B" w:rsidRPr="00DA0A3B" w:rsidRDefault="0018559B" w:rsidP="0018559B">
      <w:pPr>
        <w:spacing w:line="480" w:lineRule="auto"/>
        <w:jc w:val="center"/>
        <w:rPr>
          <w:rFonts w:ascii="Times New Roman" w:hAnsi="Times New Roman" w:cs="Times New Roman"/>
          <w:b/>
          <w:bCs/>
          <w:sz w:val="28"/>
          <w:szCs w:val="28"/>
          <w:lang w:val="id-ID"/>
        </w:rPr>
      </w:pPr>
      <w:r w:rsidRPr="003E7F2C">
        <w:rPr>
          <w:rFonts w:ascii="Times New Roman" w:hAnsi="Times New Roman" w:cs="Times New Roman"/>
          <w:b/>
          <w:bCs/>
          <w:sz w:val="28"/>
          <w:szCs w:val="28"/>
        </w:rPr>
        <w:t>HASIL</w:t>
      </w:r>
      <w:r>
        <w:rPr>
          <w:rFonts w:ascii="Times New Roman" w:hAnsi="Times New Roman" w:cs="Times New Roman"/>
          <w:b/>
          <w:bCs/>
          <w:sz w:val="28"/>
          <w:szCs w:val="28"/>
        </w:rPr>
        <w:t xml:space="preserve"> PENELITIAN</w:t>
      </w:r>
      <w:r w:rsidRPr="003E7F2C">
        <w:rPr>
          <w:rFonts w:ascii="Times New Roman" w:hAnsi="Times New Roman" w:cs="Times New Roman"/>
          <w:b/>
          <w:bCs/>
          <w:sz w:val="28"/>
          <w:szCs w:val="28"/>
        </w:rPr>
        <w:t xml:space="preserve"> DAN PEMBAHASAA</w:t>
      </w:r>
      <w:r>
        <w:rPr>
          <w:rFonts w:ascii="Times New Roman" w:hAnsi="Times New Roman" w:cs="Times New Roman"/>
          <w:b/>
          <w:bCs/>
          <w:sz w:val="28"/>
          <w:szCs w:val="28"/>
          <w:lang w:val="id-ID"/>
        </w:rPr>
        <w:t>N</w:t>
      </w:r>
    </w:p>
    <w:p w:rsidR="0018559B" w:rsidRPr="00593A27" w:rsidRDefault="0018559B" w:rsidP="0018559B">
      <w:pPr>
        <w:pStyle w:val="ListParagraph"/>
        <w:numPr>
          <w:ilvl w:val="0"/>
          <w:numId w:val="2"/>
        </w:numPr>
        <w:spacing w:line="480" w:lineRule="auto"/>
        <w:ind w:left="284"/>
        <w:rPr>
          <w:rFonts w:ascii="Times New Roman" w:hAnsi="Times New Roman" w:cs="Times New Roman"/>
          <w:b/>
          <w:bCs/>
          <w:sz w:val="28"/>
          <w:szCs w:val="28"/>
        </w:rPr>
      </w:pPr>
      <w:r>
        <w:rPr>
          <w:rFonts w:ascii="Times New Roman" w:hAnsi="Times New Roman" w:cs="Times New Roman"/>
          <w:b/>
          <w:bCs/>
          <w:sz w:val="24"/>
          <w:szCs w:val="24"/>
        </w:rPr>
        <w:t xml:space="preserve"> </w:t>
      </w:r>
      <w:bookmarkStart w:id="0" w:name="_Hlk77168832"/>
      <w:r w:rsidRPr="00593A27">
        <w:rPr>
          <w:rFonts w:ascii="Times New Roman" w:hAnsi="Times New Roman" w:cs="Times New Roman"/>
          <w:b/>
          <w:bCs/>
          <w:sz w:val="24"/>
          <w:szCs w:val="24"/>
        </w:rPr>
        <w:t xml:space="preserve">Hasil Penelitian </w:t>
      </w:r>
      <w:bookmarkEnd w:id="0"/>
    </w:p>
    <w:p w:rsidR="0018559B" w:rsidRPr="00593A27" w:rsidRDefault="0018559B" w:rsidP="0018559B">
      <w:pPr>
        <w:pStyle w:val="ListParagraph"/>
        <w:spacing w:line="480" w:lineRule="auto"/>
        <w:ind w:left="284" w:firstLine="436"/>
        <w:jc w:val="both"/>
        <w:rPr>
          <w:rFonts w:ascii="Times New Roman" w:hAnsi="Times New Roman" w:cs="Times New Roman"/>
          <w:b/>
          <w:bCs/>
          <w:sz w:val="28"/>
          <w:szCs w:val="28"/>
        </w:rPr>
      </w:pPr>
      <w:bookmarkStart w:id="1" w:name="_Hlk81997756"/>
      <w:r w:rsidRPr="00593A27">
        <w:rPr>
          <w:rFonts w:ascii="Times New Roman" w:hAnsi="Times New Roman" w:cs="Times New Roman"/>
          <w:sz w:val="24"/>
          <w:szCs w:val="24"/>
        </w:rPr>
        <w:t xml:space="preserve">Penelitan tentang hubungan pengaruh penyuluhan menggunakan </w:t>
      </w:r>
      <w:r w:rsidRPr="00593A27">
        <w:rPr>
          <w:rFonts w:ascii="Times New Roman" w:hAnsi="Times New Roman" w:cs="Times New Roman"/>
          <w:i/>
          <w:iCs/>
          <w:sz w:val="24"/>
          <w:szCs w:val="24"/>
        </w:rPr>
        <w:t>media flipchart</w:t>
      </w:r>
      <w:r w:rsidRPr="00593A27">
        <w:rPr>
          <w:rFonts w:ascii="Times New Roman" w:hAnsi="Times New Roman" w:cs="Times New Roman"/>
          <w:sz w:val="24"/>
          <w:szCs w:val="24"/>
        </w:rPr>
        <w:t xml:space="preserve"> untuk meningkatkan pengetahuan kesehatan gigi dan mulut pada ibu hamil yang telah dilaksanakan di Puskesmas Kecamatan Palmerah Jakarta Barat pada bulan April-Mei 2021 dengan responden sebanyak 35 ibu hamil</w:t>
      </w:r>
      <w:bookmarkEnd w:id="1"/>
      <w:r w:rsidRPr="00593A27">
        <w:rPr>
          <w:rFonts w:ascii="Times New Roman" w:hAnsi="Times New Roman" w:cs="Times New Roman"/>
          <w:sz w:val="24"/>
          <w:szCs w:val="24"/>
        </w:rPr>
        <w:t>.</w:t>
      </w:r>
    </w:p>
    <w:p w:rsidR="0018559B" w:rsidRPr="00593A27" w:rsidRDefault="0018559B" w:rsidP="0018559B">
      <w:pPr>
        <w:pStyle w:val="ListParagraph"/>
        <w:numPr>
          <w:ilvl w:val="0"/>
          <w:numId w:val="2"/>
        </w:numPr>
        <w:spacing w:line="480" w:lineRule="auto"/>
        <w:ind w:left="142"/>
        <w:rPr>
          <w:rFonts w:ascii="Times New Roman" w:hAnsi="Times New Roman" w:cs="Times New Roman"/>
          <w:b/>
          <w:bCs/>
          <w:sz w:val="28"/>
          <w:szCs w:val="28"/>
        </w:rPr>
      </w:pPr>
      <w:r>
        <w:rPr>
          <w:rFonts w:ascii="Times New Roman" w:hAnsi="Times New Roman" w:cs="Times New Roman"/>
          <w:b/>
          <w:bCs/>
          <w:sz w:val="24"/>
          <w:szCs w:val="24"/>
        </w:rPr>
        <w:t xml:space="preserve"> </w:t>
      </w:r>
      <w:bookmarkStart w:id="2" w:name="_Hlk77168858"/>
      <w:r w:rsidRPr="00593A27">
        <w:rPr>
          <w:rFonts w:ascii="Times New Roman" w:hAnsi="Times New Roman" w:cs="Times New Roman"/>
          <w:b/>
          <w:bCs/>
          <w:sz w:val="24"/>
          <w:szCs w:val="24"/>
        </w:rPr>
        <w:t>Gamba</w:t>
      </w:r>
      <w:r>
        <w:rPr>
          <w:rFonts w:ascii="Times New Roman" w:hAnsi="Times New Roman" w:cs="Times New Roman"/>
          <w:b/>
          <w:bCs/>
          <w:sz w:val="24"/>
          <w:szCs w:val="24"/>
        </w:rPr>
        <w:t>r</w:t>
      </w:r>
      <w:r w:rsidRPr="00593A27">
        <w:rPr>
          <w:rFonts w:ascii="Times New Roman" w:hAnsi="Times New Roman" w:cs="Times New Roman"/>
          <w:b/>
          <w:bCs/>
          <w:sz w:val="24"/>
          <w:szCs w:val="24"/>
        </w:rPr>
        <w:t>an Umum Puskesmas Kecamatan Palmerah</w:t>
      </w:r>
    </w:p>
    <w:bookmarkEnd w:id="2"/>
    <w:p w:rsidR="0018559B" w:rsidRDefault="0018559B" w:rsidP="0018559B">
      <w:pPr>
        <w:pStyle w:val="ListParagraph"/>
        <w:spacing w:line="480" w:lineRule="auto"/>
        <w:ind w:left="142" w:firstLine="578"/>
        <w:jc w:val="both"/>
        <w:rPr>
          <w:rFonts w:ascii="Times New Roman" w:hAnsi="Times New Roman" w:cs="Times New Roman"/>
          <w:sz w:val="24"/>
          <w:szCs w:val="24"/>
        </w:rPr>
      </w:pPr>
      <w:r w:rsidRPr="00593A27">
        <w:rPr>
          <w:rFonts w:ascii="Times New Roman" w:hAnsi="Times New Roman" w:cs="Times New Roman"/>
          <w:sz w:val="24"/>
          <w:szCs w:val="24"/>
        </w:rPr>
        <w:t xml:space="preserve">Puskesmas Kecamatan Palmerah (PKP) Jakarta Barat, berada di Jalan Palmerah Barat No.120. Letaknya tidak jauh dari Pasar Palmerah dan Pasar Bunga Rawabelong. Puskesmas ini dibangun pada tahun 2003 dan selesai serta mulai dimanfaatkan pada tahun 2005. Dengan luas bangunan mencapai 2.500 m2, puskesmas ini memiliki berbagai macam fasilitas dan layanan untuk pasien yang datang. </w:t>
      </w:r>
    </w:p>
    <w:p w:rsidR="0018559B" w:rsidRPr="00C73CA2" w:rsidRDefault="0018559B" w:rsidP="0018559B">
      <w:pPr>
        <w:pStyle w:val="ListParagraph"/>
        <w:spacing w:line="480" w:lineRule="auto"/>
        <w:ind w:left="142" w:firstLine="578"/>
        <w:rPr>
          <w:rFonts w:ascii="Times New Roman" w:hAnsi="Times New Roman" w:cs="Times New Roman"/>
          <w:sz w:val="24"/>
          <w:szCs w:val="24"/>
          <w:lang w:val="id-ID"/>
        </w:rPr>
      </w:pPr>
      <w:r>
        <w:rPr>
          <w:rFonts w:ascii="Times New Roman" w:hAnsi="Times New Roman" w:cs="Times New Roman"/>
          <w:sz w:val="24"/>
          <w:szCs w:val="24"/>
          <w:lang w:val="id-ID"/>
        </w:rPr>
        <w:t>Gambar 5.2 lokasi Puskesmas Kecamatan Palmerah</w:t>
      </w:r>
    </w:p>
    <w:p w:rsidR="0018559B" w:rsidRDefault="0018559B" w:rsidP="0018559B">
      <w:pPr>
        <w:pStyle w:val="ListParagraph"/>
        <w:spacing w:line="480" w:lineRule="auto"/>
        <w:ind w:left="142" w:firstLine="578"/>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215ADE10" wp14:editId="3605CF2D">
            <wp:extent cx="3714750" cy="1976120"/>
            <wp:effectExtent l="76200" t="76200" r="133350" b="138430"/>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ar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67468" cy="20041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8559B" w:rsidRPr="00B52C4D" w:rsidRDefault="0018559B" w:rsidP="0018559B">
      <w:pPr>
        <w:pStyle w:val="ListParagraph"/>
        <w:spacing w:line="480" w:lineRule="auto"/>
        <w:ind w:left="142" w:firstLine="578"/>
        <w:jc w:val="both"/>
        <w:rPr>
          <w:rFonts w:ascii="Times New Roman" w:hAnsi="Times New Roman" w:cs="Times New Roman"/>
          <w:sz w:val="24"/>
          <w:szCs w:val="24"/>
        </w:rPr>
      </w:pPr>
      <w:r w:rsidRPr="00C73CA2">
        <w:rPr>
          <w:rFonts w:ascii="Times New Roman" w:hAnsi="Times New Roman" w:cs="Times New Roman"/>
          <w:sz w:val="24"/>
          <w:szCs w:val="24"/>
        </w:rPr>
        <w:t>Sumber : google map</w:t>
      </w:r>
      <w:r w:rsidRPr="00C73CA2">
        <w:rPr>
          <w:rFonts w:ascii="Times New Roman" w:hAnsi="Times New Roman" w:cs="Times New Roman"/>
          <w:sz w:val="24"/>
          <w:szCs w:val="24"/>
          <w:lang w:val="id-ID"/>
        </w:rPr>
        <w:t>s</w:t>
      </w:r>
      <w:r w:rsidRPr="00C73CA2">
        <w:rPr>
          <w:rFonts w:ascii="Times New Roman" w:hAnsi="Times New Roman" w:cs="Times New Roman"/>
          <w:sz w:val="24"/>
          <w:szCs w:val="24"/>
        </w:rPr>
        <w:t xml:space="preserve"> diakses </w:t>
      </w:r>
      <w:r w:rsidRPr="00C73CA2">
        <w:rPr>
          <w:rFonts w:ascii="Times New Roman" w:hAnsi="Times New Roman" w:cs="Times New Roman"/>
          <w:sz w:val="24"/>
          <w:szCs w:val="24"/>
          <w:lang w:val="id-ID"/>
        </w:rPr>
        <w:t>Senin, 14 Juni 2021</w:t>
      </w:r>
    </w:p>
    <w:p w:rsidR="0018559B" w:rsidRDefault="0018559B" w:rsidP="0018559B">
      <w:pPr>
        <w:pStyle w:val="ListParagraph"/>
        <w:spacing w:line="480" w:lineRule="auto"/>
        <w:ind w:left="142" w:firstLine="578"/>
        <w:jc w:val="both"/>
        <w:rPr>
          <w:rFonts w:ascii="Times New Roman" w:hAnsi="Times New Roman" w:cs="Times New Roman"/>
          <w:sz w:val="24"/>
          <w:szCs w:val="24"/>
        </w:rPr>
      </w:pPr>
      <w:r w:rsidRPr="00734773">
        <w:rPr>
          <w:rFonts w:ascii="Times New Roman" w:hAnsi="Times New Roman" w:cs="Times New Roman"/>
          <w:sz w:val="24"/>
          <w:szCs w:val="24"/>
        </w:rPr>
        <w:lastRenderedPageBreak/>
        <w:t>Puskesmas ini berada di wilayah Kecamatan Palmerah yang memiliki luas 755 ha. Kecamatan ini terdiri dari 6 (enam) kelurahan yaitu Palmerah, Kemanggisan, Slipi, Jati Pulo, Kota Bambu Selatan, dan Kota Bambu Utara. Adapun batas-batas wilayah kecamatan Palmerah yaitu kecamatan Grogol Petamburan di sisi Utara, kecamatan Kebayoran Lama di sisi Selatan, kecamatan Tanah Abang di sisi Timur, dan kecamatan Kebon Jeruk di sisi Barat.</w:t>
      </w:r>
    </w:p>
    <w:p w:rsidR="0018559B" w:rsidRDefault="0018559B" w:rsidP="0018559B">
      <w:pPr>
        <w:pStyle w:val="ListParagraph"/>
        <w:spacing w:line="480" w:lineRule="auto"/>
        <w:ind w:left="142" w:firstLine="578"/>
        <w:jc w:val="both"/>
        <w:rPr>
          <w:rFonts w:ascii="Times New Roman" w:hAnsi="Times New Roman" w:cs="Times New Roman"/>
          <w:sz w:val="24"/>
          <w:szCs w:val="24"/>
        </w:rPr>
      </w:pPr>
      <w:r w:rsidRPr="00734773">
        <w:rPr>
          <w:rFonts w:ascii="Times New Roman" w:hAnsi="Times New Roman" w:cs="Times New Roman"/>
          <w:sz w:val="24"/>
          <w:szCs w:val="24"/>
        </w:rPr>
        <w:t>Puskesmas Kecamatan Palmerah memiliki kebijakan mutu dalam memberikan layanan kami kepada masyarakat, yaitu menjadikan pelayanan kesehatan sebagai pilihan utama dan terjangkau serta melayani masyarakat dengan berorientasi pada kepuasan pelanggan, standar mutu yang terjamin, berkomitmen pada peningkatan mutu yang berkelanjutan, dengan tetap sesuai dengan peraturan-peraturan yang berlaku.</w:t>
      </w:r>
    </w:p>
    <w:p w:rsidR="0018559B" w:rsidRDefault="0018559B" w:rsidP="0018559B">
      <w:pPr>
        <w:pStyle w:val="ListParagraph"/>
        <w:spacing w:line="480" w:lineRule="auto"/>
        <w:ind w:left="142" w:firstLine="578"/>
        <w:jc w:val="both"/>
        <w:rPr>
          <w:rFonts w:ascii="Times New Roman" w:hAnsi="Times New Roman" w:cs="Times New Roman"/>
          <w:sz w:val="24"/>
          <w:szCs w:val="24"/>
        </w:rPr>
      </w:pPr>
      <w:r w:rsidRPr="002717EF">
        <w:rPr>
          <w:rFonts w:ascii="Times New Roman" w:hAnsi="Times New Roman" w:cs="Times New Roman"/>
          <w:sz w:val="24"/>
          <w:szCs w:val="24"/>
        </w:rPr>
        <w:t>Layanan yang dimiliki Puskesmas Kecamatan Palmerah dalam rangka menyediakan layanan kesehatan bagi masyarakat diantaranya:</w:t>
      </w:r>
      <w:r>
        <w:rPr>
          <w:rFonts w:ascii="Times New Roman" w:hAnsi="Times New Roman" w:cs="Times New Roman"/>
          <w:sz w:val="24"/>
          <w:szCs w:val="24"/>
        </w:rPr>
        <w:t xml:space="preserve"> </w:t>
      </w:r>
      <w:r w:rsidRPr="00960F79">
        <w:rPr>
          <w:rFonts w:ascii="Times New Roman" w:hAnsi="Times New Roman" w:cs="Times New Roman"/>
          <w:sz w:val="24"/>
          <w:szCs w:val="24"/>
        </w:rPr>
        <w:t>Balai pengobatan umum (BPU)</w:t>
      </w:r>
      <w:r>
        <w:rPr>
          <w:rFonts w:ascii="Times New Roman" w:hAnsi="Times New Roman" w:cs="Times New Roman"/>
          <w:sz w:val="24"/>
          <w:szCs w:val="24"/>
        </w:rPr>
        <w:t xml:space="preserve">, </w:t>
      </w:r>
      <w:r w:rsidRPr="00960F79">
        <w:rPr>
          <w:rFonts w:ascii="Times New Roman" w:hAnsi="Times New Roman" w:cs="Times New Roman"/>
          <w:sz w:val="24"/>
          <w:szCs w:val="24"/>
        </w:rPr>
        <w:t>Balai pengobatan gigi (BPG)</w:t>
      </w:r>
      <w:r>
        <w:rPr>
          <w:rFonts w:ascii="Times New Roman" w:hAnsi="Times New Roman" w:cs="Times New Roman"/>
          <w:sz w:val="24"/>
          <w:szCs w:val="24"/>
        </w:rPr>
        <w:t xml:space="preserve">, </w:t>
      </w:r>
      <w:r w:rsidRPr="00960F79">
        <w:rPr>
          <w:rFonts w:ascii="Times New Roman" w:hAnsi="Times New Roman" w:cs="Times New Roman"/>
          <w:sz w:val="24"/>
          <w:szCs w:val="24"/>
        </w:rPr>
        <w:t>Poli penyakit tidak menunar (PTM)</w:t>
      </w:r>
      <w:r>
        <w:rPr>
          <w:rFonts w:ascii="Times New Roman" w:hAnsi="Times New Roman" w:cs="Times New Roman"/>
          <w:sz w:val="24"/>
          <w:szCs w:val="24"/>
        </w:rPr>
        <w:t xml:space="preserve">, </w:t>
      </w:r>
      <w:r w:rsidRPr="00960F79">
        <w:rPr>
          <w:rFonts w:ascii="Times New Roman" w:hAnsi="Times New Roman" w:cs="Times New Roman"/>
          <w:sz w:val="24"/>
          <w:szCs w:val="24"/>
        </w:rPr>
        <w:t>Manajemen terbadu  balita sakit (MTBS)</w:t>
      </w:r>
      <w:r>
        <w:rPr>
          <w:rFonts w:ascii="Times New Roman" w:hAnsi="Times New Roman" w:cs="Times New Roman"/>
          <w:sz w:val="24"/>
          <w:szCs w:val="24"/>
        </w:rPr>
        <w:t xml:space="preserve">, </w:t>
      </w:r>
      <w:r w:rsidRPr="00960F79">
        <w:rPr>
          <w:rFonts w:ascii="Times New Roman" w:hAnsi="Times New Roman" w:cs="Times New Roman"/>
          <w:sz w:val="24"/>
          <w:szCs w:val="24"/>
        </w:rPr>
        <w:t>Kesehatan ibu dan anak (KIA)</w:t>
      </w:r>
      <w:r>
        <w:rPr>
          <w:rFonts w:ascii="Times New Roman" w:hAnsi="Times New Roman" w:cs="Times New Roman"/>
          <w:sz w:val="24"/>
          <w:szCs w:val="24"/>
        </w:rPr>
        <w:t xml:space="preserve">, </w:t>
      </w:r>
      <w:r w:rsidRPr="00960F79">
        <w:rPr>
          <w:rFonts w:ascii="Times New Roman" w:hAnsi="Times New Roman" w:cs="Times New Roman"/>
          <w:sz w:val="24"/>
          <w:szCs w:val="24"/>
        </w:rPr>
        <w:t>Keluarga berencana (KB)</w:t>
      </w:r>
      <w:r>
        <w:rPr>
          <w:rFonts w:ascii="Times New Roman" w:hAnsi="Times New Roman" w:cs="Times New Roman"/>
          <w:sz w:val="24"/>
          <w:szCs w:val="24"/>
        </w:rPr>
        <w:t xml:space="preserve">, </w:t>
      </w:r>
      <w:r w:rsidRPr="00960F79">
        <w:rPr>
          <w:rFonts w:ascii="Times New Roman" w:hAnsi="Times New Roman" w:cs="Times New Roman"/>
          <w:sz w:val="24"/>
          <w:szCs w:val="24"/>
        </w:rPr>
        <w:t>Poli Gizi</w:t>
      </w:r>
      <w:r>
        <w:rPr>
          <w:rFonts w:ascii="Times New Roman" w:hAnsi="Times New Roman" w:cs="Times New Roman"/>
          <w:sz w:val="24"/>
          <w:szCs w:val="24"/>
        </w:rPr>
        <w:t xml:space="preserve">, </w:t>
      </w:r>
      <w:r w:rsidRPr="00960F79">
        <w:rPr>
          <w:rFonts w:ascii="Times New Roman" w:hAnsi="Times New Roman" w:cs="Times New Roman"/>
          <w:sz w:val="24"/>
          <w:szCs w:val="24"/>
        </w:rPr>
        <w:t>Rumah bersalin (RB)</w:t>
      </w:r>
      <w:r>
        <w:rPr>
          <w:rFonts w:ascii="Times New Roman" w:hAnsi="Times New Roman" w:cs="Times New Roman"/>
          <w:sz w:val="24"/>
          <w:szCs w:val="24"/>
        </w:rPr>
        <w:t xml:space="preserve">, </w:t>
      </w:r>
      <w:r w:rsidRPr="00960F79">
        <w:rPr>
          <w:rFonts w:ascii="Times New Roman" w:hAnsi="Times New Roman" w:cs="Times New Roman"/>
          <w:sz w:val="24"/>
          <w:szCs w:val="24"/>
        </w:rPr>
        <w:t>Harm reduction (HR)</w:t>
      </w:r>
      <w:r>
        <w:rPr>
          <w:rFonts w:ascii="Times New Roman" w:hAnsi="Times New Roman" w:cs="Times New Roman"/>
          <w:sz w:val="24"/>
          <w:szCs w:val="24"/>
        </w:rPr>
        <w:t xml:space="preserve">, </w:t>
      </w:r>
      <w:r w:rsidRPr="00960F79">
        <w:rPr>
          <w:rFonts w:ascii="Times New Roman" w:hAnsi="Times New Roman" w:cs="Times New Roman"/>
          <w:sz w:val="24"/>
          <w:szCs w:val="24"/>
        </w:rPr>
        <w:t>Puskesmas keliling (PUSLING)</w:t>
      </w:r>
    </w:p>
    <w:p w:rsidR="0018559B" w:rsidRDefault="0018559B" w:rsidP="0018559B">
      <w:pPr>
        <w:pStyle w:val="ListParagraph"/>
        <w:spacing w:line="480" w:lineRule="auto"/>
        <w:ind w:left="142" w:firstLine="578"/>
        <w:jc w:val="both"/>
        <w:rPr>
          <w:rFonts w:ascii="Times New Roman" w:hAnsi="Times New Roman" w:cs="Times New Roman"/>
          <w:sz w:val="24"/>
          <w:szCs w:val="24"/>
        </w:rPr>
      </w:pPr>
      <w:r w:rsidRPr="00960F79">
        <w:rPr>
          <w:rFonts w:ascii="Times New Roman" w:hAnsi="Times New Roman" w:cs="Times New Roman"/>
          <w:sz w:val="24"/>
          <w:szCs w:val="24"/>
        </w:rPr>
        <w:t>Berikut ini adalah fasilitas penunjang yang dimiliki Puskemas Kecamatan Palmerah:Apotek, Laboratorium sederhana, Ruang menyusui, Ruang bermain anak, Ambulance</w:t>
      </w:r>
    </w:p>
    <w:p w:rsidR="0018559B" w:rsidRDefault="0018559B" w:rsidP="0018559B">
      <w:pPr>
        <w:pStyle w:val="ListParagraph"/>
        <w:spacing w:line="480" w:lineRule="auto"/>
        <w:ind w:left="142" w:firstLine="578"/>
        <w:jc w:val="both"/>
        <w:rPr>
          <w:rFonts w:ascii="Times New Roman" w:hAnsi="Times New Roman" w:cs="Times New Roman"/>
          <w:sz w:val="24"/>
          <w:szCs w:val="24"/>
        </w:rPr>
      </w:pPr>
      <w:r w:rsidRPr="00960F79">
        <w:rPr>
          <w:rFonts w:ascii="Times New Roman" w:hAnsi="Times New Roman" w:cs="Times New Roman"/>
          <w:sz w:val="24"/>
          <w:szCs w:val="24"/>
        </w:rPr>
        <w:t>Di hari-hari tertentu puskesmas ini menyediakan senam hamil, senam lansia dan senam jantung dengan jadwal senam ibu hamil setiap hari selasa pukul 07.30 s/d 09.00 wib; senam lansia setiap hari selasa pukul 06.00 s/d 08.00 wib dan senam jantung sehat setiap hari jumat pukul 06.00 s/d 08.00 wib. Puskesmas kecamatan palmerah juga memberikan edukasi berupa penyuluhan kesehatan dan memberikan sharing tanya jawab kepada masyarakat di sekitar lokasi puskesmasnya.</w:t>
      </w:r>
    </w:p>
    <w:p w:rsidR="0018559B" w:rsidRDefault="0018559B" w:rsidP="0018559B">
      <w:pPr>
        <w:pStyle w:val="ListParagraph"/>
        <w:spacing w:line="480" w:lineRule="auto"/>
        <w:ind w:left="142" w:firstLine="578"/>
        <w:jc w:val="both"/>
        <w:rPr>
          <w:rFonts w:ascii="Times New Roman" w:hAnsi="Times New Roman" w:cs="Times New Roman"/>
          <w:sz w:val="24"/>
          <w:szCs w:val="24"/>
        </w:rPr>
      </w:pPr>
      <w:r w:rsidRPr="00F856B7">
        <w:rPr>
          <w:rFonts w:ascii="Times New Roman" w:hAnsi="Times New Roman" w:cs="Times New Roman"/>
          <w:sz w:val="24"/>
          <w:szCs w:val="24"/>
        </w:rPr>
        <w:lastRenderedPageBreak/>
        <w:t>Tabel 5.</w:t>
      </w:r>
      <w:r>
        <w:rPr>
          <w:rFonts w:ascii="Times New Roman" w:hAnsi="Times New Roman" w:cs="Times New Roman"/>
          <w:sz w:val="24"/>
          <w:szCs w:val="24"/>
          <w:lang w:val="id-ID"/>
        </w:rPr>
        <w:t xml:space="preserve">2 </w:t>
      </w:r>
      <w:r w:rsidRPr="00F856B7">
        <w:rPr>
          <w:rFonts w:ascii="Times New Roman" w:hAnsi="Times New Roman" w:cs="Times New Roman"/>
          <w:sz w:val="24"/>
          <w:szCs w:val="24"/>
        </w:rPr>
        <w:t>Rekapitulasi data kunjungan</w:t>
      </w:r>
      <w:r w:rsidRPr="00F856B7">
        <w:rPr>
          <w:rFonts w:ascii="Times New Roman" w:hAnsi="Times New Roman" w:cs="Times New Roman"/>
          <w:sz w:val="24"/>
          <w:szCs w:val="24"/>
          <w:lang w:val="id-ID"/>
        </w:rPr>
        <w:t xml:space="preserve"> </w:t>
      </w:r>
      <w:r w:rsidRPr="00F856B7">
        <w:rPr>
          <w:rFonts w:ascii="Times New Roman" w:hAnsi="Times New Roman" w:cs="Times New Roman"/>
          <w:sz w:val="24"/>
          <w:szCs w:val="24"/>
        </w:rPr>
        <w:t>Ibu Hamil Pada KIA Di Puskesmas Kecamatan Palmerah</w:t>
      </w:r>
    </w:p>
    <w:tbl>
      <w:tblPr>
        <w:tblStyle w:val="TableGrid"/>
        <w:tblW w:w="0" w:type="auto"/>
        <w:tblInd w:w="142" w:type="dxa"/>
        <w:tblLook w:val="04A0" w:firstRow="1" w:lastRow="0" w:firstColumn="1" w:lastColumn="0" w:noHBand="0" w:noVBand="1"/>
      </w:tblPr>
      <w:tblGrid>
        <w:gridCol w:w="3891"/>
        <w:gridCol w:w="3894"/>
      </w:tblGrid>
      <w:tr w:rsidR="0018559B" w:rsidTr="00576335">
        <w:trPr>
          <w:trHeight w:val="665"/>
        </w:trPr>
        <w:tc>
          <w:tcPr>
            <w:tcW w:w="3891" w:type="dxa"/>
            <w:tcBorders>
              <w:left w:val="nil"/>
              <w:bottom w:val="nil"/>
              <w:right w:val="nil"/>
            </w:tcBorders>
          </w:tcPr>
          <w:p w:rsidR="0018559B" w:rsidRPr="00734992" w:rsidRDefault="0018559B" w:rsidP="00576335">
            <w:pPr>
              <w:pStyle w:val="ListParagraph"/>
              <w:spacing w:line="360" w:lineRule="auto"/>
              <w:ind w:left="0"/>
              <w:jc w:val="center"/>
              <w:rPr>
                <w:rFonts w:ascii="Times New Roman" w:hAnsi="Times New Roman" w:cs="Times New Roman"/>
                <w:b/>
                <w:bCs/>
                <w:sz w:val="24"/>
                <w:szCs w:val="24"/>
                <w:lang w:val="id-ID"/>
              </w:rPr>
            </w:pPr>
            <w:r w:rsidRPr="00734992">
              <w:rPr>
                <w:rFonts w:ascii="Times New Roman" w:hAnsi="Times New Roman" w:cs="Times New Roman"/>
                <w:b/>
                <w:bCs/>
                <w:sz w:val="24"/>
                <w:szCs w:val="24"/>
                <w:lang w:val="id-ID"/>
              </w:rPr>
              <w:t>Bulan</w:t>
            </w:r>
          </w:p>
        </w:tc>
        <w:tc>
          <w:tcPr>
            <w:tcW w:w="3894" w:type="dxa"/>
            <w:tcBorders>
              <w:left w:val="nil"/>
              <w:bottom w:val="nil"/>
              <w:right w:val="nil"/>
            </w:tcBorders>
          </w:tcPr>
          <w:p w:rsidR="0018559B" w:rsidRPr="00734992" w:rsidRDefault="0018559B" w:rsidP="00576335">
            <w:pPr>
              <w:pStyle w:val="ListParagraph"/>
              <w:spacing w:line="360" w:lineRule="auto"/>
              <w:ind w:left="0"/>
              <w:jc w:val="center"/>
              <w:rPr>
                <w:rFonts w:ascii="Times New Roman" w:hAnsi="Times New Roman" w:cs="Times New Roman"/>
                <w:b/>
                <w:bCs/>
                <w:sz w:val="24"/>
                <w:szCs w:val="24"/>
                <w:lang w:val="id-ID"/>
              </w:rPr>
            </w:pPr>
            <w:r w:rsidRPr="00734992">
              <w:rPr>
                <w:rFonts w:ascii="Times New Roman" w:hAnsi="Times New Roman" w:cs="Times New Roman"/>
                <w:b/>
                <w:bCs/>
                <w:sz w:val="24"/>
                <w:szCs w:val="24"/>
                <w:lang w:val="id-ID"/>
              </w:rPr>
              <w:t xml:space="preserve">Total Kunjungan </w:t>
            </w:r>
            <w:r>
              <w:rPr>
                <w:rFonts w:ascii="Times New Roman" w:hAnsi="Times New Roman" w:cs="Times New Roman"/>
                <w:b/>
                <w:bCs/>
                <w:sz w:val="24"/>
                <w:szCs w:val="24"/>
                <w:lang w:val="id-ID"/>
              </w:rPr>
              <w:t>3</w:t>
            </w:r>
            <w:r w:rsidRPr="00734992">
              <w:rPr>
                <w:rFonts w:ascii="Times New Roman" w:hAnsi="Times New Roman" w:cs="Times New Roman"/>
                <w:b/>
                <w:bCs/>
                <w:sz w:val="24"/>
                <w:szCs w:val="24"/>
                <w:lang w:val="id-ID"/>
              </w:rPr>
              <w:t xml:space="preserve"> bualn terakhir</w:t>
            </w:r>
          </w:p>
        </w:tc>
      </w:tr>
      <w:tr w:rsidR="0018559B" w:rsidTr="00576335">
        <w:tc>
          <w:tcPr>
            <w:tcW w:w="3891" w:type="dxa"/>
            <w:tcBorders>
              <w:top w:val="nil"/>
              <w:left w:val="nil"/>
              <w:bottom w:val="nil"/>
              <w:right w:val="nil"/>
            </w:tcBorders>
          </w:tcPr>
          <w:p w:rsidR="0018559B" w:rsidRDefault="0018559B" w:rsidP="00576335">
            <w:pPr>
              <w:pStyle w:val="ListParagraph"/>
              <w:spacing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Februari</w:t>
            </w:r>
          </w:p>
        </w:tc>
        <w:tc>
          <w:tcPr>
            <w:tcW w:w="3894" w:type="dxa"/>
            <w:tcBorders>
              <w:top w:val="nil"/>
              <w:left w:val="nil"/>
              <w:bottom w:val="nil"/>
              <w:right w:val="nil"/>
            </w:tcBorders>
          </w:tcPr>
          <w:p w:rsidR="0018559B" w:rsidRDefault="0018559B" w:rsidP="00576335">
            <w:pPr>
              <w:pStyle w:val="ListParagraph"/>
              <w:spacing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387</w:t>
            </w:r>
          </w:p>
        </w:tc>
      </w:tr>
      <w:tr w:rsidR="0018559B" w:rsidTr="00576335">
        <w:tc>
          <w:tcPr>
            <w:tcW w:w="3891" w:type="dxa"/>
            <w:tcBorders>
              <w:top w:val="nil"/>
              <w:left w:val="nil"/>
              <w:bottom w:val="nil"/>
              <w:right w:val="nil"/>
            </w:tcBorders>
          </w:tcPr>
          <w:p w:rsidR="0018559B" w:rsidRDefault="0018559B" w:rsidP="00576335">
            <w:pPr>
              <w:pStyle w:val="ListParagraph"/>
              <w:spacing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Maret</w:t>
            </w:r>
          </w:p>
        </w:tc>
        <w:tc>
          <w:tcPr>
            <w:tcW w:w="3894" w:type="dxa"/>
            <w:tcBorders>
              <w:top w:val="nil"/>
              <w:left w:val="nil"/>
              <w:bottom w:val="nil"/>
              <w:right w:val="nil"/>
            </w:tcBorders>
          </w:tcPr>
          <w:p w:rsidR="0018559B" w:rsidRDefault="0018559B" w:rsidP="00576335">
            <w:pPr>
              <w:pStyle w:val="ListParagraph"/>
              <w:spacing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471</w:t>
            </w:r>
          </w:p>
        </w:tc>
      </w:tr>
      <w:tr w:rsidR="0018559B" w:rsidTr="00576335">
        <w:tc>
          <w:tcPr>
            <w:tcW w:w="3891" w:type="dxa"/>
            <w:tcBorders>
              <w:top w:val="nil"/>
              <w:left w:val="nil"/>
              <w:right w:val="nil"/>
            </w:tcBorders>
          </w:tcPr>
          <w:p w:rsidR="0018559B" w:rsidRDefault="0018559B" w:rsidP="00576335">
            <w:pPr>
              <w:pStyle w:val="ListParagraph"/>
              <w:spacing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April</w:t>
            </w:r>
          </w:p>
        </w:tc>
        <w:tc>
          <w:tcPr>
            <w:tcW w:w="3894" w:type="dxa"/>
            <w:tcBorders>
              <w:top w:val="nil"/>
              <w:left w:val="nil"/>
              <w:right w:val="nil"/>
            </w:tcBorders>
          </w:tcPr>
          <w:p w:rsidR="0018559B" w:rsidRDefault="0018559B" w:rsidP="00576335">
            <w:pPr>
              <w:pStyle w:val="ListParagraph"/>
              <w:spacing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446</w:t>
            </w:r>
          </w:p>
        </w:tc>
      </w:tr>
      <w:tr w:rsidR="0018559B" w:rsidTr="00576335">
        <w:tc>
          <w:tcPr>
            <w:tcW w:w="7785" w:type="dxa"/>
            <w:gridSpan w:val="2"/>
            <w:tcBorders>
              <w:left w:val="nil"/>
              <w:bottom w:val="nil"/>
              <w:right w:val="nil"/>
            </w:tcBorders>
          </w:tcPr>
          <w:p w:rsidR="0018559B" w:rsidRDefault="0018559B" w:rsidP="00576335">
            <w:pPr>
              <w:pStyle w:val="ListParagraph"/>
              <w:spacing w:line="360" w:lineRule="auto"/>
              <w:ind w:left="0"/>
              <w:rPr>
                <w:rFonts w:ascii="Times New Roman" w:hAnsi="Times New Roman" w:cs="Times New Roman"/>
                <w:sz w:val="24"/>
                <w:szCs w:val="24"/>
                <w:lang w:val="id-ID"/>
              </w:rPr>
            </w:pPr>
            <w:r>
              <w:rPr>
                <w:rFonts w:ascii="Times New Roman" w:hAnsi="Times New Roman" w:cs="Times New Roman"/>
                <w:sz w:val="24"/>
                <w:szCs w:val="24"/>
                <w:lang w:val="id-ID"/>
              </w:rPr>
              <w:t>Sumner: Data Sekunder Puskesmas Kecamatan Palmerah 2021</w:t>
            </w:r>
          </w:p>
        </w:tc>
      </w:tr>
    </w:tbl>
    <w:p w:rsidR="0018559B" w:rsidRDefault="0018559B" w:rsidP="0018559B">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Berdasarkan data yang di dapat dari Puskesmas bahwa 3 bulan terakhir</w:t>
      </w:r>
      <w:r>
        <w:rPr>
          <w:rFonts w:ascii="Times New Roman" w:hAnsi="Times New Roman" w:cs="Times New Roman"/>
          <w:sz w:val="24"/>
          <w:szCs w:val="24"/>
          <w:lang w:val="id-ID"/>
        </w:rPr>
        <w:t xml:space="preserve"> sebanyak 471 ibu hamil </w:t>
      </w:r>
      <w:r>
        <w:rPr>
          <w:rFonts w:ascii="Times New Roman" w:hAnsi="Times New Roman" w:cs="Times New Roman"/>
          <w:sz w:val="24"/>
          <w:szCs w:val="24"/>
        </w:rPr>
        <w:t xml:space="preserve"> </w:t>
      </w:r>
      <w:r>
        <w:rPr>
          <w:rFonts w:ascii="Times New Roman" w:hAnsi="Times New Roman" w:cs="Times New Roman"/>
          <w:sz w:val="24"/>
          <w:szCs w:val="24"/>
          <w:lang w:val="id-ID"/>
        </w:rPr>
        <w:t>terdapat kunjungan pada bulan Maret 2021.</w:t>
      </w:r>
    </w:p>
    <w:p w:rsidR="0018559B" w:rsidRDefault="0018559B" w:rsidP="0018559B">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Kunjungan pada poli gigi pada periode Bulan Februari-April 2021pada Puskesmas Kecamatan Palmerah ternyata tidak ada kunjungan di poli gigi.</w:t>
      </w:r>
    </w:p>
    <w:p w:rsidR="0018559B" w:rsidRPr="00734992" w:rsidRDefault="0018559B" w:rsidP="0018559B">
      <w:pPr>
        <w:pStyle w:val="ListParagraph"/>
        <w:numPr>
          <w:ilvl w:val="1"/>
          <w:numId w:val="1"/>
        </w:numPr>
        <w:spacing w:line="480" w:lineRule="auto"/>
        <w:ind w:left="0"/>
        <w:jc w:val="both"/>
        <w:rPr>
          <w:rFonts w:ascii="Times New Roman" w:hAnsi="Times New Roman" w:cs="Times New Roman"/>
          <w:sz w:val="24"/>
          <w:szCs w:val="24"/>
          <w:lang w:val="id-ID"/>
        </w:rPr>
      </w:pPr>
      <w:bookmarkStart w:id="3" w:name="_Hlk77168903"/>
      <w:r w:rsidRPr="00734992">
        <w:rPr>
          <w:rFonts w:ascii="Times New Roman" w:hAnsi="Times New Roman" w:cs="Times New Roman"/>
          <w:b/>
          <w:bCs/>
          <w:sz w:val="24"/>
          <w:szCs w:val="24"/>
        </w:rPr>
        <w:t>Karakteristik Responden</w:t>
      </w:r>
    </w:p>
    <w:bookmarkEnd w:id="3"/>
    <w:p w:rsidR="0018559B" w:rsidRDefault="0018559B" w:rsidP="0018559B">
      <w:pPr>
        <w:pStyle w:val="ListParagraph"/>
        <w:spacing w:line="480" w:lineRule="auto"/>
        <w:ind w:left="0" w:firstLine="720"/>
        <w:jc w:val="both"/>
        <w:rPr>
          <w:rFonts w:ascii="Times New Roman" w:hAnsi="Times New Roman" w:cs="Times New Roman"/>
          <w:sz w:val="24"/>
          <w:szCs w:val="24"/>
        </w:rPr>
      </w:pPr>
      <w:r w:rsidRPr="00734992">
        <w:rPr>
          <w:rFonts w:ascii="Times New Roman" w:hAnsi="Times New Roman" w:cs="Times New Roman"/>
          <w:sz w:val="24"/>
          <w:szCs w:val="24"/>
        </w:rPr>
        <w:t>Berdasarkan hasil, penelitan dapat dideskripsikan karakteristik respoden berdasarkan umur responden, pendidikan responden, usia kehamilan dalam tabel sebagai berikut:</w:t>
      </w:r>
      <w:bookmarkStart w:id="4" w:name="_Hlk74737063"/>
    </w:p>
    <w:p w:rsidR="0018559B" w:rsidRDefault="0018559B" w:rsidP="0018559B">
      <w:pPr>
        <w:pStyle w:val="ListParagraph"/>
        <w:spacing w:line="480" w:lineRule="auto"/>
        <w:ind w:left="0" w:firstLine="720"/>
        <w:jc w:val="both"/>
        <w:rPr>
          <w:rFonts w:ascii="Times New Roman" w:hAnsi="Times New Roman" w:cs="Times New Roman"/>
          <w:sz w:val="24"/>
          <w:szCs w:val="24"/>
        </w:rPr>
      </w:pPr>
    </w:p>
    <w:p w:rsidR="0018559B" w:rsidRDefault="0018559B" w:rsidP="0018559B">
      <w:pPr>
        <w:pStyle w:val="ListParagraph"/>
        <w:spacing w:line="480" w:lineRule="auto"/>
        <w:ind w:left="0" w:firstLine="720"/>
        <w:jc w:val="both"/>
        <w:rPr>
          <w:rFonts w:ascii="Times New Roman" w:hAnsi="Times New Roman" w:cs="Times New Roman"/>
          <w:sz w:val="24"/>
          <w:szCs w:val="24"/>
        </w:rPr>
      </w:pPr>
    </w:p>
    <w:p w:rsidR="0018559B" w:rsidRDefault="0018559B" w:rsidP="0018559B">
      <w:pPr>
        <w:pStyle w:val="ListParagraph"/>
        <w:spacing w:line="480" w:lineRule="auto"/>
        <w:ind w:left="0" w:firstLine="720"/>
        <w:jc w:val="both"/>
        <w:rPr>
          <w:rFonts w:ascii="Times New Roman" w:hAnsi="Times New Roman" w:cs="Times New Roman"/>
          <w:sz w:val="24"/>
          <w:szCs w:val="24"/>
        </w:rPr>
      </w:pPr>
    </w:p>
    <w:p w:rsidR="0018559B" w:rsidRDefault="0018559B" w:rsidP="0018559B">
      <w:pPr>
        <w:pStyle w:val="ListParagraph"/>
        <w:spacing w:line="480" w:lineRule="auto"/>
        <w:ind w:left="0" w:firstLine="720"/>
        <w:jc w:val="both"/>
        <w:rPr>
          <w:rFonts w:ascii="Times New Roman" w:hAnsi="Times New Roman" w:cs="Times New Roman"/>
          <w:sz w:val="24"/>
          <w:szCs w:val="24"/>
        </w:rPr>
      </w:pPr>
    </w:p>
    <w:p w:rsidR="0018559B" w:rsidRPr="00DA0A3B" w:rsidRDefault="0018559B" w:rsidP="0018559B">
      <w:pPr>
        <w:spacing w:line="480" w:lineRule="auto"/>
        <w:jc w:val="both"/>
        <w:rPr>
          <w:rFonts w:ascii="Times New Roman" w:hAnsi="Times New Roman" w:cs="Times New Roman"/>
          <w:sz w:val="24"/>
          <w:szCs w:val="24"/>
          <w:lang w:val="id-ID"/>
        </w:rPr>
      </w:pPr>
      <w:r w:rsidRPr="00DA0A3B">
        <w:rPr>
          <w:rFonts w:ascii="Times New Roman" w:hAnsi="Times New Roman" w:cs="Times New Roman"/>
          <w:sz w:val="24"/>
          <w:szCs w:val="24"/>
          <w:lang w:val="id-ID"/>
        </w:rPr>
        <w:t>Tabel 5.3</w:t>
      </w:r>
      <w:r>
        <w:rPr>
          <w:rFonts w:ascii="Times New Roman" w:hAnsi="Times New Roman" w:cs="Times New Roman"/>
          <w:sz w:val="24"/>
          <w:szCs w:val="24"/>
          <w:lang w:val="id-ID"/>
        </w:rPr>
        <w:t>.1</w:t>
      </w:r>
      <w:r w:rsidRPr="00DA0A3B">
        <w:rPr>
          <w:rFonts w:ascii="Times New Roman" w:hAnsi="Times New Roman" w:cs="Times New Roman"/>
          <w:sz w:val="24"/>
          <w:szCs w:val="24"/>
          <w:lang w:val="id-ID"/>
        </w:rPr>
        <w:t xml:space="preserve"> Karakteristik Responden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3"/>
        <w:gridCol w:w="2643"/>
        <w:gridCol w:w="2644"/>
      </w:tblGrid>
      <w:tr w:rsidR="0018559B" w:rsidTr="00576335">
        <w:tc>
          <w:tcPr>
            <w:tcW w:w="2643" w:type="dxa"/>
          </w:tcPr>
          <w:p w:rsidR="0018559B" w:rsidRPr="001310CD" w:rsidRDefault="0018559B" w:rsidP="00576335">
            <w:pPr>
              <w:jc w:val="center"/>
              <w:rPr>
                <w:rFonts w:ascii="Times New Roman" w:hAnsi="Times New Roman" w:cs="Times New Roman"/>
                <w:b/>
                <w:bCs/>
                <w:sz w:val="24"/>
                <w:szCs w:val="24"/>
                <w:lang w:val="id-ID"/>
              </w:rPr>
            </w:pPr>
            <w:r w:rsidRPr="001310CD">
              <w:rPr>
                <w:rFonts w:ascii="Times New Roman" w:hAnsi="Times New Roman" w:cs="Times New Roman"/>
                <w:b/>
                <w:bCs/>
                <w:sz w:val="24"/>
                <w:szCs w:val="24"/>
                <w:lang w:val="id-ID"/>
              </w:rPr>
              <w:t>Deskripsi</w:t>
            </w:r>
          </w:p>
        </w:tc>
        <w:tc>
          <w:tcPr>
            <w:tcW w:w="2643" w:type="dxa"/>
          </w:tcPr>
          <w:p w:rsidR="0018559B" w:rsidRPr="001310CD" w:rsidRDefault="0018559B" w:rsidP="00576335">
            <w:pPr>
              <w:jc w:val="center"/>
              <w:rPr>
                <w:rFonts w:ascii="Times New Roman" w:hAnsi="Times New Roman" w:cs="Times New Roman"/>
                <w:b/>
                <w:bCs/>
                <w:sz w:val="24"/>
                <w:szCs w:val="24"/>
                <w:lang w:val="id-ID"/>
              </w:rPr>
            </w:pPr>
            <w:r w:rsidRPr="001310CD">
              <w:rPr>
                <w:rFonts w:ascii="Times New Roman" w:hAnsi="Times New Roman" w:cs="Times New Roman"/>
                <w:b/>
                <w:bCs/>
                <w:sz w:val="24"/>
                <w:szCs w:val="24"/>
                <w:lang w:val="id-ID"/>
              </w:rPr>
              <w:t>Frekuensi(n)</w:t>
            </w:r>
          </w:p>
        </w:tc>
        <w:tc>
          <w:tcPr>
            <w:tcW w:w="2644" w:type="dxa"/>
          </w:tcPr>
          <w:p w:rsidR="0018559B" w:rsidRPr="001310CD" w:rsidRDefault="0018559B" w:rsidP="00576335">
            <w:pPr>
              <w:jc w:val="center"/>
              <w:rPr>
                <w:rFonts w:ascii="Times New Roman" w:hAnsi="Times New Roman" w:cs="Times New Roman"/>
                <w:b/>
                <w:bCs/>
                <w:sz w:val="24"/>
                <w:szCs w:val="24"/>
                <w:lang w:val="id-ID"/>
              </w:rPr>
            </w:pPr>
            <w:r w:rsidRPr="001310CD">
              <w:rPr>
                <w:rFonts w:ascii="Times New Roman" w:hAnsi="Times New Roman" w:cs="Times New Roman"/>
                <w:b/>
                <w:bCs/>
                <w:sz w:val="24"/>
                <w:szCs w:val="24"/>
                <w:lang w:val="id-ID"/>
              </w:rPr>
              <w:t>Persentase(%)</w:t>
            </w:r>
          </w:p>
        </w:tc>
      </w:tr>
      <w:tr w:rsidR="0018559B" w:rsidTr="00576335">
        <w:tc>
          <w:tcPr>
            <w:tcW w:w="2643" w:type="dxa"/>
          </w:tcPr>
          <w:p w:rsidR="0018559B"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Umur</w:t>
            </w:r>
          </w:p>
          <w:p w:rsidR="0018559B"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17-25</w:t>
            </w:r>
          </w:p>
          <w:p w:rsidR="0018559B"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26-35</w:t>
            </w:r>
          </w:p>
          <w:p w:rsidR="0018559B" w:rsidRPr="00506CB0"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 36</w:t>
            </w:r>
          </w:p>
        </w:tc>
        <w:tc>
          <w:tcPr>
            <w:tcW w:w="2643" w:type="dxa"/>
          </w:tcPr>
          <w:p w:rsidR="0018559B" w:rsidRDefault="0018559B" w:rsidP="00576335">
            <w:pPr>
              <w:jc w:val="center"/>
              <w:rPr>
                <w:rFonts w:ascii="Times New Roman" w:hAnsi="Times New Roman" w:cs="Times New Roman"/>
                <w:sz w:val="24"/>
                <w:szCs w:val="24"/>
              </w:rPr>
            </w:pPr>
          </w:p>
          <w:p w:rsidR="0018559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11</w:t>
            </w:r>
          </w:p>
          <w:p w:rsidR="0018559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20</w:t>
            </w:r>
          </w:p>
          <w:p w:rsidR="0018559B" w:rsidRPr="00D70E5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2644" w:type="dxa"/>
          </w:tcPr>
          <w:p w:rsidR="0018559B" w:rsidRDefault="0018559B" w:rsidP="00576335">
            <w:pPr>
              <w:jc w:val="center"/>
              <w:rPr>
                <w:rFonts w:ascii="Times New Roman" w:hAnsi="Times New Roman" w:cs="Times New Roman"/>
                <w:sz w:val="24"/>
                <w:szCs w:val="24"/>
              </w:rPr>
            </w:pPr>
          </w:p>
          <w:p w:rsidR="0018559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31,4%</w:t>
            </w:r>
          </w:p>
          <w:p w:rsidR="0018559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57,1%</w:t>
            </w:r>
          </w:p>
          <w:p w:rsidR="0018559B" w:rsidRPr="00D70E5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11,4%</w:t>
            </w:r>
          </w:p>
        </w:tc>
      </w:tr>
      <w:tr w:rsidR="0018559B" w:rsidTr="00576335">
        <w:tc>
          <w:tcPr>
            <w:tcW w:w="2643" w:type="dxa"/>
          </w:tcPr>
          <w:p w:rsidR="0018559B"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Jenis kelamin</w:t>
            </w:r>
          </w:p>
          <w:p w:rsidR="0018559B"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L</w:t>
            </w:r>
          </w:p>
          <w:p w:rsidR="0018559B" w:rsidRPr="00506CB0"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P</w:t>
            </w:r>
          </w:p>
        </w:tc>
        <w:tc>
          <w:tcPr>
            <w:tcW w:w="2643" w:type="dxa"/>
          </w:tcPr>
          <w:p w:rsidR="0018559B" w:rsidRDefault="0018559B" w:rsidP="00576335">
            <w:pPr>
              <w:jc w:val="center"/>
              <w:rPr>
                <w:rFonts w:ascii="Times New Roman" w:hAnsi="Times New Roman" w:cs="Times New Roman"/>
                <w:sz w:val="24"/>
                <w:szCs w:val="24"/>
              </w:rPr>
            </w:pPr>
          </w:p>
          <w:p w:rsidR="0018559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p w:rsidR="0018559B" w:rsidRPr="00135B9E"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35</w:t>
            </w:r>
          </w:p>
        </w:tc>
        <w:tc>
          <w:tcPr>
            <w:tcW w:w="2644" w:type="dxa"/>
          </w:tcPr>
          <w:p w:rsidR="0018559B" w:rsidRDefault="0018559B" w:rsidP="00576335">
            <w:pPr>
              <w:jc w:val="center"/>
              <w:rPr>
                <w:rFonts w:ascii="Times New Roman" w:hAnsi="Times New Roman" w:cs="Times New Roman"/>
                <w:sz w:val="24"/>
                <w:szCs w:val="24"/>
              </w:rPr>
            </w:pPr>
          </w:p>
          <w:p w:rsidR="0018559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0,0%</w:t>
            </w:r>
          </w:p>
          <w:p w:rsidR="0018559B" w:rsidRPr="00135B9E"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100,0%</w:t>
            </w:r>
          </w:p>
        </w:tc>
      </w:tr>
      <w:tr w:rsidR="0018559B" w:rsidTr="00576335">
        <w:tc>
          <w:tcPr>
            <w:tcW w:w="2643" w:type="dxa"/>
          </w:tcPr>
          <w:p w:rsidR="0018559B"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Pendidikan</w:t>
            </w:r>
          </w:p>
          <w:p w:rsidR="0018559B"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SD/MI</w:t>
            </w:r>
          </w:p>
          <w:p w:rsidR="0018559B"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SMP/MTS</w:t>
            </w:r>
          </w:p>
          <w:p w:rsidR="0018559B"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SMA/MA</w:t>
            </w:r>
          </w:p>
          <w:p w:rsidR="0018559B"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SMK/Sederajat</w:t>
            </w:r>
          </w:p>
          <w:p w:rsidR="0018559B" w:rsidRPr="00506CB0"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S1/Perguruan Tinggi</w:t>
            </w:r>
          </w:p>
        </w:tc>
        <w:tc>
          <w:tcPr>
            <w:tcW w:w="2643" w:type="dxa"/>
          </w:tcPr>
          <w:p w:rsidR="0018559B" w:rsidRDefault="0018559B" w:rsidP="00576335">
            <w:pPr>
              <w:jc w:val="center"/>
              <w:rPr>
                <w:rFonts w:ascii="Times New Roman" w:hAnsi="Times New Roman" w:cs="Times New Roman"/>
                <w:sz w:val="24"/>
                <w:szCs w:val="24"/>
              </w:rPr>
            </w:pPr>
          </w:p>
          <w:p w:rsidR="0018559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0</w:t>
            </w:r>
          </w:p>
          <w:p w:rsidR="0018559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4</w:t>
            </w:r>
          </w:p>
          <w:p w:rsidR="0018559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14</w:t>
            </w:r>
          </w:p>
          <w:p w:rsidR="0018559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14</w:t>
            </w:r>
          </w:p>
          <w:p w:rsidR="0018559B" w:rsidRPr="00304CE8"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2644" w:type="dxa"/>
          </w:tcPr>
          <w:p w:rsidR="0018559B" w:rsidRDefault="0018559B" w:rsidP="00576335">
            <w:pPr>
              <w:jc w:val="center"/>
              <w:rPr>
                <w:rFonts w:ascii="Times New Roman" w:hAnsi="Times New Roman" w:cs="Times New Roman"/>
                <w:sz w:val="24"/>
                <w:szCs w:val="24"/>
              </w:rPr>
            </w:pPr>
          </w:p>
          <w:p w:rsidR="0018559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0,0%</w:t>
            </w:r>
          </w:p>
          <w:p w:rsidR="0018559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11,4%</w:t>
            </w:r>
          </w:p>
          <w:p w:rsidR="0018559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40,0%</w:t>
            </w:r>
          </w:p>
          <w:p w:rsidR="0018559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40,0%</w:t>
            </w:r>
          </w:p>
          <w:p w:rsidR="0018559B" w:rsidRPr="00304CE8"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8,6%</w:t>
            </w:r>
          </w:p>
        </w:tc>
      </w:tr>
      <w:tr w:rsidR="0018559B" w:rsidTr="00576335">
        <w:trPr>
          <w:trHeight w:val="1513"/>
        </w:trPr>
        <w:tc>
          <w:tcPr>
            <w:tcW w:w="2643" w:type="dxa"/>
          </w:tcPr>
          <w:p w:rsidR="0018559B"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Trisemester</w:t>
            </w:r>
          </w:p>
          <w:p w:rsidR="0018559B"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I</w:t>
            </w:r>
          </w:p>
          <w:p w:rsidR="0018559B"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II</w:t>
            </w:r>
          </w:p>
          <w:p w:rsidR="0018559B"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III</w:t>
            </w:r>
          </w:p>
        </w:tc>
        <w:tc>
          <w:tcPr>
            <w:tcW w:w="2643" w:type="dxa"/>
          </w:tcPr>
          <w:p w:rsidR="0018559B" w:rsidRDefault="0018559B" w:rsidP="00576335">
            <w:pPr>
              <w:jc w:val="center"/>
              <w:rPr>
                <w:rFonts w:ascii="Times New Roman" w:hAnsi="Times New Roman" w:cs="Times New Roman"/>
                <w:sz w:val="24"/>
                <w:szCs w:val="24"/>
              </w:rPr>
            </w:pPr>
          </w:p>
          <w:p w:rsidR="0018559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2</w:t>
            </w:r>
          </w:p>
          <w:p w:rsidR="0018559B"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12</w:t>
            </w:r>
          </w:p>
          <w:p w:rsidR="0018559B" w:rsidRPr="00135B9E"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21</w:t>
            </w:r>
          </w:p>
        </w:tc>
        <w:tc>
          <w:tcPr>
            <w:tcW w:w="2644" w:type="dxa"/>
          </w:tcPr>
          <w:p w:rsidR="0018559B" w:rsidRDefault="0018559B" w:rsidP="00576335">
            <w:pPr>
              <w:jc w:val="center"/>
            </w:pPr>
          </w:p>
          <w:tbl>
            <w:tblPr>
              <w:tblStyle w:val="TableGrid"/>
              <w:tblW w:w="0" w:type="auto"/>
              <w:tblInd w:w="5" w:type="dxa"/>
              <w:tblLook w:val="04A0" w:firstRow="1" w:lastRow="0" w:firstColumn="1" w:lastColumn="0" w:noHBand="0" w:noVBand="1"/>
            </w:tblPr>
            <w:tblGrid>
              <w:gridCol w:w="2418"/>
            </w:tblGrid>
            <w:tr w:rsidR="0018559B" w:rsidTr="00576335">
              <w:trPr>
                <w:trHeight w:val="1676"/>
              </w:trPr>
              <w:tc>
                <w:tcPr>
                  <w:tcW w:w="2418" w:type="dxa"/>
                  <w:tcBorders>
                    <w:top w:val="nil"/>
                    <w:left w:val="nil"/>
                    <w:bottom w:val="nil"/>
                    <w:right w:val="nil"/>
                  </w:tcBorders>
                </w:tcPr>
                <w:p w:rsidR="0018559B" w:rsidRDefault="0018559B" w:rsidP="00576335">
                  <w:pPr>
                    <w:jc w:val="center"/>
                    <w:rPr>
                      <w:rFonts w:ascii="Times New Roman" w:hAnsi="Times New Roman" w:cs="Times New Roman"/>
                      <w:sz w:val="24"/>
                      <w:szCs w:val="24"/>
                    </w:rPr>
                  </w:pPr>
                  <w:r>
                    <w:rPr>
                      <w:rFonts w:ascii="Times New Roman" w:hAnsi="Times New Roman" w:cs="Times New Roman"/>
                      <w:sz w:val="24"/>
                      <w:szCs w:val="24"/>
                    </w:rPr>
                    <w:t>5,7%</w:t>
                  </w:r>
                </w:p>
                <w:p w:rsidR="0018559B" w:rsidRDefault="0018559B" w:rsidP="00576335">
                  <w:pPr>
                    <w:jc w:val="center"/>
                    <w:rPr>
                      <w:rFonts w:ascii="Times New Roman" w:hAnsi="Times New Roman" w:cs="Times New Roman"/>
                      <w:sz w:val="24"/>
                      <w:szCs w:val="24"/>
                    </w:rPr>
                  </w:pPr>
                  <w:r>
                    <w:rPr>
                      <w:rFonts w:ascii="Times New Roman" w:hAnsi="Times New Roman" w:cs="Times New Roman"/>
                      <w:sz w:val="24"/>
                      <w:szCs w:val="24"/>
                    </w:rPr>
                    <w:t>34,3%</w:t>
                  </w:r>
                </w:p>
                <w:p w:rsidR="0018559B" w:rsidRDefault="0018559B" w:rsidP="00576335">
                  <w:pPr>
                    <w:jc w:val="center"/>
                    <w:rPr>
                      <w:rFonts w:ascii="Times New Roman" w:hAnsi="Times New Roman" w:cs="Times New Roman"/>
                      <w:sz w:val="24"/>
                      <w:szCs w:val="24"/>
                    </w:rPr>
                  </w:pPr>
                  <w:r>
                    <w:rPr>
                      <w:rFonts w:ascii="Times New Roman" w:hAnsi="Times New Roman" w:cs="Times New Roman"/>
                      <w:sz w:val="24"/>
                      <w:szCs w:val="24"/>
                    </w:rPr>
                    <w:t>60,0%</w:t>
                  </w:r>
                </w:p>
              </w:tc>
            </w:tr>
          </w:tbl>
          <w:p w:rsidR="0018559B" w:rsidRDefault="0018559B" w:rsidP="00576335">
            <w:pPr>
              <w:jc w:val="center"/>
              <w:rPr>
                <w:rFonts w:ascii="Times New Roman" w:hAnsi="Times New Roman" w:cs="Times New Roman"/>
                <w:sz w:val="24"/>
                <w:szCs w:val="24"/>
              </w:rPr>
            </w:pPr>
          </w:p>
        </w:tc>
      </w:tr>
    </w:tbl>
    <w:p w:rsidR="0018559B" w:rsidRPr="00ED2A91" w:rsidRDefault="0018559B" w:rsidP="0018559B">
      <w:p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Sumber: Data Primer 2021</w:t>
      </w:r>
    </w:p>
    <w:bookmarkEnd w:id="4"/>
    <w:p w:rsidR="0018559B" w:rsidRDefault="0018559B" w:rsidP="0018559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w:t>
      </w:r>
      <w:r>
        <w:rPr>
          <w:rFonts w:ascii="Times New Roman" w:hAnsi="Times New Roman" w:cs="Times New Roman"/>
          <w:sz w:val="24"/>
          <w:szCs w:val="24"/>
          <w:lang w:val="id-ID"/>
        </w:rPr>
        <w:t>5.3.</w:t>
      </w:r>
      <w:bookmarkStart w:id="5" w:name="_Hlk81997934"/>
      <w:r>
        <w:rPr>
          <w:rFonts w:ascii="Times New Roman" w:hAnsi="Times New Roman" w:cs="Times New Roman"/>
          <w:sz w:val="24"/>
          <w:szCs w:val="24"/>
          <w:lang w:val="id-ID"/>
        </w:rPr>
        <w:t xml:space="preserve">1 </w:t>
      </w:r>
      <w:r>
        <w:rPr>
          <w:rFonts w:ascii="Times New Roman" w:hAnsi="Times New Roman" w:cs="Times New Roman"/>
          <w:sz w:val="24"/>
          <w:szCs w:val="24"/>
        </w:rPr>
        <w:t xml:space="preserve">dapat dilihat dari 35 ibu hamil yang menjadi responden dan beberapa kriteria usia ibu hamil, usia ibu hamil sebagian besar yaitu </w:t>
      </w:r>
      <w:r>
        <w:rPr>
          <w:rFonts w:ascii="Times New Roman" w:hAnsi="Times New Roman" w:cs="Times New Roman"/>
          <w:sz w:val="24"/>
          <w:szCs w:val="24"/>
          <w:lang w:val="id-ID"/>
        </w:rPr>
        <w:t>26-35</w:t>
      </w:r>
      <w:r>
        <w:rPr>
          <w:rFonts w:ascii="Times New Roman" w:hAnsi="Times New Roman" w:cs="Times New Roman"/>
          <w:sz w:val="24"/>
          <w:szCs w:val="24"/>
        </w:rPr>
        <w:t xml:space="preserve"> tahun sebanyak </w:t>
      </w:r>
      <w:r>
        <w:rPr>
          <w:rFonts w:ascii="Times New Roman" w:hAnsi="Times New Roman" w:cs="Times New Roman"/>
          <w:sz w:val="24"/>
          <w:szCs w:val="24"/>
          <w:lang w:val="id-ID"/>
        </w:rPr>
        <w:t xml:space="preserve">20 </w:t>
      </w:r>
      <w:r>
        <w:rPr>
          <w:rFonts w:ascii="Times New Roman" w:hAnsi="Times New Roman" w:cs="Times New Roman"/>
          <w:sz w:val="24"/>
          <w:szCs w:val="24"/>
        </w:rPr>
        <w:t xml:space="preserve">orang ( </w:t>
      </w:r>
      <w:r>
        <w:rPr>
          <w:rFonts w:ascii="Times New Roman" w:hAnsi="Times New Roman" w:cs="Times New Roman"/>
          <w:sz w:val="24"/>
          <w:szCs w:val="24"/>
          <w:lang w:val="id-ID"/>
        </w:rPr>
        <w:t>57</w:t>
      </w:r>
      <w:r>
        <w:rPr>
          <w:rFonts w:ascii="Times New Roman" w:hAnsi="Times New Roman" w:cs="Times New Roman"/>
          <w:sz w:val="24"/>
          <w:szCs w:val="24"/>
        </w:rPr>
        <w:t>,</w:t>
      </w:r>
      <w:r>
        <w:rPr>
          <w:rFonts w:ascii="Times New Roman" w:hAnsi="Times New Roman" w:cs="Times New Roman"/>
          <w:sz w:val="24"/>
          <w:szCs w:val="24"/>
          <w:lang w:val="id-ID"/>
        </w:rPr>
        <w:t>1</w:t>
      </w:r>
      <w:r>
        <w:rPr>
          <w:rFonts w:ascii="Times New Roman" w:hAnsi="Times New Roman" w:cs="Times New Roman"/>
          <w:sz w:val="24"/>
          <w:szCs w:val="24"/>
        </w:rPr>
        <w:t>%).</w:t>
      </w:r>
      <w:r>
        <w:rPr>
          <w:rFonts w:ascii="Times New Roman" w:hAnsi="Times New Roman" w:cs="Times New Roman"/>
          <w:sz w:val="24"/>
          <w:szCs w:val="24"/>
          <w:lang w:val="id-ID"/>
        </w:rPr>
        <w:t xml:space="preserve"> Dan </w:t>
      </w:r>
      <w:r>
        <w:rPr>
          <w:rFonts w:ascii="Times New Roman" w:hAnsi="Times New Roman" w:cs="Times New Roman"/>
          <w:sz w:val="24"/>
          <w:szCs w:val="24"/>
        </w:rPr>
        <w:t xml:space="preserve">dapat dilihat dari 35 ibu hamil yang menjadi responden dan beberapa kriteria pendidikan ibu hamil,  pendidikan ibu hamil sebagai besar yaitu SMA sebanyak 14 orang (40,0%) dan SMK sebanyak 14 </w:t>
      </w:r>
      <w:bookmarkStart w:id="6" w:name="_Hlk77166949"/>
      <w:r>
        <w:rPr>
          <w:rFonts w:ascii="Times New Roman" w:hAnsi="Times New Roman" w:cs="Times New Roman"/>
          <w:sz w:val="24"/>
          <w:szCs w:val="24"/>
        </w:rPr>
        <w:t>orang (40,0%).</w:t>
      </w:r>
      <w:r>
        <w:rPr>
          <w:rFonts w:ascii="Times New Roman" w:hAnsi="Times New Roman" w:cs="Times New Roman"/>
          <w:sz w:val="24"/>
          <w:szCs w:val="24"/>
          <w:lang w:val="id-ID"/>
        </w:rPr>
        <w:t xml:space="preserve"> Untuk diketahu sebagian i</w:t>
      </w:r>
      <w:r>
        <w:rPr>
          <w:rFonts w:ascii="Times New Roman" w:hAnsi="Times New Roman" w:cs="Times New Roman"/>
          <w:sz w:val="24"/>
          <w:szCs w:val="24"/>
        </w:rPr>
        <w:t>bu hamil yang menjadi responden diketahui bahwa sebesar usia kehamilanya yaitu trisemester III sebanyak 21 orang (60,0%).</w:t>
      </w:r>
    </w:p>
    <w:bookmarkEnd w:id="5"/>
    <w:p w:rsidR="0018559B" w:rsidRDefault="0018559B" w:rsidP="0018559B">
      <w:pPr>
        <w:spacing w:line="480" w:lineRule="auto"/>
        <w:ind w:firstLine="720"/>
        <w:jc w:val="both"/>
        <w:rPr>
          <w:rFonts w:ascii="Times New Roman" w:hAnsi="Times New Roman" w:cs="Times New Roman"/>
          <w:sz w:val="24"/>
          <w:szCs w:val="24"/>
        </w:rPr>
      </w:pPr>
    </w:p>
    <w:p w:rsidR="0018559B" w:rsidRDefault="0018559B" w:rsidP="0018559B">
      <w:pPr>
        <w:spacing w:line="480" w:lineRule="auto"/>
        <w:ind w:firstLine="720"/>
        <w:jc w:val="both"/>
        <w:rPr>
          <w:rFonts w:ascii="Times New Roman" w:hAnsi="Times New Roman" w:cs="Times New Roman"/>
          <w:sz w:val="24"/>
          <w:szCs w:val="24"/>
        </w:rPr>
      </w:pPr>
    </w:p>
    <w:p w:rsidR="0018559B" w:rsidRPr="00AE0101" w:rsidRDefault="0018559B" w:rsidP="0018559B">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5.3.2 Diagram karakteristik responden berdasarkan penggolongan umur</w:t>
      </w:r>
    </w:p>
    <w:bookmarkEnd w:id="6"/>
    <w:p w:rsidR="0018559B" w:rsidRDefault="0018559B" w:rsidP="0018559B">
      <w:pPr>
        <w:spacing w:line="480" w:lineRule="auto"/>
        <w:ind w:firstLine="720"/>
        <w:jc w:val="both"/>
        <w:rPr>
          <w:rFonts w:ascii="Times New Roman" w:hAnsi="Times New Roman" w:cs="Times New Roman"/>
          <w:sz w:val="24"/>
          <w:szCs w:val="24"/>
        </w:rPr>
      </w:pPr>
      <w:r>
        <w:rPr>
          <w:noProof/>
          <w:lang w:val="en-US" w:eastAsia="en-US"/>
        </w:rPr>
        <w:drawing>
          <wp:inline distT="0" distB="0" distL="0" distR="0" wp14:anchorId="17E9B024" wp14:editId="7B1710CB">
            <wp:extent cx="3838575" cy="2152650"/>
            <wp:effectExtent l="0" t="0" r="0" b="0"/>
            <wp:docPr id="14" name="Bagan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072C800-6E74-4D05-B2C3-9E668A1C06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8559B" w:rsidRPr="00A12577" w:rsidRDefault="0018559B" w:rsidP="0018559B">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lastRenderedPageBreak/>
        <w:t xml:space="preserve">Berdasarkan tabel </w:t>
      </w:r>
      <w:r>
        <w:rPr>
          <w:rFonts w:ascii="Times New Roman" w:hAnsi="Times New Roman" w:cs="Times New Roman"/>
          <w:sz w:val="24"/>
          <w:szCs w:val="24"/>
          <w:lang w:val="id-ID"/>
        </w:rPr>
        <w:t>diagram 5.3.2</w:t>
      </w:r>
      <w:r>
        <w:rPr>
          <w:rFonts w:ascii="Times New Roman" w:hAnsi="Times New Roman" w:cs="Times New Roman"/>
          <w:sz w:val="24"/>
          <w:szCs w:val="24"/>
        </w:rPr>
        <w:t xml:space="preserve"> dapat dilihat dari 35 ibu hamil yang menjadi responden </w:t>
      </w:r>
      <w:r>
        <w:rPr>
          <w:rFonts w:ascii="Times New Roman" w:hAnsi="Times New Roman" w:cs="Times New Roman"/>
          <w:sz w:val="24"/>
          <w:szCs w:val="24"/>
          <w:lang w:val="id-ID"/>
        </w:rPr>
        <w:t xml:space="preserve">dan antara lain </w:t>
      </w:r>
      <w:r>
        <w:rPr>
          <w:rFonts w:ascii="Times New Roman" w:hAnsi="Times New Roman" w:cs="Times New Roman"/>
          <w:sz w:val="24"/>
          <w:szCs w:val="24"/>
        </w:rPr>
        <w:t xml:space="preserve">usia ibu hamil </w:t>
      </w:r>
      <w:r>
        <w:rPr>
          <w:rFonts w:ascii="Times New Roman" w:hAnsi="Times New Roman" w:cs="Times New Roman"/>
          <w:sz w:val="24"/>
          <w:szCs w:val="24"/>
          <w:lang w:val="id-ID"/>
        </w:rPr>
        <w:t>lebih banyak pada usia 26-35 (57,1%)</w:t>
      </w:r>
    </w:p>
    <w:p w:rsidR="0018559B" w:rsidRPr="00AE0101" w:rsidRDefault="0018559B" w:rsidP="0018559B">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Tabel 5.3.3  karakteristik responden berdasarkan pendidikan</w:t>
      </w:r>
    </w:p>
    <w:p w:rsidR="0018559B" w:rsidRDefault="0018559B" w:rsidP="0018559B">
      <w:pPr>
        <w:spacing w:line="480" w:lineRule="auto"/>
        <w:ind w:firstLine="720"/>
        <w:jc w:val="both"/>
        <w:rPr>
          <w:rFonts w:ascii="Times New Roman" w:hAnsi="Times New Roman" w:cs="Times New Roman"/>
          <w:sz w:val="24"/>
          <w:szCs w:val="24"/>
          <w:lang w:val="id-ID"/>
        </w:rPr>
      </w:pPr>
    </w:p>
    <w:p w:rsidR="0018559B" w:rsidRDefault="0018559B" w:rsidP="0018559B">
      <w:pPr>
        <w:autoSpaceDE w:val="0"/>
        <w:autoSpaceDN w:val="0"/>
        <w:adjustRightInd w:val="0"/>
        <w:spacing w:line="240" w:lineRule="auto"/>
        <w:rPr>
          <w:rFonts w:ascii="Times New Roman" w:hAnsi="Times New Roman" w:cs="Times New Roman"/>
          <w:sz w:val="24"/>
          <w:szCs w:val="24"/>
          <w:lang w:val="id-ID"/>
        </w:rPr>
      </w:pPr>
      <w:r>
        <w:rPr>
          <w:rFonts w:ascii="Times New Roman" w:hAnsi="Times New Roman" w:cs="Times New Roman"/>
          <w:noProof/>
          <w:sz w:val="24"/>
          <w:szCs w:val="24"/>
          <w:lang w:val="en-US" w:eastAsia="en-US"/>
        </w:rPr>
        <w:drawing>
          <wp:inline distT="0" distB="0" distL="0" distR="0" wp14:anchorId="3EEC3308" wp14:editId="066E9A58">
            <wp:extent cx="3714750" cy="2186275"/>
            <wp:effectExtent l="0" t="0" r="0" b="5080"/>
            <wp:docPr id="11"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7599" cy="2187951"/>
                    </a:xfrm>
                    <a:prstGeom prst="rect">
                      <a:avLst/>
                    </a:prstGeom>
                    <a:noFill/>
                    <a:ln>
                      <a:noFill/>
                    </a:ln>
                  </pic:spPr>
                </pic:pic>
              </a:graphicData>
            </a:graphic>
          </wp:inline>
        </w:drawing>
      </w:r>
    </w:p>
    <w:p w:rsidR="0018559B" w:rsidRDefault="0018559B" w:rsidP="0018559B">
      <w:pPr>
        <w:autoSpaceDE w:val="0"/>
        <w:autoSpaceDN w:val="0"/>
        <w:adjustRightInd w:val="0"/>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Berdasarkan tabel 5.3.3 bisa dilihan mayoritas pendidikan ibu hamil SMA dan SMK yang masing-masing 14 orang dari 35 responden ibu hamil.</w:t>
      </w:r>
    </w:p>
    <w:p w:rsidR="0018559B" w:rsidRDefault="0018559B" w:rsidP="0018559B">
      <w:pPr>
        <w:autoSpaceDE w:val="0"/>
        <w:autoSpaceDN w:val="0"/>
        <w:adjustRightInd w:val="0"/>
        <w:spacing w:line="480" w:lineRule="auto"/>
        <w:jc w:val="both"/>
        <w:rPr>
          <w:rFonts w:ascii="Times New Roman" w:hAnsi="Times New Roman" w:cs="Times New Roman"/>
          <w:sz w:val="24"/>
          <w:szCs w:val="24"/>
          <w:lang w:val="id-ID"/>
        </w:rPr>
      </w:pPr>
    </w:p>
    <w:p w:rsidR="0018559B" w:rsidRDefault="0018559B" w:rsidP="0018559B">
      <w:pPr>
        <w:autoSpaceDE w:val="0"/>
        <w:autoSpaceDN w:val="0"/>
        <w:adjustRightInd w:val="0"/>
        <w:spacing w:line="480" w:lineRule="auto"/>
        <w:jc w:val="both"/>
        <w:rPr>
          <w:rFonts w:ascii="Times New Roman" w:hAnsi="Times New Roman" w:cs="Times New Roman"/>
          <w:sz w:val="24"/>
          <w:szCs w:val="24"/>
          <w:lang w:val="id-ID"/>
        </w:rPr>
      </w:pPr>
    </w:p>
    <w:p w:rsidR="0018559B" w:rsidRDefault="0018559B" w:rsidP="0018559B">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5.3.4 Diagram karakteristik responden berdasarkan trisemester</w:t>
      </w:r>
    </w:p>
    <w:p w:rsidR="0018559B" w:rsidRDefault="0018559B" w:rsidP="0018559B">
      <w:pPr>
        <w:autoSpaceDE w:val="0"/>
        <w:autoSpaceDN w:val="0"/>
        <w:adjustRightInd w:val="0"/>
        <w:spacing w:line="480" w:lineRule="auto"/>
        <w:jc w:val="both"/>
        <w:rPr>
          <w:rFonts w:ascii="Times New Roman" w:hAnsi="Times New Roman" w:cs="Times New Roman"/>
          <w:sz w:val="24"/>
          <w:szCs w:val="24"/>
          <w:lang w:val="id-ID"/>
        </w:rPr>
      </w:pPr>
      <w:r>
        <w:rPr>
          <w:noProof/>
          <w:lang w:val="en-US" w:eastAsia="en-US"/>
        </w:rPr>
        <w:drawing>
          <wp:inline distT="0" distB="0" distL="0" distR="0" wp14:anchorId="5C23CCAD" wp14:editId="646FF737">
            <wp:extent cx="3533775" cy="2171700"/>
            <wp:effectExtent l="0" t="0" r="0" b="0"/>
            <wp:docPr id="15" name="Bagan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2D34493-207A-424B-813B-F27449B87C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8559B" w:rsidRPr="00D52C4E" w:rsidRDefault="0018559B" w:rsidP="0018559B">
      <w:pPr>
        <w:autoSpaceDE w:val="0"/>
        <w:autoSpaceDN w:val="0"/>
        <w:adjustRightInd w:val="0"/>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Dari diagram diatas bisa dilihat bahwa mayoritas usia kehamil  adalah trisemster III dengan peresntase 60,0%(21 ibu hamil)</w:t>
      </w:r>
    </w:p>
    <w:p w:rsidR="0018559B" w:rsidRDefault="0018559B" w:rsidP="0018559B">
      <w:pPr>
        <w:spacing w:line="480" w:lineRule="auto"/>
        <w:jc w:val="both"/>
        <w:rPr>
          <w:rFonts w:ascii="Times New Roman" w:hAnsi="Times New Roman" w:cs="Times New Roman"/>
          <w:sz w:val="24"/>
          <w:szCs w:val="24"/>
        </w:rPr>
      </w:pPr>
      <w:bookmarkStart w:id="7" w:name="_Hlk74741659"/>
      <w:r>
        <w:rPr>
          <w:rFonts w:ascii="Times New Roman" w:hAnsi="Times New Roman" w:cs="Times New Roman"/>
          <w:sz w:val="24"/>
          <w:szCs w:val="24"/>
        </w:rPr>
        <w:lastRenderedPageBreak/>
        <w:t xml:space="preserve">Tabel </w:t>
      </w:r>
      <w:r>
        <w:rPr>
          <w:rFonts w:ascii="Times New Roman" w:hAnsi="Times New Roman" w:cs="Times New Roman"/>
          <w:sz w:val="24"/>
          <w:szCs w:val="24"/>
          <w:lang w:val="id-ID"/>
        </w:rPr>
        <w:t>5.3.5</w:t>
      </w:r>
      <w:r>
        <w:rPr>
          <w:rFonts w:ascii="Times New Roman" w:hAnsi="Times New Roman" w:cs="Times New Roman"/>
          <w:sz w:val="24"/>
          <w:szCs w:val="24"/>
        </w:rPr>
        <w:t xml:space="preserve"> Karakteristik Responden Tingkat Pengetahuan Kesehatan Gigi Dan Mulut Ibu Hamil Di Puskesmas Kecamatan Palmerah Sebelum </w:t>
      </w:r>
      <w:r>
        <w:rPr>
          <w:rFonts w:ascii="Times New Roman" w:hAnsi="Times New Roman" w:cs="Times New Roman"/>
          <w:sz w:val="24"/>
          <w:szCs w:val="24"/>
          <w:lang w:val="id-ID"/>
        </w:rPr>
        <w:t xml:space="preserve"> dan sesudah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567"/>
        <w:gridCol w:w="636"/>
        <w:gridCol w:w="467"/>
        <w:gridCol w:w="636"/>
        <w:gridCol w:w="464"/>
        <w:gridCol w:w="636"/>
        <w:gridCol w:w="451"/>
        <w:gridCol w:w="548"/>
        <w:gridCol w:w="567"/>
        <w:gridCol w:w="567"/>
        <w:gridCol w:w="562"/>
        <w:gridCol w:w="636"/>
      </w:tblGrid>
      <w:tr w:rsidR="0018559B" w:rsidTr="00576335">
        <w:trPr>
          <w:trHeight w:val="330"/>
          <w:jc w:val="center"/>
        </w:trPr>
        <w:tc>
          <w:tcPr>
            <w:tcW w:w="1555" w:type="dxa"/>
            <w:vMerge w:val="restart"/>
          </w:tcPr>
          <w:p w:rsidR="0018559B" w:rsidRDefault="0018559B" w:rsidP="00576335">
            <w:pPr>
              <w:jc w:val="both"/>
              <w:rPr>
                <w:rFonts w:ascii="Times New Roman" w:hAnsi="Times New Roman" w:cs="Times New Roman"/>
                <w:sz w:val="24"/>
                <w:szCs w:val="24"/>
                <w:lang w:val="id-ID"/>
              </w:rPr>
            </w:pPr>
            <w:bookmarkStart w:id="8" w:name="_Hlk81998007"/>
          </w:p>
          <w:p w:rsidR="0018559B" w:rsidRPr="001310CD"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Variabel </w:t>
            </w:r>
          </w:p>
        </w:tc>
        <w:tc>
          <w:tcPr>
            <w:tcW w:w="3111" w:type="dxa"/>
            <w:gridSpan w:val="6"/>
          </w:tcPr>
          <w:p w:rsidR="0018559B" w:rsidRPr="001310CD"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pretest</w:t>
            </w:r>
          </w:p>
        </w:tc>
        <w:tc>
          <w:tcPr>
            <w:tcW w:w="3264" w:type="dxa"/>
            <w:gridSpan w:val="6"/>
          </w:tcPr>
          <w:p w:rsidR="0018559B" w:rsidRPr="001310CD"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posttest</w:t>
            </w:r>
          </w:p>
        </w:tc>
      </w:tr>
      <w:tr w:rsidR="0018559B" w:rsidTr="00576335">
        <w:trPr>
          <w:trHeight w:val="210"/>
          <w:jc w:val="center"/>
        </w:trPr>
        <w:tc>
          <w:tcPr>
            <w:tcW w:w="1555" w:type="dxa"/>
            <w:vMerge/>
          </w:tcPr>
          <w:p w:rsidR="0018559B" w:rsidRDefault="0018559B" w:rsidP="00576335">
            <w:pPr>
              <w:jc w:val="both"/>
              <w:rPr>
                <w:rFonts w:ascii="Times New Roman" w:hAnsi="Times New Roman" w:cs="Times New Roman"/>
                <w:sz w:val="24"/>
                <w:szCs w:val="24"/>
              </w:rPr>
            </w:pPr>
          </w:p>
        </w:tc>
        <w:tc>
          <w:tcPr>
            <w:tcW w:w="1134" w:type="dxa"/>
            <w:gridSpan w:val="2"/>
          </w:tcPr>
          <w:p w:rsidR="0018559B" w:rsidRPr="001310CD"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Kurang baik</w:t>
            </w:r>
          </w:p>
        </w:tc>
        <w:tc>
          <w:tcPr>
            <w:tcW w:w="953" w:type="dxa"/>
            <w:gridSpan w:val="2"/>
          </w:tcPr>
          <w:p w:rsidR="0018559B" w:rsidRPr="001310CD"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cukup</w:t>
            </w:r>
          </w:p>
        </w:tc>
        <w:tc>
          <w:tcPr>
            <w:tcW w:w="1024" w:type="dxa"/>
            <w:gridSpan w:val="2"/>
          </w:tcPr>
          <w:p w:rsidR="0018559B" w:rsidRPr="001310CD"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c>
          <w:tcPr>
            <w:tcW w:w="999" w:type="dxa"/>
            <w:gridSpan w:val="2"/>
          </w:tcPr>
          <w:p w:rsidR="0018559B" w:rsidRPr="001310CD"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Kurang baik</w:t>
            </w:r>
          </w:p>
        </w:tc>
        <w:tc>
          <w:tcPr>
            <w:tcW w:w="1134" w:type="dxa"/>
            <w:gridSpan w:val="2"/>
          </w:tcPr>
          <w:p w:rsidR="0018559B" w:rsidRPr="001310CD"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cukup</w:t>
            </w:r>
          </w:p>
        </w:tc>
        <w:tc>
          <w:tcPr>
            <w:tcW w:w="1131" w:type="dxa"/>
            <w:gridSpan w:val="2"/>
          </w:tcPr>
          <w:p w:rsidR="0018559B" w:rsidRPr="001310CD" w:rsidRDefault="0018559B" w:rsidP="00576335">
            <w:pPr>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18559B" w:rsidTr="00576335">
        <w:trPr>
          <w:trHeight w:val="240"/>
          <w:jc w:val="center"/>
        </w:trPr>
        <w:tc>
          <w:tcPr>
            <w:tcW w:w="1555" w:type="dxa"/>
            <w:vMerge w:val="restart"/>
          </w:tcPr>
          <w:p w:rsidR="0018559B" w:rsidRPr="001310CD"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pengetahuan</w:t>
            </w:r>
          </w:p>
        </w:tc>
        <w:tc>
          <w:tcPr>
            <w:tcW w:w="567" w:type="dxa"/>
          </w:tcPr>
          <w:p w:rsidR="0018559B" w:rsidRPr="001310CD"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N</w:t>
            </w:r>
          </w:p>
        </w:tc>
        <w:tc>
          <w:tcPr>
            <w:tcW w:w="567" w:type="dxa"/>
          </w:tcPr>
          <w:p w:rsidR="0018559B" w:rsidRPr="001310CD"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467" w:type="dxa"/>
          </w:tcPr>
          <w:p w:rsidR="0018559B" w:rsidRPr="001310CD"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n</w:t>
            </w:r>
          </w:p>
        </w:tc>
        <w:tc>
          <w:tcPr>
            <w:tcW w:w="486" w:type="dxa"/>
          </w:tcPr>
          <w:p w:rsidR="0018559B" w:rsidRPr="001310CD"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464" w:type="dxa"/>
          </w:tcPr>
          <w:p w:rsidR="0018559B" w:rsidRPr="001310CD"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n</w:t>
            </w:r>
          </w:p>
        </w:tc>
        <w:tc>
          <w:tcPr>
            <w:tcW w:w="560" w:type="dxa"/>
          </w:tcPr>
          <w:p w:rsidR="0018559B" w:rsidRPr="001310CD"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451" w:type="dxa"/>
          </w:tcPr>
          <w:p w:rsidR="0018559B" w:rsidRPr="001310CD"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n</w:t>
            </w:r>
          </w:p>
        </w:tc>
        <w:tc>
          <w:tcPr>
            <w:tcW w:w="548" w:type="dxa"/>
          </w:tcPr>
          <w:p w:rsidR="0018559B" w:rsidRPr="001310CD"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567" w:type="dxa"/>
          </w:tcPr>
          <w:p w:rsidR="0018559B" w:rsidRPr="001310CD"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n</w:t>
            </w:r>
          </w:p>
        </w:tc>
        <w:tc>
          <w:tcPr>
            <w:tcW w:w="567" w:type="dxa"/>
          </w:tcPr>
          <w:p w:rsidR="0018559B" w:rsidRPr="001310CD"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562" w:type="dxa"/>
          </w:tcPr>
          <w:p w:rsidR="0018559B" w:rsidRPr="001310CD"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n</w:t>
            </w:r>
          </w:p>
        </w:tc>
        <w:tc>
          <w:tcPr>
            <w:tcW w:w="569" w:type="dxa"/>
          </w:tcPr>
          <w:p w:rsidR="0018559B" w:rsidRPr="001310CD"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18559B" w:rsidTr="00576335">
        <w:trPr>
          <w:trHeight w:val="300"/>
          <w:jc w:val="center"/>
        </w:trPr>
        <w:tc>
          <w:tcPr>
            <w:tcW w:w="1555" w:type="dxa"/>
            <w:vMerge/>
          </w:tcPr>
          <w:p w:rsidR="0018559B" w:rsidRDefault="0018559B" w:rsidP="00576335">
            <w:pPr>
              <w:jc w:val="both"/>
              <w:rPr>
                <w:rFonts w:ascii="Times New Roman" w:hAnsi="Times New Roman" w:cs="Times New Roman"/>
                <w:sz w:val="24"/>
                <w:szCs w:val="24"/>
                <w:lang w:val="id-ID"/>
              </w:rPr>
            </w:pPr>
          </w:p>
        </w:tc>
        <w:tc>
          <w:tcPr>
            <w:tcW w:w="567" w:type="dxa"/>
          </w:tcPr>
          <w:p w:rsidR="0018559B" w:rsidRPr="00423ECC"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567" w:type="dxa"/>
          </w:tcPr>
          <w:p w:rsidR="0018559B" w:rsidRPr="005F31E4"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37,1</w:t>
            </w:r>
          </w:p>
        </w:tc>
        <w:tc>
          <w:tcPr>
            <w:tcW w:w="467" w:type="dxa"/>
          </w:tcPr>
          <w:p w:rsidR="0018559B" w:rsidRPr="005F31E4"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486" w:type="dxa"/>
          </w:tcPr>
          <w:p w:rsidR="0018559B" w:rsidRPr="005F31E4"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25,1</w:t>
            </w:r>
          </w:p>
        </w:tc>
        <w:tc>
          <w:tcPr>
            <w:tcW w:w="464" w:type="dxa"/>
          </w:tcPr>
          <w:p w:rsidR="0018559B" w:rsidRPr="005F31E4"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560" w:type="dxa"/>
          </w:tcPr>
          <w:p w:rsidR="0018559B" w:rsidRPr="005F31E4"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37,1</w:t>
            </w:r>
          </w:p>
        </w:tc>
        <w:tc>
          <w:tcPr>
            <w:tcW w:w="451" w:type="dxa"/>
          </w:tcPr>
          <w:p w:rsidR="0018559B" w:rsidRPr="005F31E4"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48" w:type="dxa"/>
          </w:tcPr>
          <w:p w:rsidR="0018559B" w:rsidRPr="005F31E4"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8,6</w:t>
            </w:r>
          </w:p>
        </w:tc>
        <w:tc>
          <w:tcPr>
            <w:tcW w:w="567" w:type="dxa"/>
          </w:tcPr>
          <w:p w:rsidR="0018559B" w:rsidRPr="005F31E4"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Pr>
          <w:p w:rsidR="0018559B" w:rsidRPr="005F31E4"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8,6</w:t>
            </w:r>
          </w:p>
        </w:tc>
        <w:tc>
          <w:tcPr>
            <w:tcW w:w="562" w:type="dxa"/>
          </w:tcPr>
          <w:p w:rsidR="0018559B" w:rsidRPr="001310CD"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29</w:t>
            </w:r>
          </w:p>
        </w:tc>
        <w:tc>
          <w:tcPr>
            <w:tcW w:w="569" w:type="dxa"/>
          </w:tcPr>
          <w:p w:rsidR="0018559B" w:rsidRPr="005F31E4" w:rsidRDefault="0018559B" w:rsidP="00576335">
            <w:pPr>
              <w:jc w:val="both"/>
              <w:rPr>
                <w:rFonts w:ascii="Times New Roman" w:hAnsi="Times New Roman" w:cs="Times New Roman"/>
                <w:sz w:val="24"/>
                <w:szCs w:val="24"/>
                <w:lang w:val="id-ID"/>
              </w:rPr>
            </w:pPr>
            <w:r>
              <w:rPr>
                <w:rFonts w:ascii="Times New Roman" w:hAnsi="Times New Roman" w:cs="Times New Roman"/>
                <w:sz w:val="24"/>
                <w:szCs w:val="24"/>
                <w:lang w:val="id-ID"/>
              </w:rPr>
              <w:t>82,9</w:t>
            </w:r>
          </w:p>
        </w:tc>
      </w:tr>
    </w:tbl>
    <w:p w:rsidR="0018559B" w:rsidRDefault="0018559B" w:rsidP="0018559B">
      <w:pPr>
        <w:spacing w:line="480" w:lineRule="auto"/>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lang w:val="id-ID"/>
        </w:rPr>
        <w:t>u</w:t>
      </w:r>
      <w:r>
        <w:rPr>
          <w:rFonts w:ascii="Times New Roman" w:hAnsi="Times New Roman" w:cs="Times New Roman"/>
          <w:sz w:val="24"/>
          <w:szCs w:val="24"/>
        </w:rPr>
        <w:t>mber: data primer, 2021</w:t>
      </w:r>
    </w:p>
    <w:p w:rsidR="0018559B" w:rsidRDefault="0018559B" w:rsidP="0018559B">
      <w:pPr>
        <w:pStyle w:val="NormalWeb"/>
        <w:spacing w:before="0" w:beforeAutospacing="0" w:after="0" w:afterAutospacing="0" w:line="360" w:lineRule="auto"/>
        <w:ind w:firstLine="720"/>
        <w:jc w:val="both"/>
        <w:rPr>
          <w:rFonts w:eastAsia="Arial" w:cstheme="minorBidi"/>
          <w:color w:val="000000" w:themeColor="text1"/>
          <w:kern w:val="24"/>
        </w:rPr>
      </w:pPr>
      <w:r w:rsidRPr="000A049D">
        <w:rPr>
          <w:rFonts w:eastAsia="Arial" w:cstheme="minorBidi"/>
          <w:color w:val="000000" w:themeColor="text1"/>
          <w:kern w:val="24"/>
        </w:rPr>
        <w:t>Dari tabel 5.</w:t>
      </w:r>
      <w:r>
        <w:rPr>
          <w:rFonts w:eastAsia="Arial" w:cstheme="minorBidi"/>
          <w:color w:val="000000" w:themeColor="text1"/>
          <w:kern w:val="24"/>
        </w:rPr>
        <w:t>3.5</w:t>
      </w:r>
      <w:r w:rsidRPr="000A049D">
        <w:rPr>
          <w:rFonts w:eastAsia="Arial" w:cstheme="minorBidi"/>
          <w:color w:val="000000" w:themeColor="text1"/>
          <w:kern w:val="24"/>
        </w:rPr>
        <w:t xml:space="preserve"> terlihat bahwa mayoritas responden berpengaruh baik dan kurang baik tentang pengetahuan kesehatan gigi dan mulut ibu hamil sebelum melakukan penyuluhan sebanyak 14 orang dan sama-sama presentase (37,1%) dan untuk responden berpengaruh baik sesudah melakukan penyuluhan sebanyak 29 orang (82,9%) yang cukup meningkat.</w:t>
      </w:r>
      <w:bookmarkEnd w:id="7"/>
    </w:p>
    <w:bookmarkEnd w:id="8"/>
    <w:p w:rsidR="0018559B" w:rsidRPr="004B3CA7" w:rsidRDefault="0018559B" w:rsidP="0018559B">
      <w:pPr>
        <w:pStyle w:val="NormalWeb"/>
        <w:spacing w:before="0" w:beforeAutospacing="0" w:after="0" w:afterAutospacing="0" w:line="360" w:lineRule="auto"/>
        <w:ind w:hanging="426"/>
        <w:jc w:val="both"/>
        <w:rPr>
          <w:b/>
          <w:bCs/>
          <w:sz w:val="16"/>
          <w:szCs w:val="16"/>
        </w:rPr>
      </w:pPr>
      <w:r w:rsidRPr="004B3CA7">
        <w:rPr>
          <w:rFonts w:eastAsia="Arial" w:cstheme="minorBidi"/>
          <w:b/>
          <w:bCs/>
          <w:color w:val="000000" w:themeColor="text1"/>
          <w:kern w:val="24"/>
        </w:rPr>
        <w:t xml:space="preserve">5.4 </w:t>
      </w:r>
      <w:r>
        <w:rPr>
          <w:rFonts w:eastAsia="Arial" w:cstheme="minorBidi"/>
          <w:b/>
          <w:bCs/>
          <w:color w:val="000000" w:themeColor="text1"/>
          <w:kern w:val="24"/>
        </w:rPr>
        <w:t xml:space="preserve"> </w:t>
      </w:r>
      <w:proofErr w:type="spellStart"/>
      <w:r w:rsidRPr="004B3CA7">
        <w:rPr>
          <w:b/>
          <w:bCs/>
          <w:color w:val="000000"/>
          <w:lang w:val="en-US"/>
        </w:rPr>
        <w:t>Uji</w:t>
      </w:r>
      <w:proofErr w:type="spellEnd"/>
      <w:r w:rsidRPr="004B3CA7">
        <w:rPr>
          <w:b/>
          <w:bCs/>
          <w:color w:val="000000"/>
          <w:lang w:val="en-US"/>
        </w:rPr>
        <w:t xml:space="preserve"> </w:t>
      </w:r>
      <w:proofErr w:type="spellStart"/>
      <w:r w:rsidRPr="004B3CA7">
        <w:rPr>
          <w:b/>
          <w:bCs/>
          <w:color w:val="000000"/>
          <w:lang w:val="en-US"/>
        </w:rPr>
        <w:t>Validitas</w:t>
      </w:r>
      <w:proofErr w:type="spellEnd"/>
      <w:r w:rsidRPr="004B3CA7">
        <w:rPr>
          <w:b/>
          <w:bCs/>
          <w:color w:val="000000"/>
          <w:lang w:val="en-US"/>
        </w:rPr>
        <w:t xml:space="preserve"> </w:t>
      </w:r>
      <w:proofErr w:type="spellStart"/>
      <w:r w:rsidRPr="004B3CA7">
        <w:rPr>
          <w:b/>
          <w:bCs/>
          <w:color w:val="000000"/>
          <w:lang w:val="en-US"/>
        </w:rPr>
        <w:t>dan</w:t>
      </w:r>
      <w:proofErr w:type="spellEnd"/>
      <w:r w:rsidRPr="004B3CA7">
        <w:rPr>
          <w:b/>
          <w:bCs/>
          <w:color w:val="000000"/>
          <w:lang w:val="en-US"/>
        </w:rPr>
        <w:t xml:space="preserve"> </w:t>
      </w:r>
      <w:proofErr w:type="spellStart"/>
      <w:r w:rsidRPr="004B3CA7">
        <w:rPr>
          <w:b/>
          <w:bCs/>
          <w:color w:val="000000"/>
          <w:lang w:val="en-US"/>
        </w:rPr>
        <w:t>Reliabilitas</w:t>
      </w:r>
      <w:proofErr w:type="spellEnd"/>
      <w:r w:rsidRPr="004B3CA7">
        <w:rPr>
          <w:b/>
          <w:bCs/>
          <w:color w:val="000000"/>
          <w:lang w:val="en-US"/>
        </w:rPr>
        <w:t xml:space="preserve"> </w:t>
      </w:r>
      <w:proofErr w:type="spellStart"/>
      <w:r w:rsidRPr="004B3CA7">
        <w:rPr>
          <w:b/>
          <w:bCs/>
          <w:color w:val="000000"/>
          <w:lang w:val="en-US"/>
        </w:rPr>
        <w:t>Kuesioner</w:t>
      </w:r>
      <w:proofErr w:type="spellEnd"/>
    </w:p>
    <w:p w:rsidR="0018559B" w:rsidRPr="004B3CA7" w:rsidRDefault="0018559B" w:rsidP="0018559B">
      <w:pPr>
        <w:tabs>
          <w:tab w:val="left" w:pos="709"/>
          <w:tab w:val="left" w:pos="993"/>
        </w:tabs>
        <w:spacing w:line="48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proofErr w:type="spellStart"/>
      <w:r w:rsidRPr="004B3CA7">
        <w:rPr>
          <w:rFonts w:ascii="Times New Roman" w:hAnsi="Times New Roman" w:cs="Times New Roman"/>
          <w:color w:val="000000"/>
          <w:sz w:val="24"/>
          <w:szCs w:val="24"/>
          <w:lang w:val="en-US"/>
        </w:rPr>
        <w:t>Uji</w:t>
      </w:r>
      <w:proofErr w:type="spellEnd"/>
      <w:r w:rsidRPr="004B3CA7">
        <w:rPr>
          <w:rFonts w:ascii="Times New Roman" w:hAnsi="Times New Roman" w:cs="Times New Roman"/>
          <w:color w:val="000000"/>
          <w:sz w:val="24"/>
          <w:szCs w:val="24"/>
          <w:lang w:val="en-US"/>
        </w:rPr>
        <w:t xml:space="preserve"> </w:t>
      </w:r>
      <w:proofErr w:type="spellStart"/>
      <w:r w:rsidRPr="004B3CA7">
        <w:rPr>
          <w:rFonts w:ascii="Times New Roman" w:hAnsi="Times New Roman" w:cs="Times New Roman"/>
          <w:color w:val="000000"/>
          <w:sz w:val="24"/>
          <w:szCs w:val="24"/>
          <w:lang w:val="en-US"/>
        </w:rPr>
        <w:t>validitas</w:t>
      </w:r>
      <w:proofErr w:type="spellEnd"/>
      <w:r w:rsidRPr="004B3CA7">
        <w:rPr>
          <w:rFonts w:ascii="Times New Roman" w:hAnsi="Times New Roman" w:cs="Times New Roman"/>
          <w:color w:val="000000"/>
          <w:sz w:val="24"/>
          <w:szCs w:val="24"/>
          <w:lang w:val="en-US"/>
        </w:rPr>
        <w:t xml:space="preserve"> </w:t>
      </w:r>
      <w:proofErr w:type="spellStart"/>
      <w:r w:rsidRPr="004B3CA7">
        <w:rPr>
          <w:rFonts w:ascii="Times New Roman" w:hAnsi="Times New Roman" w:cs="Times New Roman"/>
          <w:color w:val="000000"/>
          <w:sz w:val="24"/>
          <w:szCs w:val="24"/>
          <w:lang w:val="en-US"/>
        </w:rPr>
        <w:t>dan</w:t>
      </w:r>
      <w:proofErr w:type="spellEnd"/>
      <w:r w:rsidRPr="004B3CA7">
        <w:rPr>
          <w:rFonts w:ascii="Times New Roman" w:hAnsi="Times New Roman" w:cs="Times New Roman"/>
          <w:color w:val="000000"/>
          <w:sz w:val="24"/>
          <w:szCs w:val="24"/>
          <w:lang w:val="en-US"/>
        </w:rPr>
        <w:t xml:space="preserve"> </w:t>
      </w:r>
      <w:proofErr w:type="spellStart"/>
      <w:r w:rsidRPr="004B3CA7">
        <w:rPr>
          <w:rFonts w:ascii="Times New Roman" w:hAnsi="Times New Roman" w:cs="Times New Roman"/>
          <w:color w:val="000000"/>
          <w:sz w:val="24"/>
          <w:szCs w:val="24"/>
          <w:lang w:val="en-US"/>
        </w:rPr>
        <w:t>reliabilitas</w:t>
      </w:r>
      <w:proofErr w:type="spellEnd"/>
      <w:r w:rsidRPr="004B3CA7">
        <w:rPr>
          <w:rFonts w:ascii="Times New Roman" w:hAnsi="Times New Roman" w:cs="Times New Roman"/>
          <w:color w:val="000000"/>
          <w:sz w:val="24"/>
          <w:szCs w:val="24"/>
          <w:lang w:val="en-US"/>
        </w:rPr>
        <w:t xml:space="preserve"> </w:t>
      </w:r>
      <w:proofErr w:type="spellStart"/>
      <w:r w:rsidRPr="004B3CA7">
        <w:rPr>
          <w:rFonts w:ascii="Times New Roman" w:hAnsi="Times New Roman" w:cs="Times New Roman"/>
          <w:color w:val="000000"/>
          <w:sz w:val="24"/>
          <w:szCs w:val="24"/>
          <w:lang w:val="en-US"/>
        </w:rPr>
        <w:t>dilakukan</w:t>
      </w:r>
      <w:proofErr w:type="spellEnd"/>
      <w:r w:rsidRPr="004B3CA7">
        <w:rPr>
          <w:rFonts w:ascii="Times New Roman" w:hAnsi="Times New Roman" w:cs="Times New Roman"/>
          <w:color w:val="000000"/>
          <w:sz w:val="24"/>
          <w:szCs w:val="24"/>
          <w:lang w:val="en-US"/>
        </w:rPr>
        <w:t xml:space="preserve"> </w:t>
      </w:r>
      <w:r w:rsidRPr="004B3CA7">
        <w:rPr>
          <w:rFonts w:ascii="Times New Roman" w:hAnsi="Times New Roman" w:cs="Times New Roman"/>
          <w:color w:val="000000"/>
          <w:sz w:val="24"/>
          <w:szCs w:val="24"/>
          <w:lang w:val="id-ID"/>
        </w:rPr>
        <w:t xml:space="preserve">di Puskesmas Kecamatan Palmerah </w:t>
      </w:r>
      <w:proofErr w:type="spellStart"/>
      <w:r w:rsidRPr="004B3CA7">
        <w:rPr>
          <w:rFonts w:ascii="Times New Roman" w:hAnsi="Times New Roman" w:cs="Times New Roman"/>
          <w:color w:val="000000"/>
          <w:sz w:val="24"/>
          <w:szCs w:val="24"/>
          <w:lang w:val="en-US"/>
        </w:rPr>
        <w:t>dengan</w:t>
      </w:r>
      <w:proofErr w:type="spellEnd"/>
      <w:r w:rsidRPr="004B3CA7">
        <w:rPr>
          <w:rFonts w:ascii="Times New Roman" w:hAnsi="Times New Roman" w:cs="Times New Roman"/>
          <w:color w:val="000000"/>
          <w:sz w:val="24"/>
          <w:szCs w:val="24"/>
          <w:lang w:val="en-US"/>
        </w:rPr>
        <w:t xml:space="preserve"> </w:t>
      </w:r>
      <w:proofErr w:type="spellStart"/>
      <w:r w:rsidRPr="004B3CA7">
        <w:rPr>
          <w:rFonts w:ascii="Times New Roman" w:hAnsi="Times New Roman" w:cs="Times New Roman"/>
          <w:color w:val="000000"/>
          <w:sz w:val="24"/>
          <w:szCs w:val="24"/>
          <w:lang w:val="en-US"/>
        </w:rPr>
        <w:t>jumlah</w:t>
      </w:r>
      <w:proofErr w:type="spellEnd"/>
      <w:r w:rsidRPr="004B3CA7">
        <w:rPr>
          <w:rFonts w:ascii="Times New Roman" w:hAnsi="Times New Roman" w:cs="Times New Roman"/>
          <w:color w:val="000000"/>
          <w:sz w:val="24"/>
          <w:szCs w:val="24"/>
          <w:lang w:val="en-US"/>
        </w:rPr>
        <w:t xml:space="preserve"> </w:t>
      </w:r>
      <w:proofErr w:type="spellStart"/>
      <w:r w:rsidRPr="004B3CA7">
        <w:rPr>
          <w:rFonts w:ascii="Times New Roman" w:hAnsi="Times New Roman" w:cs="Times New Roman"/>
          <w:color w:val="000000"/>
          <w:sz w:val="24"/>
          <w:szCs w:val="24"/>
          <w:lang w:val="en-US"/>
        </w:rPr>
        <w:t>responden</w:t>
      </w:r>
      <w:proofErr w:type="spellEnd"/>
      <w:r w:rsidRPr="004B3CA7">
        <w:rPr>
          <w:rFonts w:ascii="Times New Roman" w:hAnsi="Times New Roman" w:cs="Times New Roman"/>
          <w:color w:val="000000"/>
          <w:sz w:val="24"/>
          <w:szCs w:val="24"/>
          <w:lang w:val="en-US"/>
        </w:rPr>
        <w:t xml:space="preserve"> </w:t>
      </w:r>
      <w:r w:rsidRPr="004B3CA7">
        <w:rPr>
          <w:rFonts w:ascii="Times New Roman" w:hAnsi="Times New Roman" w:cs="Times New Roman"/>
          <w:color w:val="000000"/>
          <w:sz w:val="24"/>
          <w:szCs w:val="24"/>
          <w:lang w:val="id-ID"/>
        </w:rPr>
        <w:t>35</w:t>
      </w:r>
      <w:r w:rsidRPr="004B3CA7">
        <w:rPr>
          <w:rFonts w:ascii="Times New Roman" w:hAnsi="Times New Roman" w:cs="Times New Roman"/>
          <w:color w:val="000000"/>
          <w:sz w:val="24"/>
          <w:szCs w:val="24"/>
          <w:lang w:val="en-US"/>
        </w:rPr>
        <w:t xml:space="preserve"> orang. </w:t>
      </w:r>
      <w:proofErr w:type="spellStart"/>
      <w:r w:rsidRPr="004B3CA7">
        <w:rPr>
          <w:rFonts w:ascii="Times New Roman" w:hAnsi="Times New Roman" w:cs="Times New Roman"/>
          <w:color w:val="000000"/>
          <w:sz w:val="24"/>
          <w:szCs w:val="24"/>
          <w:lang w:val="en-US"/>
        </w:rPr>
        <w:t>Berikut</w:t>
      </w:r>
      <w:proofErr w:type="spellEnd"/>
      <w:r w:rsidRPr="004B3CA7">
        <w:rPr>
          <w:rFonts w:ascii="Times New Roman" w:hAnsi="Times New Roman" w:cs="Times New Roman"/>
          <w:color w:val="000000"/>
          <w:sz w:val="24"/>
          <w:szCs w:val="24"/>
          <w:lang w:val="en-US"/>
        </w:rPr>
        <w:t xml:space="preserve"> </w:t>
      </w:r>
      <w:proofErr w:type="spellStart"/>
      <w:r w:rsidRPr="004B3CA7">
        <w:rPr>
          <w:rFonts w:ascii="Times New Roman" w:hAnsi="Times New Roman" w:cs="Times New Roman"/>
          <w:color w:val="000000"/>
          <w:sz w:val="24"/>
          <w:szCs w:val="24"/>
          <w:lang w:val="en-US"/>
        </w:rPr>
        <w:t>hasil</w:t>
      </w:r>
      <w:proofErr w:type="spellEnd"/>
      <w:r w:rsidRPr="004B3CA7">
        <w:rPr>
          <w:rFonts w:ascii="Times New Roman" w:hAnsi="Times New Roman" w:cs="Times New Roman"/>
          <w:color w:val="000000"/>
          <w:sz w:val="24"/>
          <w:szCs w:val="24"/>
          <w:lang w:val="en-US"/>
        </w:rPr>
        <w:t xml:space="preserve"> </w:t>
      </w:r>
      <w:proofErr w:type="spellStart"/>
      <w:r w:rsidRPr="004B3CA7">
        <w:rPr>
          <w:rFonts w:ascii="Times New Roman" w:hAnsi="Times New Roman" w:cs="Times New Roman"/>
          <w:color w:val="000000"/>
          <w:sz w:val="24"/>
          <w:szCs w:val="24"/>
          <w:lang w:val="en-US"/>
        </w:rPr>
        <w:t>uji</w:t>
      </w:r>
      <w:proofErr w:type="spellEnd"/>
      <w:r w:rsidRPr="004B3CA7">
        <w:rPr>
          <w:rFonts w:ascii="Times New Roman" w:hAnsi="Times New Roman" w:cs="Times New Roman"/>
          <w:color w:val="000000"/>
          <w:sz w:val="24"/>
          <w:szCs w:val="24"/>
          <w:lang w:val="en-US"/>
        </w:rPr>
        <w:t xml:space="preserve"> </w:t>
      </w:r>
      <w:proofErr w:type="spellStart"/>
      <w:r w:rsidRPr="004B3CA7">
        <w:rPr>
          <w:rFonts w:ascii="Times New Roman" w:hAnsi="Times New Roman" w:cs="Times New Roman"/>
          <w:color w:val="000000"/>
          <w:sz w:val="24"/>
          <w:szCs w:val="24"/>
          <w:lang w:val="en-US"/>
        </w:rPr>
        <w:t>validitas</w:t>
      </w:r>
      <w:proofErr w:type="spellEnd"/>
      <w:r w:rsidRPr="004B3CA7">
        <w:rPr>
          <w:rFonts w:ascii="Times New Roman" w:hAnsi="Times New Roman" w:cs="Times New Roman"/>
          <w:color w:val="000000"/>
          <w:sz w:val="24"/>
          <w:szCs w:val="24"/>
          <w:lang w:val="en-US"/>
        </w:rPr>
        <w:t xml:space="preserve"> </w:t>
      </w:r>
      <w:proofErr w:type="spellStart"/>
      <w:r w:rsidRPr="004B3CA7">
        <w:rPr>
          <w:rFonts w:ascii="Times New Roman" w:hAnsi="Times New Roman" w:cs="Times New Roman"/>
          <w:color w:val="000000"/>
          <w:sz w:val="24"/>
          <w:szCs w:val="24"/>
          <w:lang w:val="en-US"/>
        </w:rPr>
        <w:t>dan</w:t>
      </w:r>
      <w:proofErr w:type="spellEnd"/>
      <w:r w:rsidRPr="004B3CA7">
        <w:rPr>
          <w:rFonts w:ascii="Times New Roman" w:hAnsi="Times New Roman" w:cs="Times New Roman"/>
          <w:color w:val="000000"/>
          <w:sz w:val="24"/>
          <w:szCs w:val="24"/>
          <w:lang w:val="en-US"/>
        </w:rPr>
        <w:t xml:space="preserve"> </w:t>
      </w:r>
      <w:proofErr w:type="spellStart"/>
      <w:r w:rsidRPr="004B3CA7">
        <w:rPr>
          <w:rFonts w:ascii="Times New Roman" w:hAnsi="Times New Roman" w:cs="Times New Roman"/>
          <w:color w:val="000000"/>
          <w:sz w:val="24"/>
          <w:szCs w:val="24"/>
          <w:lang w:val="en-US"/>
        </w:rPr>
        <w:t>reliabilitas</w:t>
      </w:r>
      <w:proofErr w:type="spellEnd"/>
      <w:r w:rsidRPr="004B3CA7">
        <w:rPr>
          <w:rFonts w:ascii="Times New Roman" w:hAnsi="Times New Roman" w:cs="Times New Roman"/>
          <w:color w:val="000000"/>
          <w:sz w:val="24"/>
          <w:szCs w:val="24"/>
          <w:lang w:val="en-US"/>
        </w:rPr>
        <w:t xml:space="preserve"> </w:t>
      </w:r>
      <w:proofErr w:type="spellStart"/>
      <w:proofErr w:type="gramStart"/>
      <w:r w:rsidRPr="004B3CA7">
        <w:rPr>
          <w:rFonts w:ascii="Times New Roman" w:hAnsi="Times New Roman" w:cs="Times New Roman"/>
          <w:color w:val="000000"/>
          <w:sz w:val="24"/>
          <w:szCs w:val="24"/>
          <w:lang w:val="en-US"/>
        </w:rPr>
        <w:t>kuesioner</w:t>
      </w:r>
      <w:proofErr w:type="spellEnd"/>
      <w:r w:rsidRPr="004B3CA7">
        <w:rPr>
          <w:rFonts w:ascii="Times New Roman" w:hAnsi="Times New Roman" w:cs="Times New Roman"/>
          <w:color w:val="000000"/>
          <w:sz w:val="24"/>
          <w:szCs w:val="24"/>
          <w:lang w:val="en-US"/>
        </w:rPr>
        <w:t xml:space="preserve"> :</w:t>
      </w:r>
      <w:proofErr w:type="gramEnd"/>
    </w:p>
    <w:p w:rsidR="0018559B" w:rsidRDefault="0018559B" w:rsidP="0018559B">
      <w:pPr>
        <w:pStyle w:val="ListParagraph"/>
        <w:spacing w:line="360" w:lineRule="auto"/>
        <w:ind w:left="360"/>
        <w:jc w:val="center"/>
        <w:rPr>
          <w:rFonts w:ascii="Times New Roman" w:hAnsi="Times New Roman"/>
          <w:b/>
          <w:sz w:val="24"/>
          <w:szCs w:val="24"/>
          <w:lang w:val="id-ID"/>
        </w:rPr>
      </w:pPr>
      <w:proofErr w:type="spellStart"/>
      <w:r>
        <w:rPr>
          <w:rFonts w:ascii="Times New Roman" w:hAnsi="Times New Roman"/>
          <w:b/>
          <w:sz w:val="24"/>
          <w:szCs w:val="24"/>
          <w:lang w:val="en-US"/>
        </w:rPr>
        <w:t>Tabel</w:t>
      </w:r>
      <w:proofErr w:type="spellEnd"/>
      <w:r>
        <w:rPr>
          <w:rFonts w:ascii="Times New Roman" w:hAnsi="Times New Roman"/>
          <w:b/>
          <w:sz w:val="24"/>
          <w:szCs w:val="24"/>
          <w:lang w:val="en-US"/>
        </w:rPr>
        <w:t xml:space="preserve"> </w:t>
      </w:r>
      <w:r>
        <w:rPr>
          <w:rFonts w:ascii="Times New Roman" w:hAnsi="Times New Roman"/>
          <w:b/>
          <w:sz w:val="24"/>
          <w:szCs w:val="24"/>
          <w:lang w:val="id-ID"/>
        </w:rPr>
        <w:t xml:space="preserve">5.4.1 </w:t>
      </w:r>
    </w:p>
    <w:p w:rsidR="0018559B" w:rsidRPr="002243B7" w:rsidRDefault="0018559B" w:rsidP="0018559B">
      <w:pPr>
        <w:pStyle w:val="ListParagraph"/>
        <w:spacing w:line="360" w:lineRule="auto"/>
        <w:ind w:left="360"/>
        <w:jc w:val="center"/>
        <w:rPr>
          <w:rFonts w:ascii="Times New Roman" w:hAnsi="Times New Roman"/>
          <w:b/>
          <w:sz w:val="24"/>
          <w:szCs w:val="24"/>
          <w:lang w:val="en-US"/>
        </w:rPr>
      </w:pPr>
      <w:proofErr w:type="spellStart"/>
      <w:r>
        <w:rPr>
          <w:rFonts w:ascii="Times New Roman" w:hAnsi="Times New Roman"/>
          <w:b/>
          <w:sz w:val="24"/>
          <w:szCs w:val="24"/>
          <w:lang w:val="en-US"/>
        </w:rPr>
        <w:t>Uji</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Validitas</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dan</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Reliabilitas</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Instrumen</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Pengetahuan</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019"/>
        <w:gridCol w:w="2329"/>
        <w:gridCol w:w="1233"/>
        <w:gridCol w:w="1544"/>
      </w:tblGrid>
      <w:tr w:rsidR="0018559B" w:rsidTr="00576335">
        <w:trPr>
          <w:trHeight w:val="375"/>
        </w:trPr>
        <w:tc>
          <w:tcPr>
            <w:tcW w:w="805" w:type="dxa"/>
            <w:vMerge w:val="restart"/>
          </w:tcPr>
          <w:p w:rsidR="0018559B" w:rsidRPr="002243B7" w:rsidRDefault="0018559B" w:rsidP="00576335">
            <w:pPr>
              <w:spacing w:line="360" w:lineRule="auto"/>
              <w:jc w:val="center"/>
              <w:rPr>
                <w:rFonts w:ascii="Times New Roman" w:hAnsi="Times New Roman" w:cs="Times New Roman"/>
                <w:b/>
                <w:bCs/>
                <w:sz w:val="24"/>
                <w:szCs w:val="24"/>
              </w:rPr>
            </w:pPr>
            <w:r w:rsidRPr="002243B7">
              <w:rPr>
                <w:rFonts w:ascii="Times New Roman" w:hAnsi="Times New Roman" w:cs="Times New Roman"/>
                <w:b/>
                <w:bCs/>
                <w:sz w:val="24"/>
                <w:szCs w:val="24"/>
              </w:rPr>
              <w:t>Item</w:t>
            </w:r>
          </w:p>
        </w:tc>
        <w:tc>
          <w:tcPr>
            <w:tcW w:w="4348" w:type="dxa"/>
            <w:gridSpan w:val="2"/>
          </w:tcPr>
          <w:p w:rsidR="0018559B" w:rsidRPr="002243B7" w:rsidRDefault="0018559B" w:rsidP="00576335">
            <w:pPr>
              <w:spacing w:line="360" w:lineRule="auto"/>
              <w:jc w:val="center"/>
              <w:rPr>
                <w:rFonts w:ascii="Times New Roman" w:hAnsi="Times New Roman" w:cs="Times New Roman"/>
                <w:b/>
                <w:bCs/>
                <w:sz w:val="24"/>
                <w:szCs w:val="24"/>
              </w:rPr>
            </w:pPr>
            <w:r w:rsidRPr="002243B7">
              <w:rPr>
                <w:rFonts w:ascii="Times New Roman" w:hAnsi="Times New Roman" w:cs="Times New Roman"/>
                <w:b/>
                <w:bCs/>
                <w:sz w:val="24"/>
                <w:szCs w:val="24"/>
              </w:rPr>
              <w:t>Uji Validaritas</w:t>
            </w:r>
          </w:p>
        </w:tc>
        <w:tc>
          <w:tcPr>
            <w:tcW w:w="2777" w:type="dxa"/>
            <w:gridSpan w:val="2"/>
          </w:tcPr>
          <w:p w:rsidR="0018559B" w:rsidRPr="002243B7" w:rsidRDefault="0018559B" w:rsidP="00576335">
            <w:pPr>
              <w:spacing w:line="360" w:lineRule="auto"/>
              <w:jc w:val="center"/>
              <w:rPr>
                <w:rFonts w:ascii="Times New Roman" w:hAnsi="Times New Roman" w:cs="Times New Roman"/>
                <w:b/>
                <w:bCs/>
                <w:sz w:val="24"/>
                <w:szCs w:val="24"/>
              </w:rPr>
            </w:pPr>
            <w:r w:rsidRPr="002243B7">
              <w:rPr>
                <w:rFonts w:ascii="Times New Roman" w:hAnsi="Times New Roman" w:cs="Times New Roman"/>
                <w:b/>
                <w:bCs/>
                <w:sz w:val="24"/>
                <w:szCs w:val="24"/>
              </w:rPr>
              <w:t>Uji Reliabilitas</w:t>
            </w:r>
          </w:p>
        </w:tc>
      </w:tr>
      <w:tr w:rsidR="0018559B" w:rsidTr="00576335">
        <w:trPr>
          <w:trHeight w:val="309"/>
        </w:trPr>
        <w:tc>
          <w:tcPr>
            <w:tcW w:w="805" w:type="dxa"/>
            <w:vMerge/>
          </w:tcPr>
          <w:p w:rsidR="0018559B" w:rsidRPr="002243B7" w:rsidRDefault="0018559B" w:rsidP="00576335">
            <w:pPr>
              <w:spacing w:line="360" w:lineRule="auto"/>
              <w:jc w:val="center"/>
              <w:rPr>
                <w:rFonts w:ascii="Times New Roman" w:hAnsi="Times New Roman" w:cs="Times New Roman"/>
                <w:sz w:val="24"/>
                <w:szCs w:val="24"/>
              </w:rPr>
            </w:pPr>
          </w:p>
        </w:tc>
        <w:tc>
          <w:tcPr>
            <w:tcW w:w="201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Hasil</w:t>
            </w:r>
          </w:p>
        </w:tc>
        <w:tc>
          <w:tcPr>
            <w:tcW w:w="232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Interprestasi</w:t>
            </w:r>
          </w:p>
        </w:tc>
        <w:tc>
          <w:tcPr>
            <w:tcW w:w="1233"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Hasil</w:t>
            </w:r>
          </w:p>
        </w:tc>
        <w:tc>
          <w:tcPr>
            <w:tcW w:w="1544"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Interprestasi</w:t>
            </w:r>
          </w:p>
        </w:tc>
      </w:tr>
      <w:tr w:rsidR="0018559B" w:rsidTr="00576335">
        <w:tc>
          <w:tcPr>
            <w:tcW w:w="805"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1</w:t>
            </w:r>
          </w:p>
        </w:tc>
        <w:tc>
          <w:tcPr>
            <w:tcW w:w="201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0,109</w:t>
            </w:r>
          </w:p>
        </w:tc>
        <w:tc>
          <w:tcPr>
            <w:tcW w:w="232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Valid</w:t>
            </w:r>
          </w:p>
        </w:tc>
        <w:tc>
          <w:tcPr>
            <w:tcW w:w="1233"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0,462</w:t>
            </w:r>
          </w:p>
        </w:tc>
        <w:tc>
          <w:tcPr>
            <w:tcW w:w="1544"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Reliabel</w:t>
            </w:r>
          </w:p>
        </w:tc>
      </w:tr>
      <w:tr w:rsidR="0018559B" w:rsidTr="00576335">
        <w:tc>
          <w:tcPr>
            <w:tcW w:w="805"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2</w:t>
            </w:r>
          </w:p>
        </w:tc>
        <w:tc>
          <w:tcPr>
            <w:tcW w:w="201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0,310</w:t>
            </w:r>
          </w:p>
        </w:tc>
        <w:tc>
          <w:tcPr>
            <w:tcW w:w="232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Valid</w:t>
            </w:r>
          </w:p>
        </w:tc>
        <w:tc>
          <w:tcPr>
            <w:tcW w:w="1233"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0,373</w:t>
            </w:r>
          </w:p>
        </w:tc>
        <w:tc>
          <w:tcPr>
            <w:tcW w:w="1544"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Reliabel</w:t>
            </w:r>
          </w:p>
        </w:tc>
      </w:tr>
      <w:tr w:rsidR="0018559B" w:rsidTr="00576335">
        <w:tc>
          <w:tcPr>
            <w:tcW w:w="805"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3</w:t>
            </w:r>
          </w:p>
        </w:tc>
        <w:tc>
          <w:tcPr>
            <w:tcW w:w="201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0,610</w:t>
            </w:r>
          </w:p>
        </w:tc>
        <w:tc>
          <w:tcPr>
            <w:tcW w:w="232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Valid</w:t>
            </w:r>
          </w:p>
        </w:tc>
        <w:tc>
          <w:tcPr>
            <w:tcW w:w="1233"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0,260</w:t>
            </w:r>
          </w:p>
        </w:tc>
        <w:tc>
          <w:tcPr>
            <w:tcW w:w="1544"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Reliabel</w:t>
            </w:r>
          </w:p>
        </w:tc>
      </w:tr>
      <w:tr w:rsidR="0018559B" w:rsidTr="00576335">
        <w:tc>
          <w:tcPr>
            <w:tcW w:w="805"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4</w:t>
            </w:r>
          </w:p>
        </w:tc>
        <w:tc>
          <w:tcPr>
            <w:tcW w:w="2019" w:type="dxa"/>
          </w:tcPr>
          <w:p w:rsidR="0018559B" w:rsidRPr="00434BD5" w:rsidRDefault="0018559B" w:rsidP="00576335">
            <w:pPr>
              <w:spacing w:line="360" w:lineRule="auto"/>
              <w:jc w:val="center"/>
              <w:rPr>
                <w:rFonts w:ascii="Times New Roman" w:hAnsi="Times New Roman" w:cs="Times New Roman"/>
                <w:sz w:val="24"/>
                <w:szCs w:val="24"/>
                <w:lang w:val="id-ID"/>
              </w:rPr>
            </w:pPr>
            <w:r w:rsidRPr="002243B7">
              <w:rPr>
                <w:rFonts w:ascii="Times New Roman" w:hAnsi="Times New Roman" w:cs="Times New Roman"/>
                <w:sz w:val="24"/>
                <w:szCs w:val="24"/>
              </w:rPr>
              <w:t>0,00</w:t>
            </w:r>
            <w:r>
              <w:rPr>
                <w:rFonts w:ascii="Times New Roman" w:hAnsi="Times New Roman" w:cs="Times New Roman"/>
                <w:sz w:val="24"/>
                <w:szCs w:val="24"/>
                <w:lang w:val="id-ID"/>
              </w:rPr>
              <w:t>0</w:t>
            </w:r>
          </w:p>
        </w:tc>
        <w:tc>
          <w:tcPr>
            <w:tcW w:w="232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Tidak Valid</w:t>
            </w:r>
          </w:p>
        </w:tc>
        <w:tc>
          <w:tcPr>
            <w:tcW w:w="1233"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0,394</w:t>
            </w:r>
          </w:p>
        </w:tc>
        <w:tc>
          <w:tcPr>
            <w:tcW w:w="1544"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Reliabel</w:t>
            </w:r>
          </w:p>
        </w:tc>
      </w:tr>
      <w:tr w:rsidR="0018559B" w:rsidTr="00576335">
        <w:tc>
          <w:tcPr>
            <w:tcW w:w="805"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5</w:t>
            </w:r>
          </w:p>
        </w:tc>
        <w:tc>
          <w:tcPr>
            <w:tcW w:w="201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0,562</w:t>
            </w:r>
          </w:p>
        </w:tc>
        <w:tc>
          <w:tcPr>
            <w:tcW w:w="232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Valid</w:t>
            </w:r>
          </w:p>
        </w:tc>
        <w:tc>
          <w:tcPr>
            <w:tcW w:w="1233"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0,301</w:t>
            </w:r>
          </w:p>
        </w:tc>
        <w:tc>
          <w:tcPr>
            <w:tcW w:w="1544"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Reliabel</w:t>
            </w:r>
          </w:p>
        </w:tc>
      </w:tr>
      <w:tr w:rsidR="0018559B" w:rsidTr="00576335">
        <w:tc>
          <w:tcPr>
            <w:tcW w:w="805"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6</w:t>
            </w:r>
          </w:p>
        </w:tc>
        <w:tc>
          <w:tcPr>
            <w:tcW w:w="201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0,088</w:t>
            </w:r>
          </w:p>
        </w:tc>
        <w:tc>
          <w:tcPr>
            <w:tcW w:w="232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Tidak Valid</w:t>
            </w:r>
          </w:p>
        </w:tc>
        <w:tc>
          <w:tcPr>
            <w:tcW w:w="1233"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0,454</w:t>
            </w:r>
          </w:p>
        </w:tc>
        <w:tc>
          <w:tcPr>
            <w:tcW w:w="1544"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Reliabel</w:t>
            </w:r>
          </w:p>
        </w:tc>
      </w:tr>
      <w:tr w:rsidR="0018559B" w:rsidTr="00576335">
        <w:tc>
          <w:tcPr>
            <w:tcW w:w="805"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7</w:t>
            </w:r>
          </w:p>
        </w:tc>
        <w:tc>
          <w:tcPr>
            <w:tcW w:w="201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0,416</w:t>
            </w:r>
          </w:p>
        </w:tc>
        <w:tc>
          <w:tcPr>
            <w:tcW w:w="232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Valid</w:t>
            </w:r>
          </w:p>
        </w:tc>
        <w:tc>
          <w:tcPr>
            <w:tcW w:w="1233"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0,382</w:t>
            </w:r>
          </w:p>
        </w:tc>
        <w:tc>
          <w:tcPr>
            <w:tcW w:w="1544"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Reliabel</w:t>
            </w:r>
          </w:p>
        </w:tc>
      </w:tr>
      <w:tr w:rsidR="0018559B" w:rsidTr="00576335">
        <w:tc>
          <w:tcPr>
            <w:tcW w:w="805"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8</w:t>
            </w:r>
          </w:p>
        </w:tc>
        <w:tc>
          <w:tcPr>
            <w:tcW w:w="201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0,567</w:t>
            </w:r>
          </w:p>
        </w:tc>
        <w:tc>
          <w:tcPr>
            <w:tcW w:w="232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Valid</w:t>
            </w:r>
          </w:p>
        </w:tc>
        <w:tc>
          <w:tcPr>
            <w:tcW w:w="1233"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0,291</w:t>
            </w:r>
          </w:p>
        </w:tc>
        <w:tc>
          <w:tcPr>
            <w:tcW w:w="1544"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Reliabel</w:t>
            </w:r>
          </w:p>
        </w:tc>
      </w:tr>
      <w:tr w:rsidR="0018559B" w:rsidTr="00576335">
        <w:tc>
          <w:tcPr>
            <w:tcW w:w="805"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9</w:t>
            </w:r>
          </w:p>
        </w:tc>
        <w:tc>
          <w:tcPr>
            <w:tcW w:w="201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0,219</w:t>
            </w:r>
          </w:p>
        </w:tc>
        <w:tc>
          <w:tcPr>
            <w:tcW w:w="232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Valid</w:t>
            </w:r>
          </w:p>
        </w:tc>
        <w:tc>
          <w:tcPr>
            <w:tcW w:w="1233"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0,381</w:t>
            </w:r>
          </w:p>
        </w:tc>
        <w:tc>
          <w:tcPr>
            <w:tcW w:w="1544"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Reliabel</w:t>
            </w:r>
          </w:p>
        </w:tc>
      </w:tr>
      <w:tr w:rsidR="0018559B" w:rsidTr="00576335">
        <w:tc>
          <w:tcPr>
            <w:tcW w:w="805"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10</w:t>
            </w:r>
          </w:p>
        </w:tc>
        <w:tc>
          <w:tcPr>
            <w:tcW w:w="201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0,650</w:t>
            </w:r>
          </w:p>
        </w:tc>
        <w:tc>
          <w:tcPr>
            <w:tcW w:w="2329"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Valid</w:t>
            </w:r>
          </w:p>
        </w:tc>
        <w:tc>
          <w:tcPr>
            <w:tcW w:w="1233"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0,233</w:t>
            </w:r>
          </w:p>
        </w:tc>
        <w:tc>
          <w:tcPr>
            <w:tcW w:w="1544" w:type="dxa"/>
          </w:tcPr>
          <w:p w:rsidR="0018559B" w:rsidRPr="002243B7" w:rsidRDefault="0018559B" w:rsidP="00576335">
            <w:pPr>
              <w:spacing w:line="360" w:lineRule="auto"/>
              <w:jc w:val="center"/>
              <w:rPr>
                <w:rFonts w:ascii="Times New Roman" w:hAnsi="Times New Roman" w:cs="Times New Roman"/>
                <w:sz w:val="24"/>
                <w:szCs w:val="24"/>
              </w:rPr>
            </w:pPr>
            <w:r w:rsidRPr="002243B7">
              <w:rPr>
                <w:rFonts w:ascii="Times New Roman" w:hAnsi="Times New Roman" w:cs="Times New Roman"/>
                <w:sz w:val="24"/>
                <w:szCs w:val="24"/>
              </w:rPr>
              <w:t>Reliabel</w:t>
            </w:r>
          </w:p>
        </w:tc>
      </w:tr>
    </w:tbl>
    <w:p w:rsidR="0018559B" w:rsidRDefault="0018559B" w:rsidP="0018559B">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lastRenderedPageBreak/>
        <w:t>Berdasarkan</w:t>
      </w:r>
      <w:proofErr w:type="spellEnd"/>
      <w:r>
        <w:rPr>
          <w:rFonts w:ascii="Times New Roman" w:hAnsi="Times New Roman" w:cs="Times New Roman"/>
          <w:sz w:val="24"/>
          <w:szCs w:val="24"/>
          <w:lang w:val="en-US"/>
        </w:rPr>
        <w:t xml:space="preserve"> table 5.</w:t>
      </w:r>
      <w:r>
        <w:rPr>
          <w:rFonts w:ascii="Times New Roman" w:hAnsi="Times New Roman" w:cs="Times New Roman"/>
          <w:sz w:val="24"/>
          <w:szCs w:val="24"/>
          <w:lang w:val="id-ID"/>
        </w:rPr>
        <w:t>4.1</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validitas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reliabilitas</w:t>
      </w:r>
      <w:proofErr w:type="spellEnd"/>
      <w:r>
        <w:rPr>
          <w:rFonts w:ascii="Times New Roman" w:hAnsi="Times New Roman" w:cs="Times New Roman"/>
          <w:i/>
          <w:sz w:val="24"/>
          <w:szCs w:val="24"/>
          <w:lang w:val="en-US"/>
        </w:rPr>
        <w:t xml:space="preserve"> </w:t>
      </w:r>
      <w:r>
        <w:rPr>
          <w:rFonts w:ascii="Times New Roman" w:hAnsi="Times New Roman" w:cs="Times New Roman"/>
          <w:iCs/>
          <w:sz w:val="24"/>
          <w:szCs w:val="24"/>
          <w:lang w:val="id-ID"/>
        </w:rPr>
        <w:t xml:space="preserve">pengetahuan </w:t>
      </w:r>
      <w:proofErr w:type="spellStart"/>
      <w:r>
        <w:rPr>
          <w:rFonts w:ascii="Times New Roman" w:hAnsi="Times New Roman" w:cs="Times New Roman"/>
          <w:sz w:val="24"/>
          <w:szCs w:val="24"/>
          <w:lang w:val="en-US"/>
        </w:rPr>
        <w:t>didapatkan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reliable, </w:t>
      </w:r>
      <w:r>
        <w:rPr>
          <w:rFonts w:ascii="Times New Roman" w:hAnsi="Times New Roman" w:cs="Times New Roman"/>
          <w:sz w:val="24"/>
          <w:szCs w:val="24"/>
          <w:lang w:val="id-ID"/>
        </w:rPr>
        <w:t>tetapi</w:t>
      </w:r>
      <w:proofErr w:type="spellStart"/>
      <w:r>
        <w:rPr>
          <w:rFonts w:ascii="Times New Roman" w:hAnsi="Times New Roman" w:cs="Times New Roman"/>
          <w:sz w:val="24"/>
          <w:szCs w:val="24"/>
          <w:lang w:val="en-US"/>
        </w:rPr>
        <w:t>soal</w:t>
      </w:r>
      <w:proofErr w:type="spellEnd"/>
      <w:r>
        <w:rPr>
          <w:rFonts w:ascii="Times New Roman" w:hAnsi="Times New Roman" w:cs="Times New Roman"/>
          <w:sz w:val="24"/>
          <w:szCs w:val="24"/>
          <w:lang w:val="en-US"/>
        </w:rPr>
        <w:t xml:space="preserve"> yang valid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id-ID"/>
        </w:rPr>
        <w:t>8</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butir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soal</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valid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id-ID"/>
        </w:rPr>
        <w:t xml:space="preserve">2 </w:t>
      </w:r>
      <w:proofErr w:type="spellStart"/>
      <w:r>
        <w:rPr>
          <w:rFonts w:ascii="Times New Roman" w:hAnsi="Times New Roman" w:cs="Times New Roman"/>
          <w:sz w:val="24"/>
          <w:szCs w:val="24"/>
          <w:lang w:val="en-US"/>
        </w:rPr>
        <w:t>butir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soal</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valid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perbaikan</w:t>
      </w:r>
      <w:proofErr w:type="spellEnd"/>
      <w:r>
        <w:rPr>
          <w:rFonts w:ascii="Times New Roman" w:hAnsi="Times New Roman" w:cs="Times New Roman"/>
          <w:sz w:val="24"/>
          <w:szCs w:val="24"/>
          <w:lang w:val="en-US"/>
        </w:rPr>
        <w:t>.</w:t>
      </w:r>
    </w:p>
    <w:p w:rsidR="0018559B" w:rsidRDefault="0018559B" w:rsidP="0018559B">
      <w:pPr>
        <w:pStyle w:val="ListParagraph"/>
        <w:spacing w:after="160" w:line="360" w:lineRule="auto"/>
        <w:ind w:left="0" w:hanging="426"/>
        <w:rPr>
          <w:rFonts w:ascii="Times New Roman" w:hAnsi="Times New Roman" w:cs="Times New Roman"/>
          <w:b/>
          <w:bCs/>
          <w:sz w:val="24"/>
          <w:szCs w:val="24"/>
        </w:rPr>
      </w:pPr>
      <w:r>
        <w:rPr>
          <w:rFonts w:ascii="Times New Roman" w:hAnsi="Times New Roman" w:cs="Times New Roman"/>
          <w:b/>
          <w:bCs/>
          <w:sz w:val="24"/>
          <w:szCs w:val="24"/>
          <w:lang w:val="id-ID"/>
        </w:rPr>
        <w:t xml:space="preserve">5.5 </w:t>
      </w:r>
      <w:r w:rsidRPr="00BC42AD">
        <w:rPr>
          <w:rFonts w:ascii="Times New Roman" w:hAnsi="Times New Roman" w:cs="Times New Roman"/>
          <w:b/>
          <w:bCs/>
          <w:sz w:val="24"/>
          <w:szCs w:val="24"/>
        </w:rPr>
        <w:t>Pembahasan</w:t>
      </w:r>
    </w:p>
    <w:p w:rsidR="0018559B" w:rsidRPr="004B3CA7" w:rsidRDefault="0018559B" w:rsidP="0018559B">
      <w:pPr>
        <w:pStyle w:val="ListParagraph"/>
        <w:spacing w:after="160" w:line="480" w:lineRule="auto"/>
        <w:ind w:left="0" w:firstLine="720"/>
        <w:jc w:val="both"/>
        <w:rPr>
          <w:rFonts w:ascii="Times New Roman" w:hAnsi="Times New Roman" w:cs="Times New Roman"/>
          <w:b/>
          <w:bCs/>
          <w:sz w:val="24"/>
          <w:szCs w:val="24"/>
        </w:rPr>
      </w:pPr>
      <w:r w:rsidRPr="00BC42AD">
        <w:rPr>
          <w:rFonts w:ascii="Times New Roman" w:hAnsi="Times New Roman" w:cs="Times New Roman"/>
          <w:sz w:val="24"/>
          <w:szCs w:val="24"/>
        </w:rPr>
        <w:t>Penelitian ini dilakukan di Puskesmas Kecamatan Palmerah pada Bulan  Maret sampai dengan Bulan Mei 2021 dengan responden sebanyak 35 ibu hamil. Penelitian dilakukan pada saat kunjungan responden ke KIA. Tahap awal penelitian adalah menjelaskan jalannya penelitian, selanjutnya membagikan informed consent dan kuesioner.</w:t>
      </w:r>
      <w:r>
        <w:rPr>
          <w:rFonts w:ascii="Times New Roman" w:hAnsi="Times New Roman" w:cs="Times New Roman"/>
          <w:sz w:val="24"/>
          <w:szCs w:val="24"/>
          <w:lang w:val="id-ID"/>
        </w:rPr>
        <w:t xml:space="preserve"> </w:t>
      </w:r>
      <w:r w:rsidRPr="00BC42AD">
        <w:rPr>
          <w:rFonts w:ascii="Times New Roman" w:hAnsi="Times New Roman" w:cs="Times New Roman"/>
          <w:sz w:val="24"/>
          <w:szCs w:val="24"/>
        </w:rPr>
        <w:t>Tahap selanjutnya adalah pengumpulan dan analisa</w:t>
      </w:r>
      <w:r>
        <w:rPr>
          <w:rFonts w:ascii="Times New Roman" w:hAnsi="Times New Roman" w:cs="Times New Roman"/>
          <w:sz w:val="24"/>
          <w:szCs w:val="24"/>
          <w:lang w:val="id-ID"/>
        </w:rPr>
        <w:t xml:space="preserve"> </w:t>
      </w:r>
      <w:r w:rsidRPr="00816A2B">
        <w:rPr>
          <w:rFonts w:ascii="Times New Roman" w:hAnsi="Times New Roman" w:cs="Times New Roman"/>
          <w:sz w:val="24"/>
          <w:szCs w:val="24"/>
        </w:rPr>
        <w:t>data.</w:t>
      </w:r>
    </w:p>
    <w:p w:rsidR="0018559B" w:rsidRPr="007C70E9" w:rsidRDefault="0018559B" w:rsidP="0018559B">
      <w:pPr>
        <w:pStyle w:val="ListParagraph"/>
        <w:spacing w:line="480" w:lineRule="auto"/>
        <w:ind w:left="0" w:firstLine="720"/>
        <w:jc w:val="both"/>
        <w:rPr>
          <w:rFonts w:ascii="Times New Roman" w:hAnsi="Times New Roman" w:cs="Times New Roman"/>
          <w:sz w:val="24"/>
          <w:szCs w:val="24"/>
        </w:rPr>
      </w:pPr>
      <w:r w:rsidRPr="00816A2B">
        <w:rPr>
          <w:rFonts w:ascii="Times New Roman" w:hAnsi="Times New Roman" w:cs="Times New Roman"/>
          <w:sz w:val="24"/>
          <w:szCs w:val="24"/>
        </w:rPr>
        <w:t>Karakteristik responden penelitian ini ditinjau dari segi usia dan pendididikan. Ibu hamil mayoritas berusia 2</w:t>
      </w:r>
      <w:r>
        <w:rPr>
          <w:rFonts w:ascii="Times New Roman" w:hAnsi="Times New Roman" w:cs="Times New Roman"/>
          <w:sz w:val="24"/>
          <w:szCs w:val="24"/>
          <w:lang w:val="id-ID"/>
        </w:rPr>
        <w:t>6-35</w:t>
      </w:r>
      <w:r w:rsidRPr="00816A2B">
        <w:rPr>
          <w:rFonts w:ascii="Times New Roman" w:hAnsi="Times New Roman" w:cs="Times New Roman"/>
          <w:sz w:val="24"/>
          <w:szCs w:val="24"/>
        </w:rPr>
        <w:t xml:space="preserve"> tahun sebanyak </w:t>
      </w:r>
      <w:r>
        <w:rPr>
          <w:rFonts w:ascii="Times New Roman" w:hAnsi="Times New Roman" w:cs="Times New Roman"/>
          <w:sz w:val="24"/>
          <w:szCs w:val="24"/>
          <w:lang w:val="id-ID"/>
        </w:rPr>
        <w:t>20</w:t>
      </w:r>
      <w:r w:rsidRPr="00816A2B">
        <w:rPr>
          <w:rFonts w:ascii="Times New Roman" w:hAnsi="Times New Roman" w:cs="Times New Roman"/>
          <w:sz w:val="24"/>
          <w:szCs w:val="24"/>
        </w:rPr>
        <w:t xml:space="preserve"> orang dengan prosentase sebesar </w:t>
      </w:r>
      <w:r>
        <w:rPr>
          <w:rFonts w:ascii="Times New Roman" w:hAnsi="Times New Roman" w:cs="Times New Roman"/>
          <w:sz w:val="24"/>
          <w:szCs w:val="24"/>
          <w:lang w:val="id-ID"/>
        </w:rPr>
        <w:t>57,1</w:t>
      </w:r>
      <w:r w:rsidRPr="00816A2B">
        <w:rPr>
          <w:rFonts w:ascii="Times New Roman" w:hAnsi="Times New Roman" w:cs="Times New Roman"/>
          <w:sz w:val="24"/>
          <w:szCs w:val="24"/>
        </w:rPr>
        <w:t xml:space="preserve">% dan selanjurnya tidak berbeda jauh yakni usia </w:t>
      </w:r>
      <w:r>
        <w:rPr>
          <w:rFonts w:ascii="Times New Roman" w:hAnsi="Times New Roman" w:cs="Times New Roman"/>
          <w:sz w:val="24"/>
          <w:szCs w:val="24"/>
          <w:lang w:val="id-ID"/>
        </w:rPr>
        <w:t xml:space="preserve">17-25 </w:t>
      </w:r>
      <w:r w:rsidRPr="00816A2B">
        <w:rPr>
          <w:rFonts w:ascii="Times New Roman" w:hAnsi="Times New Roman" w:cs="Times New Roman"/>
          <w:sz w:val="24"/>
          <w:szCs w:val="24"/>
        </w:rPr>
        <w:t>tahun sebanyak 1</w:t>
      </w:r>
      <w:r>
        <w:rPr>
          <w:rFonts w:ascii="Times New Roman" w:hAnsi="Times New Roman" w:cs="Times New Roman"/>
          <w:sz w:val="24"/>
          <w:szCs w:val="24"/>
          <w:lang w:val="id-ID"/>
        </w:rPr>
        <w:t>1</w:t>
      </w:r>
      <w:r w:rsidRPr="00816A2B">
        <w:rPr>
          <w:rFonts w:ascii="Times New Roman" w:hAnsi="Times New Roman" w:cs="Times New Roman"/>
          <w:sz w:val="24"/>
          <w:szCs w:val="24"/>
        </w:rPr>
        <w:t xml:space="preserve"> orang dengan prosentase sebesar </w:t>
      </w:r>
      <w:r>
        <w:rPr>
          <w:rFonts w:ascii="Times New Roman" w:hAnsi="Times New Roman" w:cs="Times New Roman"/>
          <w:sz w:val="24"/>
          <w:szCs w:val="24"/>
          <w:lang w:val="id-ID"/>
        </w:rPr>
        <w:t>31,4</w:t>
      </w:r>
      <w:r w:rsidRPr="00816A2B">
        <w:rPr>
          <w:rFonts w:ascii="Times New Roman" w:hAnsi="Times New Roman" w:cs="Times New Roman"/>
          <w:sz w:val="24"/>
          <w:szCs w:val="24"/>
        </w:rPr>
        <w:t xml:space="preserve">%. Karakteristik  responden ditinjau dari status pendidikan adalah SMA yaitu sebanyak 14 orang dan SMK sebanyak 14 </w:t>
      </w:r>
      <w:r>
        <w:rPr>
          <w:rFonts w:ascii="Times New Roman" w:hAnsi="Times New Roman" w:cs="Times New Roman"/>
          <w:sz w:val="24"/>
          <w:szCs w:val="24"/>
          <w:lang w:val="id-ID"/>
        </w:rPr>
        <w:t>o</w:t>
      </w:r>
      <w:r w:rsidRPr="00816A2B">
        <w:rPr>
          <w:rFonts w:ascii="Times New Roman" w:hAnsi="Times New Roman" w:cs="Times New Roman"/>
          <w:sz w:val="24"/>
          <w:szCs w:val="24"/>
        </w:rPr>
        <w:t>rang dengan prosentase sebesar 40</w:t>
      </w:r>
      <w:r>
        <w:rPr>
          <w:rFonts w:ascii="Times New Roman" w:hAnsi="Times New Roman" w:cs="Times New Roman"/>
          <w:sz w:val="24"/>
          <w:szCs w:val="24"/>
        </w:rPr>
        <w:t>,0</w:t>
      </w:r>
      <w:r w:rsidRPr="00816A2B">
        <w:rPr>
          <w:rFonts w:ascii="Times New Roman" w:hAnsi="Times New Roman" w:cs="Times New Roman"/>
          <w:sz w:val="24"/>
          <w:szCs w:val="24"/>
        </w:rPr>
        <w:t>% orang.</w:t>
      </w:r>
      <w:r w:rsidRPr="00891144">
        <w:t xml:space="preserve"> </w:t>
      </w:r>
      <w:r w:rsidRPr="00891144">
        <w:rPr>
          <w:rFonts w:ascii="Times New Roman" w:hAnsi="Times New Roman" w:cs="Times New Roman"/>
          <w:sz w:val="24"/>
          <w:szCs w:val="24"/>
        </w:rPr>
        <w:t>Hal ini sesuai dengan teori yang mengatakan bahwa umur ideal untuk menjadi ibu adalah 20 – 30 tahun karena dalam usia ini wanita mempunyai resiko komplikasi medis paling rendah</w:t>
      </w:r>
      <w:r>
        <w:rPr>
          <w:rFonts w:ascii="Times New Roman" w:hAnsi="Times New Roman" w:cs="Times New Roman"/>
          <w:sz w:val="24"/>
          <w:szCs w:val="24"/>
          <w:lang w:val="id-ID"/>
        </w:rPr>
        <w:t>.</w:t>
      </w:r>
    </w:p>
    <w:p w:rsidR="0018559B" w:rsidRDefault="0018559B" w:rsidP="0018559B">
      <w:pPr>
        <w:pStyle w:val="ListParagraph"/>
        <w:spacing w:line="480" w:lineRule="auto"/>
        <w:ind w:left="0" w:firstLine="720"/>
        <w:jc w:val="both"/>
        <w:rPr>
          <w:rFonts w:ascii="Times New Roman" w:hAnsi="Times New Roman" w:cs="Times New Roman"/>
          <w:sz w:val="24"/>
          <w:szCs w:val="24"/>
        </w:rPr>
      </w:pPr>
      <w:bookmarkStart w:id="9" w:name="_Hlk81998253"/>
      <w:r w:rsidRPr="00816A2B">
        <w:rPr>
          <w:rFonts w:ascii="Times New Roman" w:hAnsi="Times New Roman" w:cs="Times New Roman"/>
          <w:sz w:val="24"/>
          <w:szCs w:val="24"/>
        </w:rPr>
        <w:t>Berdasarkan hasil analisa data yang telah dilakukan, maka dapat diketahui bahwa tingkat pengetahuan kesehatan gigi dan mulut pada ibu hamil di Puskesmas Kecamatan Palmerah yakni termasuk dalam kategori baik yaitu sebanyak 3</w:t>
      </w:r>
      <w:r>
        <w:rPr>
          <w:rFonts w:ascii="Times New Roman" w:hAnsi="Times New Roman" w:cs="Times New Roman"/>
          <w:sz w:val="24"/>
          <w:szCs w:val="24"/>
        </w:rPr>
        <w:t>7,1</w:t>
      </w:r>
      <w:r w:rsidRPr="00816A2B">
        <w:rPr>
          <w:rFonts w:ascii="Times New Roman" w:hAnsi="Times New Roman" w:cs="Times New Roman"/>
          <w:sz w:val="24"/>
          <w:szCs w:val="24"/>
        </w:rPr>
        <w:t>%</w:t>
      </w:r>
      <w:r>
        <w:rPr>
          <w:rFonts w:ascii="Times New Roman" w:hAnsi="Times New Roman" w:cs="Times New Roman"/>
          <w:sz w:val="24"/>
          <w:szCs w:val="24"/>
          <w:lang w:val="id-ID"/>
        </w:rPr>
        <w:t xml:space="preserve"> sebelum melakukan penyuluhan dan kategori baik sebanyak 82,9% (29 responden) setelah melakukan penyuluhan mempunyai peningkatan</w:t>
      </w:r>
      <w:r w:rsidRPr="00816A2B">
        <w:rPr>
          <w:rFonts w:ascii="Times New Roman" w:hAnsi="Times New Roman" w:cs="Times New Roman"/>
          <w:sz w:val="24"/>
          <w:szCs w:val="24"/>
        </w:rPr>
        <w:t>, Pengetahuan kesehatan gigi dan mulut ibu hamil dipengaruhi oleh beberapa faktor, diantaranya faktor internal dan eksternal. Faktor internal seperti tingkat pendidikan, minat, dan lain sebagainya, sedangkan faktor internalnya ad</w:t>
      </w:r>
      <w:r>
        <w:rPr>
          <w:rFonts w:ascii="Times New Roman" w:hAnsi="Times New Roman" w:cs="Times New Roman"/>
          <w:sz w:val="24"/>
          <w:szCs w:val="24"/>
        </w:rPr>
        <w:t>a</w:t>
      </w:r>
      <w:r w:rsidRPr="00816A2B">
        <w:rPr>
          <w:rFonts w:ascii="Times New Roman" w:hAnsi="Times New Roman" w:cs="Times New Roman"/>
          <w:sz w:val="24"/>
          <w:szCs w:val="24"/>
        </w:rPr>
        <w:t>lah tersedia fasilitas kesehatan yang memadai seperti tenaga kesehatan, dan sarana prasarana.</w:t>
      </w:r>
    </w:p>
    <w:p w:rsidR="0018559B" w:rsidRDefault="0018559B" w:rsidP="0018559B">
      <w:pPr>
        <w:pStyle w:val="ListParagraph"/>
        <w:spacing w:line="480" w:lineRule="auto"/>
        <w:ind w:left="0" w:firstLine="720"/>
        <w:jc w:val="both"/>
        <w:rPr>
          <w:rFonts w:ascii="Times New Roman" w:hAnsi="Times New Roman" w:cs="Times New Roman"/>
          <w:sz w:val="24"/>
          <w:szCs w:val="24"/>
        </w:rPr>
      </w:pPr>
      <w:bookmarkStart w:id="10" w:name="_Hlk81998297"/>
      <w:bookmarkEnd w:id="9"/>
      <w:r w:rsidRPr="00401B97">
        <w:rPr>
          <w:rFonts w:ascii="Times New Roman" w:hAnsi="Times New Roman" w:cs="Times New Roman"/>
          <w:sz w:val="24"/>
          <w:szCs w:val="24"/>
        </w:rPr>
        <w:lastRenderedPageBreak/>
        <w:t>Tingkat pemahaman seseorang tentang kesehatan dipengaruhi oleh pengetahuan dengan demikian pengetahuan yang luas akan meningkatkan pemahaman yang dapat mewujudkan perilaku atau kebiasaan Semakin rendah tingkat pengetahuan akan menyebabkan semakin rendahnya tingkat kesadaran atau perilaku dalam menjaga kesehatan gigi dan mulut (Isriya</w:t>
      </w:r>
      <w:r>
        <w:rPr>
          <w:rFonts w:ascii="Times New Roman" w:hAnsi="Times New Roman" w:cs="Times New Roman"/>
          <w:sz w:val="24"/>
          <w:szCs w:val="24"/>
          <w:lang w:val="id-ID"/>
        </w:rPr>
        <w:t xml:space="preserve">, </w:t>
      </w:r>
      <w:r w:rsidRPr="00401B97">
        <w:rPr>
          <w:rFonts w:ascii="Times New Roman" w:hAnsi="Times New Roman" w:cs="Times New Roman"/>
          <w:sz w:val="24"/>
          <w:szCs w:val="24"/>
        </w:rPr>
        <w:t>dkk</w:t>
      </w:r>
      <w:r>
        <w:rPr>
          <w:rFonts w:ascii="Times New Roman" w:hAnsi="Times New Roman" w:cs="Times New Roman"/>
          <w:sz w:val="24"/>
          <w:szCs w:val="24"/>
          <w:lang w:val="id-ID"/>
        </w:rPr>
        <w:t>.</w:t>
      </w:r>
      <w:r w:rsidRPr="00401B97">
        <w:rPr>
          <w:rFonts w:ascii="Times New Roman" w:hAnsi="Times New Roman" w:cs="Times New Roman"/>
          <w:sz w:val="24"/>
          <w:szCs w:val="24"/>
        </w:rPr>
        <w:t>2017).</w:t>
      </w:r>
    </w:p>
    <w:p w:rsidR="0018559B" w:rsidRDefault="0018559B" w:rsidP="0018559B">
      <w:pPr>
        <w:spacing w:line="480" w:lineRule="auto"/>
        <w:ind w:firstLine="720"/>
        <w:jc w:val="both"/>
        <w:rPr>
          <w:rFonts w:ascii="Times New Roman" w:hAnsi="Times New Roman" w:cs="Times New Roman"/>
          <w:sz w:val="24"/>
          <w:szCs w:val="24"/>
          <w:lang w:val="id-ID"/>
        </w:rPr>
      </w:pPr>
      <w:bookmarkStart w:id="11" w:name="_Hlk81998643"/>
      <w:bookmarkEnd w:id="10"/>
      <w:r w:rsidRPr="00877A02">
        <w:rPr>
          <w:rFonts w:ascii="Times New Roman" w:hAnsi="Times New Roman" w:cs="Times New Roman"/>
          <w:sz w:val="24"/>
          <w:szCs w:val="24"/>
        </w:rPr>
        <w:t>Faktor pendukung (enabling factors) yaitu tersedianya sarana dan prasarana kesehatan, dan faktor pendorong (renforcing factors) yaitu sikap dan perilaku dari petugas kesehatan. Hal ini menunjukkan bahwa pengetahuan merupakan hal yang penting dalam pembentukan perilaku</w:t>
      </w:r>
      <w:r>
        <w:rPr>
          <w:rFonts w:ascii="Times New Roman" w:hAnsi="Times New Roman" w:cs="Times New Roman"/>
          <w:sz w:val="24"/>
          <w:szCs w:val="24"/>
          <w:lang w:val="id-ID"/>
        </w:rPr>
        <w:t>.(Lianawati,Eka.2016).</w:t>
      </w:r>
    </w:p>
    <w:p w:rsidR="0018559B" w:rsidRPr="00A47851" w:rsidRDefault="0018559B" w:rsidP="0018559B">
      <w:pPr>
        <w:spacing w:line="480" w:lineRule="auto"/>
        <w:jc w:val="both"/>
        <w:rPr>
          <w:rFonts w:ascii="Times New Roman" w:hAnsi="Times New Roman" w:cs="Times New Roman"/>
          <w:sz w:val="32"/>
          <w:szCs w:val="32"/>
          <w:lang w:val="id-ID"/>
        </w:rPr>
      </w:pPr>
      <w:r w:rsidRPr="002855CC">
        <w:t xml:space="preserve"> </w:t>
      </w:r>
      <w:r>
        <w:tab/>
      </w:r>
      <w:r w:rsidRPr="002855CC">
        <w:rPr>
          <w:rFonts w:ascii="Times New Roman" w:hAnsi="Times New Roman" w:cs="Times New Roman"/>
          <w:sz w:val="24"/>
          <w:szCs w:val="24"/>
        </w:rPr>
        <w:t>Tingkat pemahaman seseorang tentang kesehatan dipengaruhi oleh pengetahuan dengan demikian pengetahuan yang luas akan meningkatkan pemahaman yang dapat mewujudkan perilaku atau kebiasaan Semakin rendah tingkat pengetahuan akan menyebabkan semakin rendahnya tingkat kesadaran atau perilaku dalam menjaga kesehatan gigi dan mulut</w:t>
      </w:r>
      <w:r>
        <w:rPr>
          <w:rFonts w:ascii="Times New Roman" w:hAnsi="Times New Roman" w:cs="Times New Roman"/>
          <w:sz w:val="24"/>
          <w:szCs w:val="24"/>
          <w:lang w:val="id-ID"/>
        </w:rPr>
        <w:t>.</w:t>
      </w:r>
      <w:r w:rsidRPr="00A47851">
        <w:t xml:space="preserve"> </w:t>
      </w:r>
      <w:r w:rsidRPr="00A47851">
        <w:rPr>
          <w:rFonts w:ascii="Times New Roman" w:hAnsi="Times New Roman" w:cs="Times New Roman"/>
          <w:sz w:val="24"/>
          <w:szCs w:val="24"/>
        </w:rPr>
        <w:t xml:space="preserve">Pengetahuan kesehatan gigi dan mulut merupakan hal penting untuk mewujudkan perilaku pencegahan masalah kesehatan gigi dan mulut pada ibu hamil di </w:t>
      </w:r>
      <w:r>
        <w:rPr>
          <w:rFonts w:ascii="Times New Roman" w:hAnsi="Times New Roman" w:cs="Times New Roman"/>
          <w:sz w:val="24"/>
          <w:szCs w:val="24"/>
          <w:lang w:val="id-ID"/>
        </w:rPr>
        <w:t>Puskesmas Kecamatan Palmerah</w:t>
      </w:r>
      <w:r w:rsidRPr="00A47851">
        <w:rPr>
          <w:rFonts w:ascii="Times New Roman" w:hAnsi="Times New Roman" w:cs="Times New Roman"/>
          <w:sz w:val="24"/>
          <w:szCs w:val="24"/>
        </w:rPr>
        <w:t>, sehingga perlu dilakukan penyuluhan disertai dengan pelatihan untuk meningkatkan pengetahuan serta perilaku, sehingga ibu hamil dapat terhindar dari masalah kesehatan gigi dan mulut.</w:t>
      </w:r>
    </w:p>
    <w:bookmarkEnd w:id="11"/>
    <w:p w:rsidR="0018559B" w:rsidRDefault="0018559B" w:rsidP="0018559B">
      <w:pPr>
        <w:pStyle w:val="ListParagraph"/>
        <w:spacing w:line="480" w:lineRule="auto"/>
        <w:ind w:left="0" w:firstLine="720"/>
        <w:jc w:val="both"/>
        <w:rPr>
          <w:rFonts w:ascii="Times New Roman" w:hAnsi="Times New Roman" w:cs="Times New Roman"/>
          <w:sz w:val="24"/>
          <w:szCs w:val="24"/>
        </w:rPr>
      </w:pPr>
    </w:p>
    <w:p w:rsidR="0018559B" w:rsidRDefault="0018559B" w:rsidP="0018559B"/>
    <w:p w:rsidR="009E0252" w:rsidRDefault="009E0252">
      <w:bookmarkStart w:id="12" w:name="_GoBack"/>
      <w:bookmarkEnd w:id="12"/>
    </w:p>
    <w:sectPr w:rsidR="009E02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A50BDF"/>
    <w:multiLevelType w:val="hybridMultilevel"/>
    <w:tmpl w:val="56988814"/>
    <w:lvl w:ilvl="0" w:tplc="683082E0">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E3F1ABD"/>
    <w:multiLevelType w:val="multilevel"/>
    <w:tmpl w:val="C17A00C4"/>
    <w:lvl w:ilvl="0">
      <w:start w:val="1"/>
      <w:numFmt w:val="decimal"/>
      <w:lvlText w:val="%1."/>
      <w:lvlJc w:val="left"/>
      <w:pPr>
        <w:ind w:left="1440" w:hanging="360"/>
      </w:pPr>
      <w:rPr>
        <w:rFonts w:ascii="Times New Roman" w:eastAsiaTheme="minorHAnsi" w:hAnsi="Times New Roman" w:cs="Times New Roman"/>
        <w:b w:val="0"/>
        <w:bCs w:val="0"/>
      </w:rPr>
    </w:lvl>
    <w:lvl w:ilvl="1">
      <w:start w:val="3"/>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16B"/>
    <w:rsid w:val="0018559B"/>
    <w:rsid w:val="0054716B"/>
    <w:rsid w:val="009E0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EA58C2-F89B-4D52-82AB-D40A5C2B2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59B"/>
    <w:pPr>
      <w:spacing w:after="0" w:line="276" w:lineRule="auto"/>
    </w:pPr>
    <w:rPr>
      <w:rFonts w:ascii="Arial" w:eastAsia="Arial" w:hAnsi="Arial" w:cs="Arial"/>
      <w:lang w:val="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34"/>
    <w:qFormat/>
    <w:rsid w:val="0018559B"/>
    <w:pPr>
      <w:ind w:left="720"/>
      <w:contextualSpacing/>
    </w:pPr>
  </w:style>
  <w:style w:type="table" w:styleId="TableGrid">
    <w:name w:val="Table Grid"/>
    <w:basedOn w:val="TableNormal"/>
    <w:uiPriority w:val="39"/>
    <w:rsid w:val="0018559B"/>
    <w:pPr>
      <w:spacing w:after="0" w:line="240" w:lineRule="auto"/>
    </w:pPr>
    <w:rPr>
      <w:rFonts w:ascii="Arial" w:eastAsia="Arial" w:hAnsi="Arial" w:cs="Arial"/>
      <w:lang w:val="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Heading 1 Char1 Char,UGEX'Z Char"/>
    <w:link w:val="ListParagraph"/>
    <w:uiPriority w:val="34"/>
    <w:locked/>
    <w:rsid w:val="0018559B"/>
    <w:rPr>
      <w:rFonts w:ascii="Arial" w:eastAsia="Arial" w:hAnsi="Arial" w:cs="Arial"/>
      <w:lang w:val="id" w:eastAsia="id-ID"/>
    </w:rPr>
  </w:style>
  <w:style w:type="paragraph" w:styleId="NormalWeb">
    <w:name w:val="Normal (Web)"/>
    <w:basedOn w:val="Normal"/>
    <w:uiPriority w:val="99"/>
    <w:unhideWhenUsed/>
    <w:rsid w:val="0018559B"/>
    <w:pPr>
      <w:spacing w:before="100" w:beforeAutospacing="1" w:after="100" w:afterAutospacing="1" w:line="240" w:lineRule="auto"/>
    </w:pPr>
    <w:rPr>
      <w:rFonts w:ascii="Times New Roman" w:eastAsia="Times New Roman" w:hAnsi="Times New Roman" w:cs="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id-ID" sz="1600"/>
              <a:t>Umur</a:t>
            </a:r>
            <a:r>
              <a:rPr lang="id-ID"/>
              <a:t> </a:t>
            </a:r>
            <a:r>
              <a:rPr lang="en-US"/>
              <a:t> </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Lembar1!$B$1</c:f>
              <c:strCache>
                <c:ptCount val="1"/>
                <c:pt idx="0">
                  <c:v>Frequensy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A8F3-4218-9DCA-898FA11F083B}"/>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A8F3-4218-9DCA-898FA11F083B}"/>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A8F3-4218-9DCA-898FA11F083B}"/>
              </c:ext>
            </c:extLst>
          </c:dPt>
          <c:dLbls>
            <c:dLbl>
              <c:idx val="0"/>
              <c:layout/>
              <c:tx>
                <c:rich>
                  <a:bodyPr/>
                  <a:lstStyle/>
                  <a:p>
                    <a:r>
                      <a:rPr lang="en-US"/>
                      <a:t>31,4%</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A8F3-4218-9DCA-898FA11F083B}"/>
                </c:ext>
                <c:ext xmlns:c15="http://schemas.microsoft.com/office/drawing/2012/chart" uri="{CE6537A1-D6FC-4f65-9D91-7224C49458BB}">
                  <c15:layout/>
                </c:ext>
              </c:extLst>
            </c:dLbl>
            <c:dLbl>
              <c:idx val="1"/>
              <c:layout/>
              <c:tx>
                <c:rich>
                  <a:bodyPr/>
                  <a:lstStyle/>
                  <a:p>
                    <a:r>
                      <a:rPr lang="en-US"/>
                      <a:t>57,1%</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A8F3-4218-9DCA-898FA11F083B}"/>
                </c:ext>
                <c:ext xmlns:c15="http://schemas.microsoft.com/office/drawing/2012/chart" uri="{CE6537A1-D6FC-4f65-9D91-7224C49458BB}">
                  <c15:layout/>
                </c:ext>
              </c:extLst>
            </c:dLbl>
            <c:dLbl>
              <c:idx val="2"/>
              <c:layout/>
              <c:tx>
                <c:rich>
                  <a:bodyPr/>
                  <a:lstStyle/>
                  <a:p>
                    <a:r>
                      <a:rPr lang="en-US"/>
                      <a:t>11,4%</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A8F3-4218-9DCA-898FA11F083B}"/>
                </c:ext>
                <c:ext xmlns:c15="http://schemas.microsoft.com/office/drawing/2012/chart" uri="{CE6537A1-D6FC-4f65-9D91-7224C49458BB}">
                  <c15:layout/>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Lembar1!$A$2:$A$4</c:f>
              <c:strCache>
                <c:ptCount val="3"/>
                <c:pt idx="0">
                  <c:v>17-25</c:v>
                </c:pt>
                <c:pt idx="1">
                  <c:v>26-35</c:v>
                </c:pt>
                <c:pt idx="2">
                  <c:v>lebih dari 36</c:v>
                </c:pt>
              </c:strCache>
            </c:strRef>
          </c:cat>
          <c:val>
            <c:numRef>
              <c:f>Lembar1!$B$2:$B$4</c:f>
              <c:numCache>
                <c:formatCode>General</c:formatCode>
                <c:ptCount val="3"/>
                <c:pt idx="0">
                  <c:v>11</c:v>
                </c:pt>
                <c:pt idx="1">
                  <c:v>20</c:v>
                </c:pt>
                <c:pt idx="2">
                  <c:v>4</c:v>
                </c:pt>
              </c:numCache>
            </c:numRef>
          </c:val>
          <c:extLst xmlns:c16r2="http://schemas.microsoft.com/office/drawing/2015/06/chart">
            <c:ext xmlns:c16="http://schemas.microsoft.com/office/drawing/2014/chart" uri="{C3380CC4-5D6E-409C-BE32-E72D297353CC}">
              <c16:uniqueId val="{00000006-A8F3-4218-9DCA-898FA11F083B}"/>
            </c:ext>
          </c:extLst>
        </c:ser>
        <c:ser>
          <c:idx val="1"/>
          <c:order val="1"/>
          <c:tx>
            <c:strRef>
              <c:f>Lembar1!$C$1</c:f>
              <c:strCache>
                <c:ptCount val="1"/>
                <c:pt idx="0">
                  <c:v>Persentase(%)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8-A8F3-4218-9DCA-898FA11F083B}"/>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A-A8F3-4218-9DCA-898FA11F083B}"/>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C-A8F3-4218-9DCA-898FA11F083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Lembar1!$A$2:$A$4</c:f>
              <c:strCache>
                <c:ptCount val="3"/>
                <c:pt idx="0">
                  <c:v>17-25</c:v>
                </c:pt>
                <c:pt idx="1">
                  <c:v>26-35</c:v>
                </c:pt>
                <c:pt idx="2">
                  <c:v>lebih dari 36</c:v>
                </c:pt>
              </c:strCache>
            </c:strRef>
          </c:cat>
          <c:val>
            <c:numRef>
              <c:f>Lembar1!$C$2:$C$4</c:f>
              <c:numCache>
                <c:formatCode>0.00%</c:formatCode>
                <c:ptCount val="3"/>
                <c:pt idx="0">
                  <c:v>0.314</c:v>
                </c:pt>
                <c:pt idx="1">
                  <c:v>0.57099999999999995</c:v>
                </c:pt>
                <c:pt idx="2">
                  <c:v>0.114</c:v>
                </c:pt>
              </c:numCache>
            </c:numRef>
          </c:val>
          <c:extLst xmlns:c16r2="http://schemas.microsoft.com/office/drawing/2015/06/chart">
            <c:ext xmlns:c16="http://schemas.microsoft.com/office/drawing/2014/chart" uri="{C3380CC4-5D6E-409C-BE32-E72D297353CC}">
              <c16:uniqueId val="{0000000D-A8F3-4218-9DCA-898FA11F083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id-ID" sz="1400"/>
              <a:t>trisemester</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5BAC-4832-A4C9-7CDA1305FC24}"/>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5BAC-4832-A4C9-7CDA1305FC24}"/>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5BAC-4832-A4C9-7CDA1305FC24}"/>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5BAC-4832-A4C9-7CDA1305FC24}"/>
              </c:ext>
            </c:extLst>
          </c:dPt>
          <c:dLbls>
            <c:dLbl>
              <c:idx val="1"/>
              <c:layout/>
              <c:tx>
                <c:rich>
                  <a:bodyPr/>
                  <a:lstStyle/>
                  <a:p>
                    <a:r>
                      <a:rPr lang="en-US"/>
                      <a:t>5,7%</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5BAC-4832-A4C9-7CDA1305FC24}"/>
                </c:ext>
                <c:ext xmlns:c15="http://schemas.microsoft.com/office/drawing/2012/chart" uri="{CE6537A1-D6FC-4f65-9D91-7224C49458BB}">
                  <c15:layout/>
                </c:ext>
              </c:extLst>
            </c:dLbl>
            <c:dLbl>
              <c:idx val="2"/>
              <c:layout/>
              <c:tx>
                <c:rich>
                  <a:bodyPr/>
                  <a:lstStyle/>
                  <a:p>
                    <a:r>
                      <a:rPr lang="en-US"/>
                      <a:t>34,3%</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5BAC-4832-A4C9-7CDA1305FC24}"/>
                </c:ext>
                <c:ext xmlns:c15="http://schemas.microsoft.com/office/drawing/2012/chart" uri="{CE6537A1-D6FC-4f65-9D91-7224C49458BB}">
                  <c15:layout/>
                </c:ext>
              </c:extLst>
            </c:dLbl>
            <c:dLbl>
              <c:idx val="3"/>
              <c:layout/>
              <c:tx>
                <c:rich>
                  <a:bodyPr/>
                  <a:lstStyle/>
                  <a:p>
                    <a:r>
                      <a:rPr lang="en-US"/>
                      <a:t>60,0%</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5BAC-4832-A4C9-7CDA1305FC24}"/>
                </c:ext>
                <c:ext xmlns:c15="http://schemas.microsoft.com/office/drawing/2012/chart" uri="{CE6537A1-D6FC-4f65-9D91-7224C49458BB}">
                  <c15:layout/>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Lembar1!$F$1:$F$4</c:f>
              <c:strCache>
                <c:ptCount val="4"/>
                <c:pt idx="0">
                  <c:v>Trisemester</c:v>
                </c:pt>
                <c:pt idx="1">
                  <c:v>I</c:v>
                </c:pt>
                <c:pt idx="2">
                  <c:v>II</c:v>
                </c:pt>
                <c:pt idx="3">
                  <c:v>III</c:v>
                </c:pt>
              </c:strCache>
            </c:strRef>
          </c:cat>
          <c:val>
            <c:numRef>
              <c:f>Lembar1!$G$1:$G$4</c:f>
              <c:numCache>
                <c:formatCode>General</c:formatCode>
                <c:ptCount val="4"/>
                <c:pt idx="1">
                  <c:v>2</c:v>
                </c:pt>
                <c:pt idx="2">
                  <c:v>12</c:v>
                </c:pt>
                <c:pt idx="3">
                  <c:v>21</c:v>
                </c:pt>
              </c:numCache>
            </c:numRef>
          </c:val>
          <c:extLst xmlns:c16r2="http://schemas.microsoft.com/office/drawing/2015/06/chart">
            <c:ext xmlns:c16="http://schemas.microsoft.com/office/drawing/2014/chart" uri="{C3380CC4-5D6E-409C-BE32-E72D297353CC}">
              <c16:uniqueId val="{00000008-5BAC-4832-A4C9-7CDA1305FC24}"/>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A-5BAC-4832-A4C9-7CDA1305FC24}"/>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C-5BAC-4832-A4C9-7CDA1305FC24}"/>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E-5BAC-4832-A4C9-7CDA1305FC24}"/>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0-5BAC-4832-A4C9-7CDA1305FC2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Lembar1!$F$1:$F$4</c:f>
              <c:strCache>
                <c:ptCount val="4"/>
                <c:pt idx="0">
                  <c:v>Trisemester</c:v>
                </c:pt>
                <c:pt idx="1">
                  <c:v>I</c:v>
                </c:pt>
                <c:pt idx="2">
                  <c:v>II</c:v>
                </c:pt>
                <c:pt idx="3">
                  <c:v>III</c:v>
                </c:pt>
              </c:strCache>
            </c:strRef>
          </c:cat>
          <c:val>
            <c:numRef>
              <c:f>Lembar1!$H$1:$H$4</c:f>
              <c:numCache>
                <c:formatCode>0.00%</c:formatCode>
                <c:ptCount val="4"/>
                <c:pt idx="1">
                  <c:v>5.7000000000000002E-2</c:v>
                </c:pt>
                <c:pt idx="2">
                  <c:v>0.34300000000000003</c:v>
                </c:pt>
                <c:pt idx="3">
                  <c:v>0.6</c:v>
                </c:pt>
              </c:numCache>
            </c:numRef>
          </c:val>
          <c:extLst xmlns:c16r2="http://schemas.microsoft.com/office/drawing/2015/06/chart">
            <c:ext xmlns:c16="http://schemas.microsoft.com/office/drawing/2014/chart" uri="{C3380CC4-5D6E-409C-BE32-E72D297353CC}">
              <c16:uniqueId val="{00000011-5BAC-4832-A4C9-7CDA1305FC2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1419</Words>
  <Characters>8092</Characters>
  <Application>Microsoft Office Word</Application>
  <DocSecurity>0</DocSecurity>
  <Lines>67</Lines>
  <Paragraphs>18</Paragraphs>
  <ScaleCrop>false</ScaleCrop>
  <Company/>
  <LinksUpToDate>false</LinksUpToDate>
  <CharactersWithSpaces>9493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2022-11-18T03:11:00Z</dcterms:created>
  <dcterms:modified xsi:type="dcterms:W3CDTF">2022-11-18T03:11:00Z</dcterms:modified>
</cp:coreProperties>
</file>