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013" w:rsidRDefault="00AF7013" w:rsidP="00AF7013">
      <w:pPr>
        <w:spacing w:after="0" w:line="360" w:lineRule="auto"/>
        <w:jc w:val="center"/>
        <w:rPr>
          <w:rFonts w:ascii="Times New Roman" w:hAnsi="Times New Roman" w:cs="Times New Roman"/>
          <w:b/>
          <w:sz w:val="24"/>
        </w:rPr>
      </w:pPr>
      <w:r>
        <w:rPr>
          <w:rFonts w:ascii="Times New Roman" w:hAnsi="Times New Roman" w:cs="Times New Roman"/>
          <w:b/>
          <w:sz w:val="24"/>
        </w:rPr>
        <w:t>BAB II</w:t>
      </w:r>
    </w:p>
    <w:p w:rsidR="00AF7013" w:rsidRDefault="00AF7013" w:rsidP="00AF7013">
      <w:pPr>
        <w:spacing w:after="0" w:line="360" w:lineRule="auto"/>
        <w:jc w:val="center"/>
        <w:rPr>
          <w:rFonts w:ascii="Times New Roman" w:hAnsi="Times New Roman" w:cs="Times New Roman"/>
          <w:b/>
          <w:sz w:val="24"/>
        </w:rPr>
      </w:pPr>
      <w:r>
        <w:rPr>
          <w:rFonts w:ascii="Times New Roman" w:hAnsi="Times New Roman" w:cs="Times New Roman"/>
          <w:b/>
          <w:sz w:val="24"/>
        </w:rPr>
        <w:t>TIINJAUAN PUSTAKA</w:t>
      </w:r>
    </w:p>
    <w:p w:rsidR="00AF7013" w:rsidRDefault="00AF7013" w:rsidP="00AF7013">
      <w:pPr>
        <w:spacing w:line="480" w:lineRule="auto"/>
        <w:jc w:val="both"/>
        <w:rPr>
          <w:rFonts w:ascii="Times New Roman" w:hAnsi="Times New Roman" w:cs="Times New Roman"/>
          <w:sz w:val="24"/>
        </w:rPr>
      </w:pPr>
    </w:p>
    <w:p w:rsidR="00AF7013" w:rsidRDefault="00AF7013" w:rsidP="00AF7013">
      <w:pPr>
        <w:pStyle w:val="ListParagraph"/>
        <w:numPr>
          <w:ilvl w:val="1"/>
          <w:numId w:val="1"/>
        </w:numPr>
        <w:spacing w:after="0" w:line="480" w:lineRule="auto"/>
        <w:ind w:left="440" w:hanging="440"/>
        <w:rPr>
          <w:rFonts w:ascii="Times New Roman" w:hAnsi="Times New Roman" w:cs="Times New Roman"/>
          <w:b/>
          <w:sz w:val="24"/>
        </w:rPr>
      </w:pPr>
      <w:r>
        <w:rPr>
          <w:rFonts w:ascii="Times New Roman" w:hAnsi="Times New Roman" w:cs="Times New Roman"/>
          <w:b/>
          <w:sz w:val="24"/>
        </w:rPr>
        <w:t>Pengetahuan</w:t>
      </w:r>
    </w:p>
    <w:p w:rsidR="00AF7013" w:rsidRDefault="00AF7013" w:rsidP="00AF7013">
      <w:pPr>
        <w:pStyle w:val="ListParagraph"/>
        <w:numPr>
          <w:ilvl w:val="2"/>
          <w:numId w:val="1"/>
        </w:numPr>
        <w:spacing w:after="0" w:line="480" w:lineRule="auto"/>
        <w:jc w:val="both"/>
        <w:rPr>
          <w:rFonts w:ascii="Times New Roman" w:hAnsi="Times New Roman" w:cs="Times New Roman"/>
          <w:sz w:val="24"/>
        </w:rPr>
      </w:pPr>
      <w:r>
        <w:rPr>
          <w:rFonts w:ascii="Times New Roman" w:hAnsi="Times New Roman" w:cs="Times New Roman"/>
          <w:sz w:val="24"/>
        </w:rPr>
        <w:t>Pengertian Pengetahuan</w:t>
      </w:r>
    </w:p>
    <w:p w:rsidR="00AF7013" w:rsidRDefault="00AF7013" w:rsidP="00AF7013">
      <w:pPr>
        <w:spacing w:after="0" w:line="480" w:lineRule="auto"/>
        <w:ind w:firstLine="770"/>
        <w:jc w:val="both"/>
        <w:rPr>
          <w:rFonts w:ascii="Times New Roman" w:hAnsi="Times New Roman" w:cs="Times New Roman"/>
          <w:sz w:val="24"/>
        </w:rPr>
      </w:pPr>
      <w:r>
        <w:rPr>
          <w:rFonts w:ascii="Times New Roman" w:hAnsi="Times New Roman" w:cs="Times New Roman"/>
          <w:sz w:val="24"/>
        </w:rPr>
        <w:t xml:space="preserve">Pengetahuan merupakan hasil tahu dan terjadi setelah orang mengadakan penginderaan terhadap suatu objek tertentu. Penginderaan terhadap suatu objek  dapat terjadi melalui panca indra manusia yaitu penglihatan pendengaran, penciuman, rasa dan raba dengan sendiri. Ada beberapa faktor yang mempengaruhi pengetahuan, diantaranya pendidikan (Notoatmodjo, 2013). </w:t>
      </w:r>
    </w:p>
    <w:p w:rsidR="00AF7013" w:rsidRDefault="00AF7013" w:rsidP="00AF7013">
      <w:pPr>
        <w:spacing w:after="0" w:line="240" w:lineRule="auto"/>
        <w:ind w:firstLine="770"/>
        <w:jc w:val="both"/>
        <w:rPr>
          <w:rFonts w:ascii="Times New Roman" w:hAnsi="Times New Roman" w:cs="Times New Roman"/>
          <w:sz w:val="24"/>
        </w:rPr>
      </w:pPr>
    </w:p>
    <w:p w:rsidR="00AF7013" w:rsidRDefault="00AF7013" w:rsidP="00AF7013">
      <w:pPr>
        <w:pStyle w:val="ListParagraph"/>
        <w:numPr>
          <w:ilvl w:val="2"/>
          <w:numId w:val="1"/>
        </w:numPr>
        <w:spacing w:after="0" w:line="480" w:lineRule="auto"/>
        <w:jc w:val="both"/>
        <w:rPr>
          <w:rFonts w:ascii="Times New Roman" w:hAnsi="Times New Roman" w:cs="Times New Roman"/>
          <w:b/>
          <w:sz w:val="24"/>
        </w:rPr>
      </w:pPr>
      <w:r>
        <w:rPr>
          <w:rFonts w:ascii="Times New Roman" w:hAnsi="Times New Roman" w:cs="Times New Roman"/>
          <w:b/>
          <w:sz w:val="24"/>
        </w:rPr>
        <w:t>Tingkat pengetahuan</w:t>
      </w:r>
    </w:p>
    <w:p w:rsidR="00AF7013" w:rsidRDefault="00AF7013" w:rsidP="00AF7013">
      <w:pPr>
        <w:spacing w:after="0" w:line="480" w:lineRule="auto"/>
        <w:ind w:firstLine="770"/>
        <w:jc w:val="both"/>
        <w:rPr>
          <w:rFonts w:ascii="Times New Roman" w:hAnsi="Times New Roman" w:cs="Times New Roman"/>
          <w:sz w:val="24"/>
        </w:rPr>
      </w:pPr>
      <w:r>
        <w:rPr>
          <w:rFonts w:ascii="Times New Roman" w:hAnsi="Times New Roman" w:cs="Times New Roman"/>
          <w:sz w:val="24"/>
        </w:rPr>
        <w:t>Menurut Budi Hartono (2008) ada 6 tingkatan pengetahuan, yaitu:</w:t>
      </w:r>
    </w:p>
    <w:p w:rsidR="00AF7013" w:rsidRDefault="00AF7013" w:rsidP="00AF7013">
      <w:pPr>
        <w:pStyle w:val="ListParagraph"/>
        <w:numPr>
          <w:ilvl w:val="3"/>
          <w:numId w:val="1"/>
        </w:numPr>
        <w:autoSpaceDE w:val="0"/>
        <w:autoSpaceDN w:val="0"/>
        <w:adjustRightInd w:val="0"/>
        <w:spacing w:after="0" w:line="480" w:lineRule="auto"/>
        <w:ind w:left="720"/>
        <w:jc w:val="both"/>
        <w:rPr>
          <w:rFonts w:ascii="Times New Roman" w:hAnsi="Times New Roman" w:cs="Times New Roman"/>
          <w:sz w:val="28"/>
          <w:szCs w:val="24"/>
        </w:rPr>
      </w:pPr>
      <w:r>
        <w:rPr>
          <w:rFonts w:ascii="Times New Roman" w:hAnsi="Times New Roman" w:cs="Times New Roman"/>
          <w:sz w:val="24"/>
        </w:rPr>
        <w:t>Tahu (</w:t>
      </w:r>
      <w:r>
        <w:rPr>
          <w:rFonts w:ascii="Times New Roman" w:hAnsi="Times New Roman" w:cs="Times New Roman"/>
          <w:i/>
          <w:iCs/>
          <w:sz w:val="24"/>
        </w:rPr>
        <w:t>know</w:t>
      </w:r>
      <w:r>
        <w:rPr>
          <w:rFonts w:ascii="Times New Roman" w:hAnsi="Times New Roman" w:cs="Times New Roman"/>
          <w:sz w:val="24"/>
        </w:rPr>
        <w:t>)</w:t>
      </w:r>
    </w:p>
    <w:p w:rsidR="00AF7013" w:rsidRDefault="00AF7013" w:rsidP="00AF7013">
      <w:pPr>
        <w:autoSpaceDE w:val="0"/>
        <w:autoSpaceDN w:val="0"/>
        <w:adjustRightInd w:val="0"/>
        <w:spacing w:after="0" w:line="480" w:lineRule="auto"/>
        <w:ind w:left="50" w:firstLine="720"/>
        <w:jc w:val="both"/>
        <w:rPr>
          <w:rFonts w:ascii="Times New Roman" w:hAnsi="Times New Roman" w:cs="Times New Roman"/>
          <w:sz w:val="28"/>
          <w:szCs w:val="24"/>
        </w:rPr>
      </w:pPr>
      <w:r>
        <w:rPr>
          <w:rFonts w:ascii="Times New Roman" w:hAnsi="Times New Roman" w:cs="Times New Roman"/>
          <w:sz w:val="24"/>
        </w:rPr>
        <w:t>Tahu merupakan tingkat pengetahuan yang paling rendah. Misalnya, mengingat cara menyikat gigi.</w:t>
      </w:r>
    </w:p>
    <w:p w:rsidR="00AF7013" w:rsidRDefault="00AF7013" w:rsidP="00AF7013">
      <w:pPr>
        <w:pStyle w:val="ListParagraph"/>
        <w:numPr>
          <w:ilvl w:val="3"/>
          <w:numId w:val="1"/>
        </w:numPr>
        <w:autoSpaceDE w:val="0"/>
        <w:autoSpaceDN w:val="0"/>
        <w:adjustRightInd w:val="0"/>
        <w:spacing w:after="0" w:line="480" w:lineRule="auto"/>
        <w:ind w:left="720"/>
        <w:jc w:val="both"/>
        <w:rPr>
          <w:rFonts w:ascii="Times New Roman" w:hAnsi="Times New Roman" w:cs="Times New Roman"/>
          <w:sz w:val="28"/>
          <w:szCs w:val="24"/>
        </w:rPr>
      </w:pPr>
      <w:r>
        <w:rPr>
          <w:rFonts w:ascii="Times New Roman" w:hAnsi="Times New Roman" w:cs="Times New Roman"/>
          <w:sz w:val="24"/>
        </w:rPr>
        <w:t>Memahami (</w:t>
      </w:r>
      <w:r>
        <w:rPr>
          <w:rFonts w:ascii="Times New Roman" w:hAnsi="Times New Roman" w:cs="Times New Roman"/>
          <w:i/>
          <w:iCs/>
          <w:sz w:val="24"/>
        </w:rPr>
        <w:t>Comprehention</w:t>
      </w:r>
      <w:r>
        <w:rPr>
          <w:rFonts w:ascii="Times New Roman" w:hAnsi="Times New Roman" w:cs="Times New Roman"/>
          <w:sz w:val="24"/>
        </w:rPr>
        <w:t>)</w:t>
      </w:r>
    </w:p>
    <w:p w:rsidR="00AF7013" w:rsidRDefault="00AF7013" w:rsidP="00AF7013">
      <w:pPr>
        <w:autoSpaceDE w:val="0"/>
        <w:autoSpaceDN w:val="0"/>
        <w:adjustRightInd w:val="0"/>
        <w:spacing w:after="0" w:line="480" w:lineRule="auto"/>
        <w:ind w:left="50" w:firstLine="720"/>
        <w:jc w:val="both"/>
        <w:rPr>
          <w:rFonts w:ascii="Times New Roman" w:hAnsi="Times New Roman" w:cs="Times New Roman"/>
          <w:sz w:val="24"/>
        </w:rPr>
      </w:pPr>
      <w:r>
        <w:rPr>
          <w:rFonts w:ascii="Times New Roman" w:hAnsi="Times New Roman" w:cs="Times New Roman"/>
          <w:sz w:val="24"/>
        </w:rPr>
        <w:t>Memahami merupakan kemampuan untuk menjelaskan secara benar tentang objek yang diketahui dan dapat menginterprestasikan secara benar.</w:t>
      </w:r>
    </w:p>
    <w:p w:rsidR="00AF7013" w:rsidRDefault="00AF7013" w:rsidP="00AF7013">
      <w:pPr>
        <w:pStyle w:val="ListParagraph"/>
        <w:numPr>
          <w:ilvl w:val="3"/>
          <w:numId w:val="1"/>
        </w:numPr>
        <w:autoSpaceDE w:val="0"/>
        <w:autoSpaceDN w:val="0"/>
        <w:adjustRightInd w:val="0"/>
        <w:spacing w:after="0" w:line="480" w:lineRule="auto"/>
        <w:ind w:left="720"/>
        <w:jc w:val="both"/>
        <w:rPr>
          <w:rFonts w:ascii="Times New Roman" w:hAnsi="Times New Roman" w:cs="Times New Roman"/>
          <w:sz w:val="24"/>
        </w:rPr>
      </w:pPr>
      <w:r>
        <w:rPr>
          <w:rFonts w:ascii="Times New Roman" w:hAnsi="Times New Roman" w:cs="Times New Roman"/>
          <w:sz w:val="24"/>
        </w:rPr>
        <w:t>Aplikasi (</w:t>
      </w:r>
      <w:r>
        <w:rPr>
          <w:rFonts w:ascii="Times New Roman" w:hAnsi="Times New Roman" w:cs="Times New Roman"/>
          <w:i/>
          <w:iCs/>
          <w:sz w:val="24"/>
        </w:rPr>
        <w:t>Application</w:t>
      </w:r>
      <w:r>
        <w:rPr>
          <w:rFonts w:ascii="Times New Roman" w:hAnsi="Times New Roman" w:cs="Times New Roman"/>
          <w:sz w:val="24"/>
        </w:rPr>
        <w:t>)</w:t>
      </w:r>
    </w:p>
    <w:p w:rsidR="00AF7013" w:rsidRDefault="00AF7013" w:rsidP="00AF7013">
      <w:pPr>
        <w:autoSpaceDE w:val="0"/>
        <w:autoSpaceDN w:val="0"/>
        <w:adjustRightInd w:val="0"/>
        <w:spacing w:after="0" w:line="480" w:lineRule="auto"/>
        <w:ind w:left="50" w:firstLine="830"/>
        <w:jc w:val="both"/>
        <w:rPr>
          <w:rFonts w:ascii="Times New Roman" w:hAnsi="Times New Roman" w:cs="Times New Roman"/>
          <w:sz w:val="24"/>
        </w:rPr>
      </w:pPr>
      <w:r>
        <w:rPr>
          <w:rFonts w:ascii="Times New Roman" w:hAnsi="Times New Roman" w:cs="Times New Roman"/>
          <w:sz w:val="24"/>
        </w:rPr>
        <w:t>Aplikasi diartikan sebagai kemampuan untuk menggunakan materi yang telah dipelajari pada situasi ataupun kondisi rill (sebenarnya). Misalnya, memilih sikat gigi yang benar untuk menyikat gigi dari berbagai model sikat gigi.</w:t>
      </w:r>
    </w:p>
    <w:p w:rsidR="00AF7013" w:rsidRDefault="00AF7013" w:rsidP="00AF7013">
      <w:pPr>
        <w:autoSpaceDE w:val="0"/>
        <w:autoSpaceDN w:val="0"/>
        <w:adjustRightInd w:val="0"/>
        <w:spacing w:after="0" w:line="480" w:lineRule="auto"/>
        <w:ind w:left="50" w:firstLine="830"/>
        <w:jc w:val="both"/>
        <w:rPr>
          <w:rFonts w:ascii="Times New Roman" w:hAnsi="Times New Roman" w:cs="Times New Roman"/>
          <w:sz w:val="24"/>
        </w:rPr>
      </w:pPr>
    </w:p>
    <w:p w:rsidR="00AF7013" w:rsidRDefault="00AF7013" w:rsidP="00AF7013">
      <w:pPr>
        <w:pStyle w:val="ListParagraph"/>
        <w:numPr>
          <w:ilvl w:val="3"/>
          <w:numId w:val="1"/>
        </w:numPr>
        <w:autoSpaceDE w:val="0"/>
        <w:autoSpaceDN w:val="0"/>
        <w:adjustRightInd w:val="0"/>
        <w:spacing w:after="0" w:line="480" w:lineRule="auto"/>
        <w:ind w:left="610"/>
        <w:jc w:val="both"/>
        <w:rPr>
          <w:rFonts w:ascii="Times New Roman" w:hAnsi="Times New Roman" w:cs="Times New Roman"/>
          <w:sz w:val="24"/>
        </w:rPr>
        <w:sectPr w:rsidR="00AF7013" w:rsidSect="000F6449">
          <w:headerReference w:type="default" r:id="rId5"/>
          <w:footerReference w:type="default" r:id="rId6"/>
          <w:pgSz w:w="11906" w:h="16838"/>
          <w:pgMar w:top="2268" w:right="1701" w:bottom="1701" w:left="2268" w:header="709" w:footer="709" w:gutter="0"/>
          <w:cols w:space="0"/>
          <w:docGrid w:linePitch="360"/>
        </w:sectPr>
      </w:pPr>
    </w:p>
    <w:p w:rsidR="00AF7013" w:rsidRDefault="00AF7013" w:rsidP="00AF7013">
      <w:pPr>
        <w:pStyle w:val="ListParagraph"/>
        <w:numPr>
          <w:ilvl w:val="3"/>
          <w:numId w:val="1"/>
        </w:numPr>
        <w:autoSpaceDE w:val="0"/>
        <w:autoSpaceDN w:val="0"/>
        <w:adjustRightInd w:val="0"/>
        <w:spacing w:after="0" w:line="480" w:lineRule="auto"/>
        <w:ind w:left="610"/>
        <w:jc w:val="both"/>
        <w:rPr>
          <w:rFonts w:ascii="Times New Roman" w:hAnsi="Times New Roman" w:cs="Times New Roman"/>
          <w:sz w:val="24"/>
        </w:rPr>
      </w:pPr>
      <w:r>
        <w:rPr>
          <w:rFonts w:ascii="Times New Roman" w:hAnsi="Times New Roman" w:cs="Times New Roman"/>
          <w:sz w:val="24"/>
        </w:rPr>
        <w:lastRenderedPageBreak/>
        <w:t>Analisis (</w:t>
      </w:r>
      <w:r>
        <w:rPr>
          <w:rFonts w:ascii="Times New Roman" w:hAnsi="Times New Roman" w:cs="Times New Roman"/>
          <w:i/>
          <w:iCs/>
          <w:sz w:val="24"/>
        </w:rPr>
        <w:t>Analysis)</w:t>
      </w:r>
    </w:p>
    <w:p w:rsidR="00AF7013" w:rsidRDefault="00AF7013" w:rsidP="00AF7013">
      <w:pPr>
        <w:autoSpaceDE w:val="0"/>
        <w:autoSpaceDN w:val="0"/>
        <w:adjustRightInd w:val="0"/>
        <w:spacing w:after="0" w:line="480" w:lineRule="auto"/>
        <w:ind w:firstLine="880"/>
        <w:jc w:val="both"/>
        <w:rPr>
          <w:rFonts w:ascii="Times New Roman" w:hAnsi="Times New Roman" w:cs="Times New Roman"/>
          <w:sz w:val="24"/>
        </w:rPr>
      </w:pPr>
      <w:r>
        <w:rPr>
          <w:rFonts w:ascii="Times New Roman" w:hAnsi="Times New Roman" w:cs="Times New Roman"/>
          <w:sz w:val="24"/>
        </w:rPr>
        <w:t>Analisis merupakan kemampuan untuk menjabarkan materi atau objek kedalam komponen-komponen tetapi masih didalam struktur organisasi tersebut. Misalnya, dapat menjabarkan jaringan pendukung gigi beserta fungsinya.</w:t>
      </w:r>
    </w:p>
    <w:p w:rsidR="00AF7013" w:rsidRDefault="00AF7013" w:rsidP="00AF7013">
      <w:pPr>
        <w:pStyle w:val="ListParagraph"/>
        <w:numPr>
          <w:ilvl w:val="3"/>
          <w:numId w:val="1"/>
        </w:numPr>
        <w:autoSpaceDE w:val="0"/>
        <w:autoSpaceDN w:val="0"/>
        <w:adjustRightInd w:val="0"/>
        <w:spacing w:after="0" w:line="480" w:lineRule="auto"/>
        <w:ind w:left="720"/>
        <w:jc w:val="both"/>
        <w:rPr>
          <w:rFonts w:ascii="Times New Roman" w:hAnsi="Times New Roman" w:cs="Times New Roman"/>
          <w:sz w:val="24"/>
        </w:rPr>
      </w:pPr>
      <w:r>
        <w:rPr>
          <w:rFonts w:ascii="Times New Roman" w:hAnsi="Times New Roman" w:cs="Times New Roman"/>
          <w:sz w:val="24"/>
        </w:rPr>
        <w:t>Sintesis (</w:t>
      </w:r>
      <w:r>
        <w:rPr>
          <w:rFonts w:ascii="Times New Roman" w:hAnsi="Times New Roman" w:cs="Times New Roman"/>
          <w:i/>
          <w:iCs/>
          <w:sz w:val="24"/>
        </w:rPr>
        <w:t>Syntesis</w:t>
      </w:r>
      <w:r>
        <w:rPr>
          <w:rFonts w:ascii="Times New Roman" w:hAnsi="Times New Roman" w:cs="Times New Roman"/>
          <w:sz w:val="24"/>
        </w:rPr>
        <w:t xml:space="preserve">) </w:t>
      </w:r>
    </w:p>
    <w:p w:rsidR="00AF7013" w:rsidRDefault="00AF7013" w:rsidP="00AF7013">
      <w:pPr>
        <w:autoSpaceDE w:val="0"/>
        <w:autoSpaceDN w:val="0"/>
        <w:adjustRightInd w:val="0"/>
        <w:spacing w:after="0" w:line="480" w:lineRule="auto"/>
        <w:ind w:firstLine="880"/>
        <w:jc w:val="both"/>
        <w:rPr>
          <w:rFonts w:ascii="Times New Roman" w:hAnsi="Times New Roman" w:cs="Times New Roman"/>
          <w:color w:val="FF0000"/>
          <w:sz w:val="24"/>
        </w:rPr>
      </w:pPr>
      <w:r>
        <w:rPr>
          <w:rFonts w:ascii="Times New Roman" w:hAnsi="Times New Roman" w:cs="Times New Roman"/>
          <w:sz w:val="24"/>
        </w:rPr>
        <w:t>Sintesis yaitu kemampuan menggabungkan bagian-bagian ke dalam suatu keseluruhan yang baru. Misalnya menyikat gigi tepat waktu, mengambil tindakan ketika terjadi kelainan pada gigi.</w:t>
      </w:r>
    </w:p>
    <w:p w:rsidR="00AF7013" w:rsidRDefault="00AF7013" w:rsidP="00AF7013">
      <w:pPr>
        <w:pStyle w:val="ListParagraph"/>
        <w:numPr>
          <w:ilvl w:val="3"/>
          <w:numId w:val="1"/>
        </w:numPr>
        <w:spacing w:after="0" w:line="480" w:lineRule="auto"/>
        <w:ind w:left="720"/>
        <w:jc w:val="both"/>
        <w:rPr>
          <w:rFonts w:ascii="Times New Roman" w:hAnsi="Times New Roman" w:cs="Times New Roman"/>
          <w:sz w:val="24"/>
        </w:rPr>
      </w:pPr>
      <w:r>
        <w:rPr>
          <w:rFonts w:ascii="Times New Roman" w:hAnsi="Times New Roman" w:cs="Times New Roman"/>
          <w:sz w:val="24"/>
        </w:rPr>
        <w:t>Evaluasi (</w:t>
      </w:r>
      <w:r>
        <w:rPr>
          <w:rFonts w:ascii="Times New Roman" w:hAnsi="Times New Roman" w:cs="Times New Roman"/>
          <w:i/>
          <w:iCs/>
          <w:sz w:val="24"/>
        </w:rPr>
        <w:t>Evaluations</w:t>
      </w:r>
      <w:r>
        <w:rPr>
          <w:rFonts w:ascii="Times New Roman" w:hAnsi="Times New Roman" w:cs="Times New Roman"/>
          <w:sz w:val="24"/>
        </w:rPr>
        <w:t>)</w:t>
      </w:r>
    </w:p>
    <w:p w:rsidR="00AF7013" w:rsidRDefault="00AF7013" w:rsidP="00AF7013">
      <w:pPr>
        <w:spacing w:after="0" w:line="480" w:lineRule="auto"/>
        <w:ind w:firstLine="880"/>
        <w:jc w:val="both"/>
        <w:rPr>
          <w:rFonts w:ascii="Times New Roman" w:hAnsi="Times New Roman" w:cs="Times New Roman"/>
          <w:sz w:val="24"/>
        </w:rPr>
      </w:pPr>
      <w:r>
        <w:rPr>
          <w:rFonts w:ascii="Times New Roman" w:hAnsi="Times New Roman" w:cs="Times New Roman"/>
          <w:sz w:val="24"/>
        </w:rPr>
        <w:t>Evaluasi merupakan kemampuan melakukan penilaian terhadap suatu materi atau objek. Misalnya, dapat menilai keadaan gigi dan gusi.</w:t>
      </w:r>
    </w:p>
    <w:p w:rsidR="00AF7013" w:rsidRDefault="00AF7013" w:rsidP="00AF7013">
      <w:pPr>
        <w:spacing w:after="0" w:line="240" w:lineRule="auto"/>
        <w:ind w:firstLine="880"/>
        <w:jc w:val="both"/>
        <w:rPr>
          <w:rFonts w:ascii="Times New Roman" w:hAnsi="Times New Roman" w:cs="Times New Roman"/>
          <w:sz w:val="24"/>
        </w:rPr>
      </w:pPr>
    </w:p>
    <w:p w:rsidR="00AF7013" w:rsidRDefault="00AF7013" w:rsidP="00AF7013">
      <w:pPr>
        <w:pStyle w:val="ListParagraph"/>
        <w:numPr>
          <w:ilvl w:val="2"/>
          <w:numId w:val="1"/>
        </w:numPr>
        <w:spacing w:line="480" w:lineRule="auto"/>
        <w:jc w:val="both"/>
        <w:rPr>
          <w:rFonts w:ascii="Times New Roman" w:hAnsi="Times New Roman" w:cs="Times New Roman"/>
          <w:b/>
          <w:sz w:val="24"/>
        </w:rPr>
      </w:pPr>
      <w:r>
        <w:rPr>
          <w:rFonts w:ascii="Times New Roman" w:hAnsi="Times New Roman" w:cs="Times New Roman"/>
          <w:b/>
          <w:sz w:val="24"/>
        </w:rPr>
        <w:t>Faktor yang Mempengaruhi Tingkat Pengetahuan</w:t>
      </w:r>
    </w:p>
    <w:p w:rsidR="00AF7013" w:rsidRDefault="00AF7013" w:rsidP="00AF7013">
      <w:pPr>
        <w:pStyle w:val="ListParagraph"/>
        <w:numPr>
          <w:ilvl w:val="3"/>
          <w:numId w:val="1"/>
        </w:numPr>
        <w:spacing w:line="480" w:lineRule="auto"/>
        <w:ind w:left="720"/>
        <w:jc w:val="both"/>
        <w:rPr>
          <w:rFonts w:ascii="Times New Roman" w:hAnsi="Times New Roman" w:cs="Times New Roman"/>
          <w:sz w:val="24"/>
        </w:rPr>
      </w:pPr>
      <w:r>
        <w:rPr>
          <w:rFonts w:ascii="Times New Roman" w:hAnsi="Times New Roman" w:cs="Times New Roman"/>
          <w:bCs/>
          <w:sz w:val="24"/>
          <w:szCs w:val="24"/>
        </w:rPr>
        <w:t>Faktor Internal</w:t>
      </w:r>
    </w:p>
    <w:p w:rsidR="00AF7013" w:rsidRDefault="00AF7013" w:rsidP="00AF7013">
      <w:pPr>
        <w:pStyle w:val="ListParagraph"/>
        <w:numPr>
          <w:ilvl w:val="4"/>
          <w:numId w:val="1"/>
        </w:numPr>
        <w:spacing w:after="0" w:line="480" w:lineRule="auto"/>
        <w:ind w:left="1100"/>
        <w:jc w:val="both"/>
        <w:rPr>
          <w:rFonts w:ascii="Times New Roman" w:hAnsi="Times New Roman" w:cs="Times New Roman"/>
          <w:sz w:val="24"/>
        </w:rPr>
      </w:pPr>
      <w:r>
        <w:rPr>
          <w:rFonts w:ascii="Times New Roman" w:hAnsi="Times New Roman" w:cs="Times New Roman"/>
          <w:sz w:val="24"/>
          <w:szCs w:val="24"/>
        </w:rPr>
        <w:t>Pendidikan</w:t>
      </w:r>
    </w:p>
    <w:p w:rsidR="00AF7013" w:rsidRDefault="00AF7013" w:rsidP="00AF7013">
      <w:pPr>
        <w:spacing w:after="0" w:line="480" w:lineRule="auto"/>
        <w:ind w:left="20" w:firstLine="860"/>
        <w:jc w:val="both"/>
        <w:rPr>
          <w:rFonts w:ascii="Times New Roman" w:hAnsi="Times New Roman" w:cs="Times New Roman"/>
          <w:sz w:val="24"/>
        </w:rPr>
      </w:pPr>
      <w:r>
        <w:rPr>
          <w:rFonts w:ascii="Times New Roman" w:hAnsi="Times New Roman" w:cs="Times New Roman"/>
          <w:sz w:val="24"/>
          <w:szCs w:val="24"/>
        </w:rPr>
        <w:t>Pendidikan dibutuhkan seseorang untuk mendapatkan informasi. Semakin tinggi pendidikan seseorang makin banyak mendapatkan informasi (Notoatmodjo, 2013).</w:t>
      </w:r>
    </w:p>
    <w:p w:rsidR="00AF7013" w:rsidRDefault="00AF7013" w:rsidP="00AF7013">
      <w:pPr>
        <w:pStyle w:val="ListParagraph"/>
        <w:numPr>
          <w:ilvl w:val="4"/>
          <w:numId w:val="1"/>
        </w:numPr>
        <w:spacing w:after="0" w:line="480" w:lineRule="auto"/>
        <w:ind w:left="1100"/>
        <w:jc w:val="both"/>
        <w:rPr>
          <w:rFonts w:ascii="Times New Roman" w:hAnsi="Times New Roman" w:cs="Times New Roman"/>
          <w:sz w:val="24"/>
          <w:szCs w:val="24"/>
        </w:rPr>
      </w:pPr>
      <w:r>
        <w:rPr>
          <w:rFonts w:ascii="Times New Roman" w:hAnsi="Times New Roman" w:cs="Times New Roman"/>
          <w:sz w:val="24"/>
          <w:szCs w:val="24"/>
        </w:rPr>
        <w:t>Pekerjaan</w:t>
      </w:r>
    </w:p>
    <w:p w:rsidR="00AF7013" w:rsidRDefault="00AF7013" w:rsidP="00AF7013">
      <w:pPr>
        <w:spacing w:after="0" w:line="480" w:lineRule="auto"/>
        <w:ind w:left="20" w:firstLine="860"/>
        <w:jc w:val="both"/>
        <w:rPr>
          <w:rFonts w:ascii="Times New Roman" w:hAnsi="Times New Roman" w:cs="Times New Roman"/>
          <w:sz w:val="24"/>
          <w:szCs w:val="24"/>
        </w:rPr>
      </w:pPr>
      <w:r>
        <w:rPr>
          <w:rFonts w:ascii="Times New Roman" w:hAnsi="Times New Roman" w:cs="Times New Roman"/>
          <w:sz w:val="24"/>
          <w:szCs w:val="24"/>
        </w:rPr>
        <w:t>Menurut Thomas Nursalam (2016), pekerjaan adalah keburukan yang harus dilakukan seseorang untuk menunjang kehidupannya dan kehidupan keluarga, tidak merupakan sumber kesenangan, tetapi cara mencari nafkah yang membosankan, berulang dan banyak tantangan. Umumnya bekerja dapat menyita banyak waktu.</w:t>
      </w:r>
    </w:p>
    <w:p w:rsidR="00AF7013" w:rsidRDefault="00AF7013" w:rsidP="00AF7013">
      <w:pPr>
        <w:pStyle w:val="ListParagraph"/>
        <w:numPr>
          <w:ilvl w:val="4"/>
          <w:numId w:val="1"/>
        </w:numPr>
        <w:spacing w:after="0" w:line="480" w:lineRule="auto"/>
        <w:ind w:left="1100"/>
        <w:jc w:val="both"/>
        <w:rPr>
          <w:rFonts w:ascii="Times New Roman" w:hAnsi="Times New Roman" w:cs="Times New Roman"/>
          <w:sz w:val="24"/>
          <w:szCs w:val="24"/>
        </w:rPr>
      </w:pPr>
      <w:r>
        <w:rPr>
          <w:rFonts w:ascii="Times New Roman" w:hAnsi="Times New Roman" w:cs="Times New Roman"/>
          <w:sz w:val="24"/>
          <w:szCs w:val="24"/>
        </w:rPr>
        <w:t>Umur</w:t>
      </w:r>
    </w:p>
    <w:p w:rsidR="00AF7013" w:rsidRDefault="00AF7013" w:rsidP="00AF7013">
      <w:pPr>
        <w:spacing w:after="0" w:line="480" w:lineRule="auto"/>
        <w:ind w:left="20" w:firstLine="860"/>
        <w:jc w:val="both"/>
        <w:rPr>
          <w:rFonts w:ascii="Times New Roman" w:hAnsi="Times New Roman" w:cs="Times New Roman"/>
          <w:sz w:val="24"/>
          <w:szCs w:val="24"/>
        </w:rPr>
      </w:pPr>
      <w:r>
        <w:rPr>
          <w:rFonts w:ascii="Times New Roman" w:hAnsi="Times New Roman" w:cs="Times New Roman"/>
          <w:sz w:val="24"/>
          <w:szCs w:val="24"/>
        </w:rPr>
        <w:lastRenderedPageBreak/>
        <w:t>Menurut Huclok (2003) semakin cukup umur, tingkat kematangan dan kekuatan seseorang akan lebih matang dalam berfikir dan bekerja. Pada  kepercayaan masyarakat, seseorang yang lebih dewasa dipercaya dari orang yang belum tinggi kedewasaannya (Wawan dan Dewi 2010).</w:t>
      </w:r>
    </w:p>
    <w:p w:rsidR="00AF7013" w:rsidRDefault="00AF7013" w:rsidP="00AF7013">
      <w:pPr>
        <w:pStyle w:val="ListParagraph"/>
        <w:numPr>
          <w:ilvl w:val="3"/>
          <w:numId w:val="1"/>
        </w:numPr>
        <w:autoSpaceDE w:val="0"/>
        <w:autoSpaceDN w:val="0"/>
        <w:adjustRightInd w:val="0"/>
        <w:spacing w:after="0" w:line="480" w:lineRule="auto"/>
        <w:ind w:left="940" w:hanging="940"/>
        <w:jc w:val="both"/>
        <w:rPr>
          <w:rFonts w:ascii="Times New Roman" w:hAnsi="Times New Roman" w:cs="Times New Roman"/>
          <w:bCs/>
          <w:sz w:val="24"/>
          <w:szCs w:val="24"/>
        </w:rPr>
      </w:pPr>
      <w:r>
        <w:rPr>
          <w:rFonts w:ascii="Times New Roman" w:hAnsi="Times New Roman" w:cs="Times New Roman"/>
          <w:bCs/>
          <w:sz w:val="24"/>
          <w:szCs w:val="24"/>
        </w:rPr>
        <w:t>Faktor eksternal</w:t>
      </w:r>
    </w:p>
    <w:p w:rsidR="00AF7013" w:rsidRDefault="00AF7013" w:rsidP="00AF7013">
      <w:pPr>
        <w:pStyle w:val="ListParagraph"/>
        <w:numPr>
          <w:ilvl w:val="4"/>
          <w:numId w:val="1"/>
        </w:numPr>
        <w:autoSpaceDE w:val="0"/>
        <w:autoSpaceDN w:val="0"/>
        <w:adjustRightInd w:val="0"/>
        <w:spacing w:after="0" w:line="480" w:lineRule="auto"/>
        <w:ind w:left="1100"/>
        <w:jc w:val="both"/>
        <w:rPr>
          <w:rFonts w:ascii="Times New Roman" w:hAnsi="Times New Roman" w:cs="Times New Roman"/>
          <w:bCs/>
          <w:sz w:val="24"/>
          <w:szCs w:val="24"/>
        </w:rPr>
      </w:pPr>
      <w:r>
        <w:rPr>
          <w:rFonts w:ascii="Times New Roman" w:hAnsi="Times New Roman" w:cs="Times New Roman"/>
          <w:sz w:val="24"/>
          <w:szCs w:val="24"/>
        </w:rPr>
        <w:t>Faktor lingkungan</w:t>
      </w:r>
    </w:p>
    <w:p w:rsidR="00AF7013" w:rsidRDefault="00AF7013" w:rsidP="00AF7013">
      <w:pPr>
        <w:autoSpaceDE w:val="0"/>
        <w:autoSpaceDN w:val="0"/>
        <w:adjustRightInd w:val="0"/>
        <w:spacing w:after="0" w:line="480" w:lineRule="auto"/>
        <w:ind w:left="20" w:firstLine="860"/>
        <w:jc w:val="both"/>
        <w:rPr>
          <w:rFonts w:ascii="Times New Roman" w:hAnsi="Times New Roman" w:cs="Times New Roman"/>
          <w:bCs/>
          <w:sz w:val="24"/>
          <w:szCs w:val="24"/>
        </w:rPr>
      </w:pPr>
      <w:r>
        <w:rPr>
          <w:rFonts w:ascii="Times New Roman" w:hAnsi="Times New Roman" w:cs="Times New Roman"/>
          <w:sz w:val="24"/>
          <w:szCs w:val="24"/>
        </w:rPr>
        <w:t>Lingkungan merupakan semua kondisi yang ada di sekitar manusia dan dapat mempengaruhi perkembangan dan prilaku seseorang (Wawan, 2011).</w:t>
      </w:r>
    </w:p>
    <w:p w:rsidR="00AF7013" w:rsidRDefault="00AF7013" w:rsidP="00AF7013">
      <w:pPr>
        <w:pStyle w:val="ListParagraph"/>
        <w:numPr>
          <w:ilvl w:val="4"/>
          <w:numId w:val="1"/>
        </w:numPr>
        <w:autoSpaceDE w:val="0"/>
        <w:autoSpaceDN w:val="0"/>
        <w:adjustRightInd w:val="0"/>
        <w:spacing w:after="0" w:line="480" w:lineRule="auto"/>
        <w:ind w:left="1100"/>
        <w:jc w:val="both"/>
        <w:rPr>
          <w:rFonts w:ascii="Times New Roman" w:hAnsi="Times New Roman" w:cs="Times New Roman"/>
          <w:sz w:val="24"/>
          <w:szCs w:val="24"/>
        </w:rPr>
      </w:pPr>
      <w:r>
        <w:rPr>
          <w:rFonts w:ascii="Times New Roman" w:hAnsi="Times New Roman" w:cs="Times New Roman"/>
          <w:sz w:val="24"/>
          <w:szCs w:val="24"/>
        </w:rPr>
        <w:t>Sosial Budaya</w:t>
      </w:r>
    </w:p>
    <w:p w:rsidR="00AF7013" w:rsidRDefault="00AF7013" w:rsidP="00AF7013">
      <w:pPr>
        <w:autoSpaceDE w:val="0"/>
        <w:autoSpaceDN w:val="0"/>
        <w:adjustRightInd w:val="0"/>
        <w:spacing w:after="0" w:line="480" w:lineRule="auto"/>
        <w:ind w:firstLine="880"/>
        <w:jc w:val="both"/>
        <w:rPr>
          <w:rFonts w:ascii="Times New Roman" w:hAnsi="Times New Roman" w:cs="Times New Roman"/>
          <w:sz w:val="24"/>
          <w:szCs w:val="24"/>
        </w:rPr>
      </w:pPr>
      <w:r>
        <w:rPr>
          <w:rFonts w:ascii="Times New Roman" w:hAnsi="Times New Roman" w:cs="Times New Roman"/>
          <w:sz w:val="24"/>
          <w:szCs w:val="24"/>
        </w:rPr>
        <w:t xml:space="preserve">Sistem sosial budaya yang ada pada masyarakat dapat dipengaruhi dari sikap dalam menerima suatu informasi. </w:t>
      </w:r>
    </w:p>
    <w:p w:rsidR="00AF7013" w:rsidRDefault="00AF7013" w:rsidP="00AF7013">
      <w:pPr>
        <w:autoSpaceDE w:val="0"/>
        <w:autoSpaceDN w:val="0"/>
        <w:adjustRightInd w:val="0"/>
        <w:spacing w:after="0" w:line="240" w:lineRule="auto"/>
        <w:ind w:firstLine="880"/>
        <w:jc w:val="both"/>
        <w:rPr>
          <w:rFonts w:ascii="Times New Roman" w:hAnsi="Times New Roman" w:cs="Times New Roman"/>
          <w:sz w:val="24"/>
          <w:szCs w:val="24"/>
        </w:rPr>
      </w:pPr>
    </w:p>
    <w:p w:rsidR="00AF7013" w:rsidRDefault="00AF7013" w:rsidP="00AF7013">
      <w:pPr>
        <w:pStyle w:val="ListParagraph"/>
        <w:numPr>
          <w:ilvl w:val="2"/>
          <w:numId w:val="1"/>
        </w:num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Kriteria Tingkat Pengetahuan </w:t>
      </w:r>
    </w:p>
    <w:p w:rsidR="00AF7013" w:rsidRDefault="00AF7013" w:rsidP="00AF7013">
      <w:pPr>
        <w:autoSpaceDE w:val="0"/>
        <w:autoSpaceDN w:val="0"/>
        <w:adjustRightInd w:val="0"/>
        <w:spacing w:after="0" w:line="480" w:lineRule="auto"/>
        <w:ind w:firstLine="880"/>
        <w:jc w:val="both"/>
        <w:rPr>
          <w:rFonts w:ascii="Times New Roman" w:hAnsi="Times New Roman" w:cs="Times New Roman"/>
          <w:bCs/>
          <w:sz w:val="24"/>
          <w:szCs w:val="24"/>
        </w:rPr>
      </w:pPr>
      <w:r>
        <w:rPr>
          <w:rFonts w:ascii="Times New Roman" w:hAnsi="Times New Roman" w:cs="Times New Roman"/>
          <w:sz w:val="24"/>
          <w:szCs w:val="24"/>
        </w:rPr>
        <w:t>Menurut Nursalam (2016), pengetahuan seseorang dapat diinterpretasikan dengan skala kualitatif, yaitu:</w:t>
      </w:r>
    </w:p>
    <w:p w:rsidR="00AF7013" w:rsidRDefault="00AF7013" w:rsidP="00AF7013">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Baik : Hasil presentase 76%-100%</w:t>
      </w:r>
    </w:p>
    <w:p w:rsidR="00AF7013" w:rsidRDefault="00AF7013" w:rsidP="00AF7013">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Cukup : Hasil presentase 56%-75%</w:t>
      </w:r>
    </w:p>
    <w:p w:rsidR="00AF7013" w:rsidRDefault="00AF7013" w:rsidP="00AF7013">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Kurang : Hasil presentase &lt; 56%</w:t>
      </w:r>
    </w:p>
    <w:p w:rsidR="00AF7013" w:rsidRDefault="00AF7013" w:rsidP="00AF7013">
      <w:pPr>
        <w:pStyle w:val="ListParagraph"/>
        <w:autoSpaceDE w:val="0"/>
        <w:autoSpaceDN w:val="0"/>
        <w:adjustRightInd w:val="0"/>
        <w:spacing w:line="240" w:lineRule="auto"/>
        <w:ind w:left="0"/>
        <w:jc w:val="both"/>
        <w:rPr>
          <w:rFonts w:ascii="Times New Roman" w:hAnsi="Times New Roman" w:cs="Times New Roman"/>
          <w:sz w:val="24"/>
          <w:szCs w:val="24"/>
        </w:rPr>
      </w:pPr>
    </w:p>
    <w:p w:rsidR="00AF7013" w:rsidRDefault="00AF7013" w:rsidP="00AF7013">
      <w:pPr>
        <w:pStyle w:val="ListParagraph"/>
        <w:numPr>
          <w:ilvl w:val="1"/>
          <w:numId w:val="1"/>
        </w:numPr>
        <w:spacing w:line="480" w:lineRule="auto"/>
        <w:ind w:left="440" w:hanging="440"/>
        <w:jc w:val="both"/>
        <w:rPr>
          <w:rFonts w:ascii="Times New Roman" w:hAnsi="Times New Roman" w:cs="Times New Roman"/>
          <w:b/>
          <w:sz w:val="24"/>
        </w:rPr>
      </w:pPr>
      <w:r>
        <w:rPr>
          <w:rFonts w:ascii="Times New Roman" w:hAnsi="Times New Roman" w:cs="Times New Roman"/>
          <w:b/>
          <w:sz w:val="24"/>
        </w:rPr>
        <w:t>Menyikat gigi</w:t>
      </w:r>
    </w:p>
    <w:p w:rsidR="00AF7013" w:rsidRDefault="00AF7013" w:rsidP="00AF7013">
      <w:pPr>
        <w:pStyle w:val="ListParagraph"/>
        <w:numPr>
          <w:ilvl w:val="2"/>
          <w:numId w:val="1"/>
        </w:numPr>
        <w:spacing w:line="480" w:lineRule="auto"/>
        <w:ind w:left="658" w:hanging="658"/>
        <w:jc w:val="both"/>
        <w:rPr>
          <w:rFonts w:ascii="Times New Roman" w:hAnsi="Times New Roman" w:cs="Times New Roman"/>
          <w:b/>
          <w:sz w:val="24"/>
        </w:rPr>
      </w:pPr>
      <w:r>
        <w:rPr>
          <w:rFonts w:ascii="Times New Roman" w:hAnsi="Times New Roman" w:cs="Times New Roman"/>
          <w:b/>
          <w:sz w:val="24"/>
        </w:rPr>
        <w:t>Pengertian menyikat gigi</w:t>
      </w:r>
    </w:p>
    <w:p w:rsidR="00AF7013" w:rsidRDefault="00AF7013" w:rsidP="00AF7013">
      <w:pPr>
        <w:pStyle w:val="ListParagraph"/>
        <w:spacing w:line="480" w:lineRule="auto"/>
        <w:ind w:left="0" w:firstLine="770"/>
        <w:jc w:val="both"/>
        <w:rPr>
          <w:rFonts w:ascii="Times New Roman" w:hAnsi="Times New Roman" w:cs="Times New Roman"/>
          <w:sz w:val="24"/>
        </w:rPr>
      </w:pPr>
      <w:r>
        <w:rPr>
          <w:rFonts w:ascii="Times New Roman" w:hAnsi="Times New Roman" w:cs="Times New Roman"/>
          <w:sz w:val="24"/>
        </w:rPr>
        <w:t xml:space="preserve">Menyikat gigi merupakan prosedur yang menjadi keharusan untuk menjaga kebersihan dan kesehatan gigi dan mulut (Riskesdas 2018). Menyikat gigi dianjurkan untuk membersihkan deposit lunak pada permukaan gigi dan gusi serta merupakan tindakan preventif dalam menuju </w:t>
      </w:r>
      <w:r>
        <w:rPr>
          <w:rFonts w:ascii="Times New Roman" w:hAnsi="Times New Roman" w:cs="Times New Roman"/>
          <w:sz w:val="24"/>
        </w:rPr>
        <w:lastRenderedPageBreak/>
        <w:t>keberhasilan dan kesehatan rongga mulut yang optimal. Keberhasilan pemeliharaan kesehatan gigi dan mulut dapat dipengaruhi oleh salah satunya alat dan bahan yang digunakan dalam menyikat gigi (Herijulianti, 2013).</w:t>
      </w:r>
    </w:p>
    <w:p w:rsidR="00AF7013" w:rsidRDefault="00AF7013" w:rsidP="00AF7013">
      <w:pPr>
        <w:pStyle w:val="ListParagraph"/>
        <w:spacing w:line="480" w:lineRule="auto"/>
        <w:ind w:left="0" w:firstLine="770"/>
        <w:jc w:val="both"/>
        <w:rPr>
          <w:rFonts w:ascii="Times New Roman" w:hAnsi="Times New Roman" w:cs="Times New Roman"/>
          <w:sz w:val="24"/>
        </w:rPr>
      </w:pPr>
      <w:r>
        <w:rPr>
          <w:rFonts w:ascii="Times New Roman" w:hAnsi="Times New Roman" w:cs="Times New Roman"/>
          <w:sz w:val="24"/>
        </w:rPr>
        <w:t>Tujuan menyikat gigi yaitu mencegah pembentukan plak, membersihkan gigi dari sisa makanan, mencegah terjadinya karies dan penyakit periodontal serta menstimulasi gusi (Baruah K dkk, 2017).</w:t>
      </w:r>
    </w:p>
    <w:p w:rsidR="00AF7013" w:rsidRDefault="00AF7013" w:rsidP="00AF7013">
      <w:pPr>
        <w:pStyle w:val="ListParagraph"/>
        <w:spacing w:line="240" w:lineRule="auto"/>
        <w:ind w:left="0" w:firstLine="770"/>
        <w:jc w:val="both"/>
        <w:rPr>
          <w:rFonts w:ascii="Times New Roman" w:hAnsi="Times New Roman" w:cs="Times New Roman"/>
          <w:sz w:val="24"/>
        </w:rPr>
      </w:pPr>
    </w:p>
    <w:p w:rsidR="00AF7013" w:rsidRDefault="00AF7013" w:rsidP="00AF7013">
      <w:pPr>
        <w:pStyle w:val="ListParagraph"/>
        <w:numPr>
          <w:ilvl w:val="2"/>
          <w:numId w:val="1"/>
        </w:numPr>
        <w:spacing w:line="480" w:lineRule="auto"/>
        <w:ind w:left="660" w:hanging="660"/>
        <w:jc w:val="both"/>
        <w:rPr>
          <w:rFonts w:ascii="Times New Roman" w:hAnsi="Times New Roman" w:cs="Times New Roman"/>
          <w:b/>
          <w:sz w:val="24"/>
        </w:rPr>
      </w:pPr>
      <w:r>
        <w:rPr>
          <w:rFonts w:ascii="Times New Roman" w:hAnsi="Times New Roman" w:cs="Times New Roman"/>
          <w:b/>
          <w:sz w:val="24"/>
        </w:rPr>
        <w:t>Frekuensi menyikat gigi</w:t>
      </w:r>
    </w:p>
    <w:p w:rsidR="00AF7013" w:rsidRDefault="00AF7013" w:rsidP="00AF7013">
      <w:pPr>
        <w:pStyle w:val="ListParagraph"/>
        <w:spacing w:line="480" w:lineRule="auto"/>
        <w:ind w:left="0" w:firstLine="770"/>
        <w:jc w:val="both"/>
        <w:rPr>
          <w:rFonts w:ascii="Times New Roman" w:hAnsi="Times New Roman" w:cs="Times New Roman"/>
          <w:sz w:val="24"/>
        </w:rPr>
      </w:pPr>
      <w:r>
        <w:rPr>
          <w:rFonts w:ascii="Times New Roman" w:hAnsi="Times New Roman" w:cs="Times New Roman"/>
          <w:sz w:val="24"/>
        </w:rPr>
        <w:t>Frekuensi menyikat gigi sebaiknya dilakukan 3 kali sehari, setiap kali sesudah makan dan sebelum tidur, namun dalam praktiknya hal ini sulit dilakukan terutama di siang hari ketika seseorang berada di kantor, sekolah, atau di tempat lain (Herijulianti, 2013).</w:t>
      </w:r>
    </w:p>
    <w:p w:rsidR="00AF7013" w:rsidRDefault="00AF7013" w:rsidP="00AF7013">
      <w:pPr>
        <w:pStyle w:val="ListParagraph"/>
        <w:spacing w:line="240" w:lineRule="auto"/>
        <w:ind w:left="0" w:firstLine="770"/>
        <w:jc w:val="both"/>
        <w:rPr>
          <w:rFonts w:ascii="Times New Roman" w:hAnsi="Times New Roman" w:cs="Times New Roman"/>
          <w:sz w:val="24"/>
        </w:rPr>
      </w:pPr>
    </w:p>
    <w:p w:rsidR="00AF7013" w:rsidRDefault="00AF7013" w:rsidP="00AF7013">
      <w:pPr>
        <w:pStyle w:val="ListParagraph"/>
        <w:numPr>
          <w:ilvl w:val="2"/>
          <w:numId w:val="1"/>
        </w:numPr>
        <w:spacing w:line="480" w:lineRule="auto"/>
        <w:ind w:left="660" w:hanging="660"/>
        <w:jc w:val="both"/>
        <w:rPr>
          <w:rFonts w:ascii="Times New Roman" w:hAnsi="Times New Roman" w:cs="Times New Roman"/>
          <w:b/>
          <w:sz w:val="24"/>
        </w:rPr>
      </w:pPr>
      <w:r>
        <w:rPr>
          <w:rFonts w:ascii="Times New Roman" w:hAnsi="Times New Roman" w:cs="Times New Roman"/>
          <w:b/>
          <w:sz w:val="24"/>
        </w:rPr>
        <w:t>Waktu menyikat gigi</w:t>
      </w:r>
    </w:p>
    <w:p w:rsidR="00AF7013" w:rsidRDefault="00AF7013" w:rsidP="00AF7013">
      <w:pPr>
        <w:pStyle w:val="ListParagraph"/>
        <w:spacing w:line="480" w:lineRule="auto"/>
        <w:ind w:left="0" w:firstLine="770"/>
        <w:jc w:val="both"/>
        <w:rPr>
          <w:rFonts w:ascii="Times New Roman" w:hAnsi="Times New Roman" w:cs="Times New Roman"/>
          <w:sz w:val="24"/>
        </w:rPr>
      </w:pPr>
      <w:r>
        <w:rPr>
          <w:rFonts w:ascii="Times New Roman" w:hAnsi="Times New Roman" w:cs="Times New Roman"/>
          <w:sz w:val="24"/>
        </w:rPr>
        <w:t>Menyikat gigi sebelum tidur dilakukan karena pada waktu tidur, air ludah berkurang sehingga asam yang dihasilkan oleh plak akan menjadi lebih pekat dan kemampuannya untuk merusak gigi menjadi lebih besar, maka untuk mengurangi kepekatan dari asam maka plak harus dihilangkan. Gigi juga harus disikat di pagi hari, boleh sebelum ataupun sesudah sarapan pagi. Hal ini tergantung jam berapa sarapan pagi (Kusumawardhani E, 2011).</w:t>
      </w:r>
    </w:p>
    <w:p w:rsidR="00AF7013" w:rsidRDefault="00AF7013" w:rsidP="00AF7013">
      <w:pPr>
        <w:pStyle w:val="ListParagraph"/>
        <w:spacing w:line="480" w:lineRule="auto"/>
        <w:ind w:left="0" w:firstLine="770"/>
        <w:jc w:val="both"/>
        <w:rPr>
          <w:rFonts w:ascii="Times New Roman" w:hAnsi="Times New Roman" w:cs="Times New Roman"/>
          <w:sz w:val="24"/>
        </w:rPr>
      </w:pPr>
    </w:p>
    <w:p w:rsidR="00AF7013" w:rsidRDefault="00AF7013" w:rsidP="00AF7013">
      <w:pPr>
        <w:pStyle w:val="ListParagraph"/>
        <w:spacing w:line="480" w:lineRule="auto"/>
        <w:ind w:left="0" w:firstLine="770"/>
        <w:jc w:val="both"/>
        <w:rPr>
          <w:rFonts w:ascii="Times New Roman" w:hAnsi="Times New Roman" w:cs="Times New Roman"/>
          <w:sz w:val="24"/>
        </w:rPr>
      </w:pPr>
    </w:p>
    <w:p w:rsidR="00AF7013" w:rsidRDefault="00AF7013" w:rsidP="00AF7013">
      <w:pPr>
        <w:pStyle w:val="ListParagraph"/>
        <w:numPr>
          <w:ilvl w:val="2"/>
          <w:numId w:val="1"/>
        </w:numPr>
        <w:spacing w:line="480" w:lineRule="auto"/>
        <w:ind w:left="660" w:hanging="660"/>
        <w:jc w:val="both"/>
        <w:rPr>
          <w:rFonts w:ascii="Times New Roman" w:hAnsi="Times New Roman" w:cs="Times New Roman"/>
          <w:b/>
          <w:sz w:val="24"/>
        </w:rPr>
      </w:pPr>
      <w:r>
        <w:rPr>
          <w:rFonts w:ascii="Times New Roman" w:hAnsi="Times New Roman" w:cs="Times New Roman"/>
          <w:b/>
          <w:sz w:val="24"/>
        </w:rPr>
        <w:t>Teknik menyikat gigi</w:t>
      </w:r>
    </w:p>
    <w:p w:rsidR="00AF7013" w:rsidRDefault="00AF7013" w:rsidP="00AF7013">
      <w:pPr>
        <w:pStyle w:val="ListParagraph"/>
        <w:spacing w:line="480" w:lineRule="auto"/>
        <w:ind w:left="0" w:firstLine="660"/>
        <w:jc w:val="both"/>
        <w:rPr>
          <w:rFonts w:ascii="Times New Roman" w:hAnsi="Times New Roman" w:cs="Times New Roman"/>
          <w:sz w:val="24"/>
        </w:rPr>
      </w:pPr>
      <w:r>
        <w:rPr>
          <w:rFonts w:ascii="Times New Roman" w:hAnsi="Times New Roman" w:cs="Times New Roman"/>
          <w:sz w:val="24"/>
        </w:rPr>
        <w:t>Menurut Herijulianti (2013), berdasarkan gerakannya teknik menyikat gigi terdiri dari beberapa golongan diantaranya yaitu:</w:t>
      </w:r>
    </w:p>
    <w:p w:rsidR="00AF7013" w:rsidRDefault="00AF7013" w:rsidP="00AF7013">
      <w:pPr>
        <w:pStyle w:val="ListParagraph"/>
        <w:numPr>
          <w:ilvl w:val="3"/>
          <w:numId w:val="1"/>
        </w:numPr>
        <w:spacing w:line="480" w:lineRule="auto"/>
        <w:ind w:left="720"/>
        <w:jc w:val="both"/>
        <w:rPr>
          <w:rFonts w:ascii="Times New Roman" w:hAnsi="Times New Roman" w:cs="Times New Roman"/>
          <w:sz w:val="24"/>
        </w:rPr>
      </w:pPr>
      <w:r>
        <w:rPr>
          <w:rFonts w:ascii="Times New Roman" w:hAnsi="Times New Roman" w:cs="Times New Roman"/>
          <w:sz w:val="24"/>
        </w:rPr>
        <w:t>Teknik vertikal</w:t>
      </w:r>
    </w:p>
    <w:p w:rsidR="00AF7013" w:rsidRDefault="00AF7013" w:rsidP="00AF7013">
      <w:pPr>
        <w:pStyle w:val="ListParagraph"/>
        <w:spacing w:line="480" w:lineRule="auto"/>
        <w:ind w:left="0" w:firstLine="660"/>
        <w:jc w:val="both"/>
        <w:rPr>
          <w:rFonts w:ascii="Times New Roman" w:hAnsi="Times New Roman" w:cs="Times New Roman"/>
          <w:sz w:val="24"/>
        </w:rPr>
      </w:pPr>
      <w:r>
        <w:rPr>
          <w:rFonts w:ascii="Times New Roman" w:hAnsi="Times New Roman" w:cs="Times New Roman"/>
          <w:sz w:val="24"/>
        </w:rPr>
        <w:lastRenderedPageBreak/>
        <w:t>Dilakukan dengan kedua rahang dalam keadaan tertutup, permukaan gigi disikat dengan gerakan ke atas dan ke bawah, sedangkan permukaan lingual dan palatinal dilakukan dengan gerakan yang sama dan posisi mulut terbuka.</w:t>
      </w:r>
    </w:p>
    <w:p w:rsidR="00AF7013" w:rsidRDefault="00AF7013" w:rsidP="00AF7013">
      <w:pPr>
        <w:pStyle w:val="ListParagraph"/>
        <w:spacing w:line="240" w:lineRule="auto"/>
        <w:ind w:left="0"/>
        <w:jc w:val="center"/>
        <w:rPr>
          <w:rFonts w:ascii="Times New Roman" w:hAnsi="Times New Roman" w:cs="Times New Roman"/>
          <w:b/>
          <w:bCs/>
          <w:sz w:val="24"/>
        </w:rPr>
      </w:pPr>
      <w:r>
        <w:rPr>
          <w:rFonts w:ascii="Times New Roman" w:hAnsi="Times New Roman" w:cs="Times New Roman"/>
          <w:b/>
          <w:bCs/>
          <w:noProof/>
          <w:sz w:val="24"/>
          <w:lang w:val="en-US"/>
        </w:rPr>
        <w:drawing>
          <wp:inline distT="0" distB="0" distL="0" distR="0" wp14:anchorId="5817556E" wp14:editId="123542F1">
            <wp:extent cx="4043045" cy="1355725"/>
            <wp:effectExtent l="0" t="0" r="14605" b="15875"/>
            <wp:docPr id="5" name="Picture 4" descr="Hasil gambar untuk TEKNIK VERTIK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Hasil gambar untuk TEKNIK VERTIKAL"/>
                    <pic:cNvPicPr>
                      <a:picLocks noChangeAspect="1" noChangeArrowheads="1"/>
                    </pic:cNvPicPr>
                  </pic:nvPicPr>
                  <pic:blipFill>
                    <a:blip r:embed="rId7"/>
                    <a:srcRect/>
                    <a:stretch>
                      <a:fillRect/>
                    </a:stretch>
                  </pic:blipFill>
                  <pic:spPr>
                    <a:xfrm>
                      <a:off x="0" y="0"/>
                      <a:ext cx="4043045" cy="1355725"/>
                    </a:xfrm>
                    <a:prstGeom prst="rect">
                      <a:avLst/>
                    </a:prstGeom>
                    <a:noFill/>
                    <a:ln w="9525">
                      <a:noFill/>
                      <a:miter lim="800000"/>
                      <a:headEnd/>
                      <a:tailEnd/>
                    </a:ln>
                  </pic:spPr>
                </pic:pic>
              </a:graphicData>
            </a:graphic>
          </wp:inline>
        </w:drawing>
      </w:r>
    </w:p>
    <w:p w:rsidR="00AF7013" w:rsidRDefault="00AF7013" w:rsidP="00AF7013">
      <w:pPr>
        <w:pStyle w:val="ListParagraph"/>
        <w:spacing w:line="240" w:lineRule="auto"/>
        <w:ind w:left="0"/>
        <w:jc w:val="center"/>
        <w:rPr>
          <w:rFonts w:ascii="Times New Roman" w:hAnsi="Times New Roman" w:cs="Times New Roman"/>
          <w:b/>
          <w:bCs/>
        </w:rPr>
      </w:pPr>
      <w:r>
        <w:rPr>
          <w:rFonts w:ascii="Times New Roman" w:hAnsi="Times New Roman" w:cs="Times New Roman"/>
          <w:b/>
          <w:bCs/>
        </w:rPr>
        <w:t>Gambar 2.1. Teknik Vertikal</w:t>
      </w:r>
    </w:p>
    <w:p w:rsidR="00AF7013" w:rsidRDefault="00AF7013" w:rsidP="00AF7013">
      <w:pPr>
        <w:pStyle w:val="ListParagraph"/>
        <w:spacing w:line="240" w:lineRule="auto"/>
        <w:ind w:left="0"/>
        <w:jc w:val="center"/>
        <w:rPr>
          <w:rFonts w:ascii="Times New Roman" w:hAnsi="Times New Roman" w:cs="Times New Roman"/>
          <w:bCs/>
        </w:rPr>
      </w:pPr>
      <w:r>
        <w:rPr>
          <w:rFonts w:ascii="Times New Roman" w:hAnsi="Times New Roman" w:cs="Times New Roman"/>
          <w:bCs/>
        </w:rPr>
        <w:t>(Sumber: Mayang. Cara menyikat gigi yang baik dan benar)</w:t>
      </w:r>
    </w:p>
    <w:p w:rsidR="00AF7013" w:rsidRDefault="00AF7013" w:rsidP="00AF7013">
      <w:pPr>
        <w:pStyle w:val="ListParagraph"/>
        <w:spacing w:line="240" w:lineRule="auto"/>
        <w:ind w:left="0"/>
        <w:jc w:val="center"/>
        <w:rPr>
          <w:rFonts w:ascii="Times New Roman" w:hAnsi="Times New Roman" w:cs="Times New Roman"/>
          <w:bCs/>
        </w:rPr>
      </w:pPr>
    </w:p>
    <w:p w:rsidR="00AF7013" w:rsidRDefault="00AF7013" w:rsidP="00AF7013">
      <w:pPr>
        <w:pStyle w:val="ListParagraph"/>
        <w:spacing w:line="240" w:lineRule="auto"/>
        <w:ind w:left="0"/>
        <w:jc w:val="center"/>
        <w:rPr>
          <w:rFonts w:ascii="Times New Roman" w:hAnsi="Times New Roman" w:cs="Times New Roman"/>
          <w:bCs/>
        </w:rPr>
      </w:pPr>
    </w:p>
    <w:p w:rsidR="00AF7013" w:rsidRDefault="00AF7013" w:rsidP="00AF7013">
      <w:pPr>
        <w:pStyle w:val="ListParagraph"/>
        <w:numPr>
          <w:ilvl w:val="3"/>
          <w:numId w:val="1"/>
        </w:numPr>
        <w:spacing w:line="480" w:lineRule="auto"/>
        <w:ind w:left="720"/>
        <w:jc w:val="both"/>
        <w:rPr>
          <w:rFonts w:ascii="Times New Roman" w:hAnsi="Times New Roman" w:cs="Times New Roman"/>
          <w:sz w:val="24"/>
        </w:rPr>
      </w:pPr>
      <w:r>
        <w:rPr>
          <w:rFonts w:ascii="Times New Roman" w:hAnsi="Times New Roman" w:cs="Times New Roman"/>
          <w:sz w:val="24"/>
        </w:rPr>
        <w:t>Teknik horizontal</w:t>
      </w:r>
    </w:p>
    <w:p w:rsidR="00AF7013" w:rsidRDefault="00AF7013" w:rsidP="00AF7013">
      <w:pPr>
        <w:pStyle w:val="ListParagraph"/>
        <w:spacing w:line="480" w:lineRule="auto"/>
        <w:ind w:left="110" w:firstLine="660"/>
        <w:jc w:val="both"/>
        <w:rPr>
          <w:rFonts w:ascii="Times New Roman" w:hAnsi="Times New Roman" w:cs="Times New Roman"/>
          <w:i/>
          <w:sz w:val="24"/>
        </w:rPr>
      </w:pPr>
      <w:r>
        <w:rPr>
          <w:rFonts w:ascii="Times New Roman" w:hAnsi="Times New Roman" w:cs="Times New Roman"/>
          <w:sz w:val="24"/>
        </w:rPr>
        <w:t xml:space="preserve">Permukaan bukal dan lingual disikat dengan gerakan maju mundur ke depan dan ke belakang. Gerakan horizontal pada permukan oklusal sering disebut </w:t>
      </w:r>
      <w:r>
        <w:rPr>
          <w:rFonts w:ascii="Times New Roman" w:hAnsi="Times New Roman" w:cs="Times New Roman"/>
          <w:i/>
          <w:sz w:val="24"/>
        </w:rPr>
        <w:t>scrub brush technic</w:t>
      </w:r>
    </w:p>
    <w:p w:rsidR="00AF7013" w:rsidRDefault="00AF7013" w:rsidP="00AF7013">
      <w:pPr>
        <w:pStyle w:val="ListParagraph"/>
        <w:spacing w:line="480" w:lineRule="auto"/>
        <w:ind w:left="110" w:firstLine="660"/>
        <w:jc w:val="both"/>
        <w:rPr>
          <w:rFonts w:ascii="Times New Roman" w:hAnsi="Times New Roman" w:cs="Times New Roman"/>
          <w:color w:val="000000" w:themeColor="text1"/>
          <w:sz w:val="24"/>
          <w:szCs w:val="24"/>
          <w:lang w:eastAsia="id-ID"/>
        </w:rPr>
      </w:pPr>
      <w:r>
        <w:rPr>
          <w:rFonts w:ascii="Times New Roman" w:hAnsi="Times New Roman" w:cs="Times New Roman"/>
          <w:sz w:val="24"/>
        </w:rPr>
        <w:t>.</w:t>
      </w:r>
      <w:r>
        <w:rPr>
          <w:rFonts w:ascii="Times New Roman" w:hAnsi="Times New Roman" w:cs="Times New Roman"/>
          <w:noProof/>
          <w:color w:val="000000" w:themeColor="text1"/>
          <w:sz w:val="24"/>
          <w:szCs w:val="24"/>
          <w:lang w:val="en-US"/>
        </w:rPr>
        <w:drawing>
          <wp:inline distT="0" distB="0" distL="0" distR="0" wp14:anchorId="2055D332" wp14:editId="1793EF1F">
            <wp:extent cx="1801495" cy="1521460"/>
            <wp:effectExtent l="0" t="0" r="8255" b="2540"/>
            <wp:docPr id="9" name="Picture 106" descr="C:\Users\Salsabila Thaliba M\Downloads\233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06" descr="C:\Users\Salsabila Thaliba M\Downloads\233907.jpg"/>
                    <pic:cNvPicPr>
                      <a:picLocks noChangeAspect="1" noChangeArrowheads="1"/>
                    </pic:cNvPicPr>
                  </pic:nvPicPr>
                  <pic:blipFill>
                    <a:blip r:embed="rId8" cstate="print">
                      <a:extLst>
                        <a:ext uri="{28A0092B-C50C-407E-A947-70E740481C1C}">
                          <a14:useLocalDpi xmlns:a14="http://schemas.microsoft.com/office/drawing/2010/main" val="0"/>
                        </a:ext>
                      </a:extLst>
                    </a:blip>
                    <a:srcRect l="-1" t="24359" r="50101" b="55140"/>
                    <a:stretch>
                      <a:fillRect/>
                    </a:stretch>
                  </pic:blipFill>
                  <pic:spPr>
                    <a:xfrm>
                      <a:off x="0" y="0"/>
                      <a:ext cx="1801495" cy="1521719"/>
                    </a:xfrm>
                    <a:prstGeom prst="rect">
                      <a:avLst/>
                    </a:prstGeom>
                    <a:noFill/>
                    <a:ln>
                      <a:noFill/>
                    </a:ln>
                  </pic:spPr>
                </pic:pic>
              </a:graphicData>
            </a:graphic>
          </wp:inline>
        </w:drawing>
      </w:r>
      <w:r>
        <w:rPr>
          <w:rFonts w:ascii="Times New Roman" w:hAnsi="Times New Roman" w:cs="Times New Roman"/>
          <w:noProof/>
          <w:color w:val="000000" w:themeColor="text1"/>
          <w:sz w:val="24"/>
          <w:szCs w:val="24"/>
          <w:lang w:val="en-US"/>
        </w:rPr>
        <w:drawing>
          <wp:inline distT="0" distB="0" distL="0" distR="0" wp14:anchorId="21493674" wp14:editId="10BAD0D7">
            <wp:extent cx="1950085" cy="1245235"/>
            <wp:effectExtent l="0" t="0" r="12065" b="12065"/>
            <wp:docPr id="11" name="Picture 107" descr="C:\Users\Salsabila Thaliba M\Downloads\233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7" descr="C:\Users\Salsabila Thaliba M\Downloads\233906.jpg"/>
                    <pic:cNvPicPr>
                      <a:picLocks noChangeAspect="1" noChangeArrowheads="1"/>
                    </pic:cNvPicPr>
                  </pic:nvPicPr>
                  <pic:blipFill>
                    <a:blip r:embed="rId9">
                      <a:extLst>
                        <a:ext uri="{28A0092B-C50C-407E-A947-70E740481C1C}">
                          <a14:useLocalDpi xmlns:a14="http://schemas.microsoft.com/office/drawing/2010/main" val="0"/>
                        </a:ext>
                      </a:extLst>
                    </a:blip>
                    <a:srcRect l="51033" t="4848" r="3979" b="75755"/>
                    <a:stretch>
                      <a:fillRect/>
                    </a:stretch>
                  </pic:blipFill>
                  <pic:spPr>
                    <a:xfrm>
                      <a:off x="0" y="0"/>
                      <a:ext cx="1965010" cy="1255141"/>
                    </a:xfrm>
                    <a:prstGeom prst="rect">
                      <a:avLst/>
                    </a:prstGeom>
                    <a:noFill/>
                    <a:ln>
                      <a:noFill/>
                    </a:ln>
                  </pic:spPr>
                </pic:pic>
              </a:graphicData>
            </a:graphic>
          </wp:inline>
        </w:drawing>
      </w:r>
    </w:p>
    <w:p w:rsidR="00AF7013" w:rsidRDefault="00AF7013" w:rsidP="00AF7013">
      <w:pPr>
        <w:pStyle w:val="ListParagraph"/>
        <w:spacing w:after="120" w:line="240" w:lineRule="auto"/>
        <w:ind w:left="0"/>
        <w:jc w:val="center"/>
        <w:rPr>
          <w:rFonts w:ascii="Times New Roman" w:hAnsi="Times New Roman" w:cs="Times New Roman"/>
          <w:b/>
          <w:color w:val="000000" w:themeColor="text1"/>
          <w:lang w:val="en-US" w:eastAsia="id-ID"/>
        </w:rPr>
      </w:pPr>
      <w:proofErr w:type="spellStart"/>
      <w:r>
        <w:rPr>
          <w:rFonts w:ascii="Times New Roman" w:hAnsi="Times New Roman" w:cs="Times New Roman"/>
          <w:b/>
          <w:color w:val="000000" w:themeColor="text1"/>
          <w:lang w:val="en-US" w:eastAsia="id-ID"/>
        </w:rPr>
        <w:t>Gambar</w:t>
      </w:r>
      <w:proofErr w:type="spellEnd"/>
      <w:r>
        <w:rPr>
          <w:rFonts w:ascii="Times New Roman" w:hAnsi="Times New Roman" w:cs="Times New Roman"/>
          <w:b/>
          <w:color w:val="000000" w:themeColor="text1"/>
          <w:lang w:eastAsia="id-ID"/>
        </w:rPr>
        <w:t xml:space="preserve"> 2.2.</w:t>
      </w:r>
      <w:r>
        <w:rPr>
          <w:rFonts w:ascii="Times New Roman" w:hAnsi="Times New Roman" w:cs="Times New Roman"/>
          <w:b/>
          <w:color w:val="000000" w:themeColor="text1"/>
          <w:lang w:val="en-US" w:eastAsia="id-ID"/>
        </w:rPr>
        <w:t xml:space="preserve"> </w:t>
      </w:r>
      <w:proofErr w:type="spellStart"/>
      <w:r>
        <w:rPr>
          <w:rFonts w:ascii="Times New Roman" w:hAnsi="Times New Roman" w:cs="Times New Roman"/>
          <w:b/>
          <w:color w:val="000000" w:themeColor="text1"/>
          <w:lang w:val="en-US" w:eastAsia="id-ID"/>
        </w:rPr>
        <w:t>Teknik</w:t>
      </w:r>
      <w:proofErr w:type="spellEnd"/>
      <w:r>
        <w:rPr>
          <w:rFonts w:ascii="Times New Roman" w:hAnsi="Times New Roman" w:cs="Times New Roman"/>
          <w:b/>
          <w:color w:val="000000" w:themeColor="text1"/>
          <w:lang w:val="en-US" w:eastAsia="id-ID"/>
        </w:rPr>
        <w:t xml:space="preserve"> horizontal</w:t>
      </w:r>
    </w:p>
    <w:p w:rsidR="00AF7013" w:rsidRDefault="00AF7013" w:rsidP="00AF7013">
      <w:pPr>
        <w:pStyle w:val="ListParagraph"/>
        <w:spacing w:line="240" w:lineRule="auto"/>
        <w:ind w:left="0"/>
        <w:jc w:val="center"/>
        <w:rPr>
          <w:rFonts w:ascii="Times New Roman" w:hAnsi="Times New Roman" w:cs="Times New Roman"/>
          <w:color w:val="000000" w:themeColor="text1"/>
          <w:lang w:eastAsia="id-ID"/>
        </w:rPr>
      </w:pPr>
      <w:r>
        <w:rPr>
          <w:rFonts w:ascii="Times New Roman" w:hAnsi="Times New Roman" w:cs="Times New Roman"/>
          <w:color w:val="000000" w:themeColor="text1"/>
          <w:lang w:val="en-US" w:eastAsia="id-ID"/>
        </w:rPr>
        <w:t>(</w:t>
      </w:r>
      <w:proofErr w:type="spellStart"/>
      <w:proofErr w:type="gramStart"/>
      <w:r>
        <w:rPr>
          <w:rFonts w:ascii="Times New Roman" w:hAnsi="Times New Roman" w:cs="Times New Roman"/>
          <w:color w:val="000000" w:themeColor="text1"/>
          <w:lang w:val="en-US" w:eastAsia="id-ID"/>
        </w:rPr>
        <w:t>Sumber</w:t>
      </w:r>
      <w:proofErr w:type="spellEnd"/>
      <w:r>
        <w:rPr>
          <w:rFonts w:ascii="Times New Roman" w:hAnsi="Times New Roman" w:cs="Times New Roman"/>
          <w:color w:val="000000" w:themeColor="text1"/>
          <w:lang w:val="en-US" w:eastAsia="id-ID"/>
        </w:rPr>
        <w:t xml:space="preserve"> :</w:t>
      </w:r>
      <w:proofErr w:type="gramEnd"/>
      <w:r>
        <w:rPr>
          <w:rFonts w:ascii="Times New Roman" w:hAnsi="Times New Roman" w:cs="Times New Roman"/>
          <w:color w:val="000000" w:themeColor="text1"/>
          <w:lang w:val="en-US" w:eastAsia="id-ID"/>
        </w:rPr>
        <w:t xml:space="preserve"> Indian Dental Association . </w:t>
      </w:r>
      <w:r>
        <w:rPr>
          <w:rFonts w:ascii="Times New Roman" w:hAnsi="Times New Roman" w:cs="Times New Roman"/>
          <w:i/>
          <w:color w:val="000000" w:themeColor="text1"/>
          <w:lang w:val="en-US" w:eastAsia="id-ID"/>
        </w:rPr>
        <w:t xml:space="preserve">4 types of Brushing. </w:t>
      </w:r>
      <w:r>
        <w:rPr>
          <w:rFonts w:ascii="Times New Roman" w:hAnsi="Times New Roman" w:cs="Times New Roman"/>
          <w:color w:val="000000" w:themeColor="text1"/>
          <w:lang w:val="en-US" w:eastAsia="id-ID"/>
        </w:rPr>
        <w:t>2016)</w:t>
      </w:r>
    </w:p>
    <w:p w:rsidR="00AF7013" w:rsidRDefault="00AF7013" w:rsidP="00AF7013">
      <w:pPr>
        <w:pStyle w:val="ListParagraph"/>
        <w:spacing w:line="240" w:lineRule="auto"/>
        <w:ind w:left="0"/>
        <w:rPr>
          <w:rFonts w:ascii="Times New Roman" w:hAnsi="Times New Roman" w:cs="Times New Roman"/>
          <w:color w:val="000000" w:themeColor="text1"/>
          <w:lang w:eastAsia="id-ID"/>
        </w:rPr>
      </w:pPr>
    </w:p>
    <w:p w:rsidR="00AF7013" w:rsidRDefault="00AF7013" w:rsidP="00AF7013">
      <w:pPr>
        <w:pStyle w:val="ListParagraph"/>
        <w:numPr>
          <w:ilvl w:val="3"/>
          <w:numId w:val="1"/>
        </w:numPr>
        <w:spacing w:line="480" w:lineRule="auto"/>
        <w:ind w:left="720"/>
        <w:jc w:val="both"/>
        <w:rPr>
          <w:rFonts w:ascii="Times New Roman" w:hAnsi="Times New Roman" w:cs="Times New Roman"/>
          <w:sz w:val="24"/>
        </w:rPr>
      </w:pPr>
      <w:r>
        <w:rPr>
          <w:rFonts w:ascii="Times New Roman" w:hAnsi="Times New Roman" w:cs="Times New Roman"/>
          <w:sz w:val="24"/>
        </w:rPr>
        <w:t>Teknik roll atau modifikasi stillman</w:t>
      </w:r>
    </w:p>
    <w:p w:rsidR="00AF7013" w:rsidRDefault="00AF7013" w:rsidP="00AF7013">
      <w:pPr>
        <w:pStyle w:val="ListParagraph"/>
        <w:spacing w:line="480" w:lineRule="auto"/>
        <w:ind w:left="110" w:firstLine="660"/>
        <w:jc w:val="both"/>
        <w:rPr>
          <w:rFonts w:ascii="Times New Roman" w:hAnsi="Times New Roman" w:cs="Times New Roman"/>
          <w:sz w:val="24"/>
          <w:vertAlign w:val="superscript"/>
        </w:rPr>
      </w:pPr>
      <w:r>
        <w:rPr>
          <w:rFonts w:ascii="Times New Roman" w:hAnsi="Times New Roman" w:cs="Times New Roman"/>
          <w:sz w:val="24"/>
        </w:rPr>
        <w:t xml:space="preserve">Merupakan teknik yang sering dianjurkan karena sederhana tetapi efisien dan dapat digunakan diseluruh bagian mulut. Bulu-bulu sikat ditempatkan pada gusi sejauh mungkin dari permukaan oklusal dengan ujung-ujung bulu sikat mengarah ke apeks dan sisi bulu sikat digerakkan perlahan-lahan melalui permukaan gigi sehingga bagian belakang dari kepala sikat </w:t>
      </w:r>
      <w:r>
        <w:rPr>
          <w:rFonts w:ascii="Times New Roman" w:hAnsi="Times New Roman" w:cs="Times New Roman"/>
          <w:sz w:val="24"/>
        </w:rPr>
        <w:lastRenderedPageBreak/>
        <w:t>bergerak dengan lengkungan. Waktu bulu-bulu sikat melalui mahkota klinis, kedudukan hampir tegak lurus permukaan email. Gerakan ini diulang 8-12 kali setiap daerah dengan sistematis sehingga tidak ada yang terlewat. Cara ini terutama sekali menghasilkan pemijatan gusi dan juga diharapkan membersihkan sisa makanan dari daerah interproksimal.</w:t>
      </w:r>
    </w:p>
    <w:p w:rsidR="00AF7013" w:rsidRDefault="00AF7013" w:rsidP="00AF7013">
      <w:pPr>
        <w:pStyle w:val="ListParagraph"/>
        <w:keepNext/>
        <w:spacing w:line="480" w:lineRule="auto"/>
        <w:ind w:left="0"/>
        <w:jc w:val="center"/>
      </w:pPr>
      <w:r>
        <w:rPr>
          <w:noProof/>
          <w:lang w:val="en-US"/>
        </w:rPr>
        <w:drawing>
          <wp:inline distT="0" distB="0" distL="0" distR="0" wp14:anchorId="69EA93A2" wp14:editId="672E8B49">
            <wp:extent cx="2085975" cy="2085975"/>
            <wp:effectExtent l="0" t="0" r="9525" b="9525"/>
            <wp:docPr id="6" name="Picture 21" descr="http://1.bp.blogspot.com/-XvcUAZV4SJc/UFMvfit9C2I/AAAAAAAAAAk/d6Z04FMP4To/s1600/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1" descr="http://1.bp.blogspot.com/-XvcUAZV4SJc/UFMvfit9C2I/AAAAAAAAAAk/d6Z04FMP4To/s1600/d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093730" cy="2093730"/>
                    </a:xfrm>
                    <a:prstGeom prst="rect">
                      <a:avLst/>
                    </a:prstGeom>
                    <a:noFill/>
                    <a:ln>
                      <a:noFill/>
                    </a:ln>
                  </pic:spPr>
                </pic:pic>
              </a:graphicData>
            </a:graphic>
          </wp:inline>
        </w:drawing>
      </w:r>
    </w:p>
    <w:p w:rsidR="00AF7013" w:rsidRDefault="00AF7013" w:rsidP="00AF7013">
      <w:pPr>
        <w:pStyle w:val="Caption"/>
        <w:spacing w:after="120"/>
        <w:rPr>
          <w:sz w:val="22"/>
          <w:szCs w:val="22"/>
        </w:rPr>
      </w:pPr>
      <w:proofErr w:type="spellStart"/>
      <w:r>
        <w:rPr>
          <w:sz w:val="22"/>
          <w:szCs w:val="22"/>
        </w:rPr>
        <w:t>Gambar</w:t>
      </w:r>
      <w:proofErr w:type="spellEnd"/>
      <w:r>
        <w:rPr>
          <w:sz w:val="22"/>
          <w:szCs w:val="22"/>
          <w:lang w:val="id-ID"/>
        </w:rPr>
        <w:t xml:space="preserve"> 2.3</w:t>
      </w:r>
      <w:r>
        <w:rPr>
          <w:sz w:val="22"/>
          <w:szCs w:val="22"/>
        </w:rPr>
        <w:t xml:space="preserve"> </w:t>
      </w:r>
      <w:proofErr w:type="spellStart"/>
      <w:r>
        <w:rPr>
          <w:sz w:val="22"/>
          <w:szCs w:val="22"/>
        </w:rPr>
        <w:t>Teknik</w:t>
      </w:r>
      <w:proofErr w:type="spellEnd"/>
      <w:r>
        <w:rPr>
          <w:sz w:val="22"/>
          <w:szCs w:val="22"/>
        </w:rPr>
        <w:t xml:space="preserve"> Roll</w:t>
      </w:r>
    </w:p>
    <w:p w:rsidR="00AF7013" w:rsidRDefault="00AF7013" w:rsidP="00AF7013">
      <w:pPr>
        <w:spacing w:after="480" w:line="240" w:lineRule="auto"/>
        <w:jc w:val="center"/>
        <w:rPr>
          <w:rFonts w:ascii="Times New Roman" w:hAnsi="Times New Roman" w:cs="Times New Roman"/>
        </w:rPr>
      </w:pPr>
      <w:r>
        <w:rPr>
          <w:rFonts w:ascii="Times New Roman" w:hAnsi="Times New Roman" w:cs="Times New Roman"/>
        </w:rPr>
        <w:t xml:space="preserve">(Sumber : Lakshmi. </w:t>
      </w:r>
      <w:r>
        <w:rPr>
          <w:rFonts w:ascii="Times New Roman" w:hAnsi="Times New Roman" w:cs="Times New Roman"/>
          <w:i/>
        </w:rPr>
        <w:t xml:space="preserve">Brushing Techniques. </w:t>
      </w:r>
      <w:r>
        <w:rPr>
          <w:rFonts w:ascii="Times New Roman" w:hAnsi="Times New Roman" w:cs="Times New Roman"/>
        </w:rPr>
        <w:t>2017)</w:t>
      </w:r>
    </w:p>
    <w:p w:rsidR="00AF7013" w:rsidRDefault="00AF7013" w:rsidP="00AF7013">
      <w:pPr>
        <w:spacing w:after="480" w:line="240" w:lineRule="auto"/>
        <w:jc w:val="center"/>
        <w:rPr>
          <w:rFonts w:ascii="Times New Roman" w:hAnsi="Times New Roman" w:cs="Times New Roman"/>
        </w:rPr>
      </w:pPr>
    </w:p>
    <w:p w:rsidR="00AF7013" w:rsidRDefault="00AF7013" w:rsidP="00AF7013">
      <w:pPr>
        <w:spacing w:after="480" w:line="240" w:lineRule="auto"/>
        <w:jc w:val="center"/>
        <w:rPr>
          <w:rFonts w:ascii="Times New Roman" w:hAnsi="Times New Roman" w:cs="Times New Roman"/>
        </w:rPr>
      </w:pPr>
    </w:p>
    <w:p w:rsidR="00AF7013" w:rsidRDefault="00AF7013" w:rsidP="00AF7013">
      <w:pPr>
        <w:spacing w:after="480" w:line="240" w:lineRule="auto"/>
        <w:jc w:val="center"/>
        <w:rPr>
          <w:rFonts w:ascii="Times New Roman" w:hAnsi="Times New Roman" w:cs="Times New Roman"/>
          <w:sz w:val="20"/>
          <w:szCs w:val="20"/>
        </w:rPr>
      </w:pPr>
    </w:p>
    <w:p w:rsidR="00AF7013" w:rsidRDefault="00AF7013" w:rsidP="00AF7013">
      <w:pPr>
        <w:pStyle w:val="ListParagraph"/>
        <w:numPr>
          <w:ilvl w:val="2"/>
          <w:numId w:val="3"/>
        </w:numPr>
        <w:spacing w:line="480" w:lineRule="auto"/>
        <w:jc w:val="both"/>
        <w:rPr>
          <w:rFonts w:ascii="Times New Roman" w:hAnsi="Times New Roman" w:cs="Times New Roman"/>
          <w:b/>
          <w:sz w:val="24"/>
        </w:rPr>
      </w:pPr>
      <w:r>
        <w:rPr>
          <w:rFonts w:ascii="Times New Roman" w:hAnsi="Times New Roman" w:cs="Times New Roman"/>
          <w:b/>
          <w:sz w:val="24"/>
        </w:rPr>
        <w:t>Alat dan alat bantu menyikat gigi</w:t>
      </w:r>
    </w:p>
    <w:p w:rsidR="00AF7013" w:rsidRDefault="00AF7013" w:rsidP="00AF7013">
      <w:pPr>
        <w:pStyle w:val="ListParagraph"/>
        <w:numPr>
          <w:ilvl w:val="3"/>
          <w:numId w:val="4"/>
        </w:numPr>
        <w:spacing w:line="480" w:lineRule="auto"/>
        <w:jc w:val="both"/>
        <w:rPr>
          <w:rFonts w:ascii="Times New Roman" w:hAnsi="Times New Roman" w:cs="Times New Roman"/>
          <w:sz w:val="24"/>
        </w:rPr>
      </w:pPr>
      <w:r>
        <w:rPr>
          <w:rFonts w:ascii="Times New Roman" w:hAnsi="Times New Roman" w:cs="Times New Roman"/>
          <w:sz w:val="24"/>
        </w:rPr>
        <w:t>Sikat gigi</w:t>
      </w:r>
    </w:p>
    <w:p w:rsidR="00AF7013" w:rsidRDefault="00AF7013" w:rsidP="00AF7013">
      <w:pPr>
        <w:pStyle w:val="ListParagraph"/>
        <w:spacing w:line="480" w:lineRule="auto"/>
        <w:ind w:left="0" w:firstLine="880"/>
        <w:jc w:val="both"/>
        <w:rPr>
          <w:rFonts w:ascii="Times New Roman" w:hAnsi="Times New Roman" w:cs="Times New Roman"/>
          <w:sz w:val="24"/>
        </w:rPr>
      </w:pPr>
      <w:r>
        <w:rPr>
          <w:rFonts w:ascii="Times New Roman" w:hAnsi="Times New Roman" w:cs="Times New Roman"/>
          <w:sz w:val="24"/>
        </w:rPr>
        <w:t xml:space="preserve">Sikat gigi merupakan salah satu alat fisioterapi oral yang digunakan secara luas untuk membersihkan gigi dan mulut. Syarat sikat gigi yang ideal secara umum mencakup: tangkai sikat harus enak dipegang dan stabil, pegangan sikat harus cukup lebar dan cukup tebal, kepala sikat jangan terlalu besar, untuk orang dewasa maksimal 25-29 mm x 10 mm; anak-anak 15-24 mm x 8 mm. Jika gigi molar kedua sudah erupsi maksimal 20 mm x 7 mm; untuk anak balita 18 mm x 7 </w:t>
      </w:r>
      <w:r>
        <w:rPr>
          <w:rFonts w:ascii="Times New Roman" w:hAnsi="Times New Roman" w:cs="Times New Roman"/>
          <w:sz w:val="24"/>
        </w:rPr>
        <w:lastRenderedPageBreak/>
        <w:t>mm, dan tekstur harus memungkinkan sikat digunakan dengan efektif tanpa merusak jaringan lunak maupun jaringan keras (Herijulianti, 2013).</w:t>
      </w:r>
    </w:p>
    <w:p w:rsidR="00AF7013" w:rsidRDefault="00AF7013" w:rsidP="00AF7013">
      <w:pPr>
        <w:pStyle w:val="ListParagraph"/>
        <w:spacing w:line="480" w:lineRule="auto"/>
        <w:ind w:left="0"/>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7FA25CC3" wp14:editId="12CD9E9A">
            <wp:extent cx="2893695" cy="1623695"/>
            <wp:effectExtent l="0" t="0" r="1905" b="14605"/>
            <wp:docPr id="12" name="Picture 7" descr="Hasil gambar untuk syarat sikat gigi yang id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7" descr="Hasil gambar untuk syarat sikat gigi yang ideal"/>
                    <pic:cNvPicPr>
                      <a:picLocks noChangeAspect="1" noChangeArrowheads="1"/>
                    </pic:cNvPicPr>
                  </pic:nvPicPr>
                  <pic:blipFill>
                    <a:blip r:embed="rId11"/>
                    <a:srcRect/>
                    <a:stretch>
                      <a:fillRect/>
                    </a:stretch>
                  </pic:blipFill>
                  <pic:spPr>
                    <a:xfrm>
                      <a:off x="0" y="0"/>
                      <a:ext cx="2897222" cy="1625707"/>
                    </a:xfrm>
                    <a:prstGeom prst="rect">
                      <a:avLst/>
                    </a:prstGeom>
                    <a:noFill/>
                    <a:ln w="9525">
                      <a:noFill/>
                      <a:miter lim="800000"/>
                      <a:headEnd/>
                      <a:tailEnd/>
                    </a:ln>
                  </pic:spPr>
                </pic:pic>
              </a:graphicData>
            </a:graphic>
          </wp:inline>
        </w:drawing>
      </w:r>
    </w:p>
    <w:p w:rsidR="00AF7013" w:rsidRDefault="00AF7013" w:rsidP="00AF7013">
      <w:pPr>
        <w:pStyle w:val="ListParagraph"/>
        <w:spacing w:after="120" w:line="240" w:lineRule="auto"/>
        <w:ind w:left="0"/>
        <w:jc w:val="center"/>
        <w:rPr>
          <w:rFonts w:ascii="Times New Roman" w:hAnsi="Times New Roman" w:cs="Times New Roman"/>
          <w:b/>
          <w:color w:val="000000" w:themeColor="text1"/>
          <w:lang w:eastAsia="id-ID"/>
        </w:rPr>
      </w:pPr>
      <w:proofErr w:type="spellStart"/>
      <w:r>
        <w:rPr>
          <w:rFonts w:ascii="Times New Roman" w:hAnsi="Times New Roman" w:cs="Times New Roman"/>
          <w:b/>
          <w:color w:val="000000" w:themeColor="text1"/>
          <w:lang w:val="en-US" w:eastAsia="id-ID"/>
        </w:rPr>
        <w:t>Gambar</w:t>
      </w:r>
      <w:proofErr w:type="spellEnd"/>
      <w:r>
        <w:rPr>
          <w:rFonts w:ascii="Times New Roman" w:hAnsi="Times New Roman" w:cs="Times New Roman"/>
          <w:b/>
          <w:color w:val="000000" w:themeColor="text1"/>
          <w:lang w:eastAsia="id-ID"/>
        </w:rPr>
        <w:t xml:space="preserve"> 2.4.Sikat Gigi</w:t>
      </w:r>
    </w:p>
    <w:p w:rsidR="00AF7013" w:rsidRDefault="00AF7013" w:rsidP="00AF7013">
      <w:pPr>
        <w:pStyle w:val="ListParagraph"/>
        <w:spacing w:line="240" w:lineRule="auto"/>
        <w:ind w:left="0"/>
        <w:jc w:val="center"/>
        <w:rPr>
          <w:rFonts w:ascii="Times New Roman" w:hAnsi="Times New Roman" w:cs="Times New Roman"/>
          <w:color w:val="000000" w:themeColor="text1"/>
          <w:lang w:eastAsia="id-ID"/>
        </w:rPr>
      </w:pPr>
      <w:r>
        <w:rPr>
          <w:rFonts w:ascii="Times New Roman" w:hAnsi="Times New Roman" w:cs="Times New Roman"/>
          <w:color w:val="000000" w:themeColor="text1"/>
          <w:lang w:val="en-US" w:eastAsia="id-ID"/>
        </w:rPr>
        <w:t>(</w:t>
      </w:r>
      <w:proofErr w:type="spellStart"/>
      <w:proofErr w:type="gramStart"/>
      <w:r>
        <w:rPr>
          <w:rFonts w:ascii="Times New Roman" w:hAnsi="Times New Roman" w:cs="Times New Roman"/>
          <w:color w:val="000000" w:themeColor="text1"/>
          <w:lang w:val="en-US" w:eastAsia="id-ID"/>
        </w:rPr>
        <w:t>Sumber</w:t>
      </w:r>
      <w:proofErr w:type="spellEnd"/>
      <w:r>
        <w:rPr>
          <w:rFonts w:ascii="Times New Roman" w:hAnsi="Times New Roman" w:cs="Times New Roman"/>
          <w:color w:val="000000" w:themeColor="text1"/>
          <w:lang w:val="en-US" w:eastAsia="id-ID"/>
        </w:rPr>
        <w:t xml:space="preserve"> :</w:t>
      </w:r>
      <w:proofErr w:type="gramEnd"/>
      <w:r>
        <w:rPr>
          <w:rFonts w:ascii="Times New Roman" w:hAnsi="Times New Roman" w:cs="Times New Roman"/>
          <w:color w:val="000000" w:themeColor="text1"/>
          <w:lang w:val="en-US" w:eastAsia="id-ID"/>
        </w:rPr>
        <w:t xml:space="preserve"> </w:t>
      </w:r>
      <w:r>
        <w:rPr>
          <w:rFonts w:ascii="Times New Roman" w:hAnsi="Times New Roman" w:cs="Times New Roman"/>
          <w:i/>
          <w:color w:val="000000" w:themeColor="text1"/>
          <w:lang w:eastAsia="id-ID"/>
        </w:rPr>
        <w:t>Toothbrush</w:t>
      </w:r>
      <w:r>
        <w:rPr>
          <w:rFonts w:ascii="Times New Roman" w:hAnsi="Times New Roman" w:cs="Times New Roman"/>
          <w:color w:val="000000" w:themeColor="text1"/>
          <w:lang w:eastAsia="id-ID"/>
        </w:rPr>
        <w:t>. Wikipedia</w:t>
      </w:r>
      <w:r>
        <w:rPr>
          <w:rFonts w:ascii="Times New Roman" w:hAnsi="Times New Roman" w:cs="Times New Roman"/>
          <w:color w:val="000000" w:themeColor="text1"/>
          <w:lang w:val="en-US" w:eastAsia="id-ID"/>
        </w:rPr>
        <w:t>)</w:t>
      </w:r>
    </w:p>
    <w:p w:rsidR="00AF7013" w:rsidRDefault="00AF7013" w:rsidP="00AF7013">
      <w:pPr>
        <w:pStyle w:val="ListParagraph"/>
        <w:spacing w:line="480" w:lineRule="auto"/>
        <w:ind w:left="0"/>
        <w:jc w:val="both"/>
        <w:rPr>
          <w:rFonts w:ascii="Times New Roman" w:hAnsi="Times New Roman" w:cs="Times New Roman"/>
          <w:sz w:val="24"/>
        </w:rPr>
      </w:pPr>
    </w:p>
    <w:p w:rsidR="00AF7013" w:rsidRDefault="00AF7013" w:rsidP="00AF7013">
      <w:pPr>
        <w:pStyle w:val="ListParagraph"/>
        <w:numPr>
          <w:ilvl w:val="3"/>
          <w:numId w:val="4"/>
        </w:numPr>
        <w:spacing w:line="480" w:lineRule="auto"/>
        <w:jc w:val="both"/>
        <w:rPr>
          <w:rFonts w:ascii="Times New Roman" w:hAnsi="Times New Roman" w:cs="Times New Roman"/>
          <w:sz w:val="24"/>
        </w:rPr>
      </w:pPr>
      <w:r>
        <w:rPr>
          <w:rFonts w:ascii="Times New Roman" w:hAnsi="Times New Roman" w:cs="Times New Roman"/>
          <w:i/>
          <w:iCs/>
          <w:sz w:val="24"/>
        </w:rPr>
        <w:t>Flossing</w:t>
      </w:r>
      <w:r>
        <w:rPr>
          <w:rFonts w:ascii="Times New Roman" w:hAnsi="Times New Roman" w:cs="Times New Roman"/>
          <w:sz w:val="24"/>
        </w:rPr>
        <w:t xml:space="preserve"> (benang gigi)</w:t>
      </w:r>
    </w:p>
    <w:p w:rsidR="00AF7013" w:rsidRDefault="00AF7013" w:rsidP="00AF7013">
      <w:pPr>
        <w:pStyle w:val="ListParagraph"/>
        <w:spacing w:line="480" w:lineRule="auto"/>
        <w:ind w:left="0" w:firstLine="751"/>
        <w:jc w:val="both"/>
        <w:rPr>
          <w:rFonts w:ascii="Times New Roman" w:hAnsi="Times New Roman" w:cs="Times New Roman"/>
          <w:sz w:val="24"/>
        </w:rPr>
      </w:pPr>
      <w:r>
        <w:rPr>
          <w:rFonts w:ascii="Times New Roman" w:hAnsi="Times New Roman" w:cs="Times New Roman"/>
          <w:sz w:val="24"/>
        </w:rPr>
        <w:t>Menurut Ramdhan Aryan G(2010) dental floss atau benang gigi merupakan alat bantu untuk membersihkan sela gigi dan di bawah gusi. Daerah sela gigi memang daerah yang sulit dijangkau dengan sikat gigi sehingga plak mudah ditemukan di daerah tersebut. Ada beberapa cara untuk menggunakan benang gigi, tanpa atau dengan pemegang khusus.</w:t>
      </w:r>
    </w:p>
    <w:p w:rsidR="00AF7013" w:rsidRDefault="00AF7013" w:rsidP="00AF7013">
      <w:pPr>
        <w:pStyle w:val="ListParagraph"/>
        <w:numPr>
          <w:ilvl w:val="4"/>
          <w:numId w:val="4"/>
        </w:numPr>
        <w:spacing w:line="480" w:lineRule="auto"/>
        <w:jc w:val="both"/>
        <w:rPr>
          <w:rFonts w:ascii="Times New Roman" w:hAnsi="Times New Roman" w:cs="Times New Roman"/>
          <w:sz w:val="24"/>
        </w:rPr>
      </w:pPr>
      <w:r>
        <w:rPr>
          <w:rFonts w:ascii="Times New Roman" w:hAnsi="Times New Roman" w:cs="Times New Roman"/>
          <w:i/>
          <w:iCs/>
          <w:sz w:val="24"/>
        </w:rPr>
        <w:t>Flossing</w:t>
      </w:r>
      <w:r>
        <w:rPr>
          <w:rFonts w:ascii="Times New Roman" w:hAnsi="Times New Roman" w:cs="Times New Roman"/>
          <w:sz w:val="24"/>
        </w:rPr>
        <w:t xml:space="preserve"> tanpa pemegang khusus</w:t>
      </w:r>
    </w:p>
    <w:p w:rsidR="00AF7013" w:rsidRDefault="00AF7013" w:rsidP="00AF7013">
      <w:pPr>
        <w:pStyle w:val="ListParagraph"/>
        <w:spacing w:line="480" w:lineRule="auto"/>
        <w:ind w:left="0" w:firstLine="770"/>
        <w:jc w:val="both"/>
        <w:rPr>
          <w:rFonts w:ascii="Times New Roman" w:hAnsi="Times New Roman" w:cs="Times New Roman"/>
          <w:sz w:val="24"/>
        </w:rPr>
      </w:pPr>
      <w:r>
        <w:rPr>
          <w:rFonts w:ascii="Times New Roman" w:hAnsi="Times New Roman" w:cs="Times New Roman"/>
          <w:sz w:val="24"/>
        </w:rPr>
        <w:t>Kedua ujungnya diikat satu sama lain, sehingga membentuk lingkaran berdiameter kurang lebih 7.5 cm. Jadi tidak dilingkarkan pada jari. Setelah itu jari-jari dari kedua tangan memegang lingkaran ini sedemikian rupa sehingga ujung jari yang digunakan untuk menempatkan floss diantara gigi berjarak 3.75 cm satu sama lain. Dengan demikian floss akan terkontrol masuknya melalui titik kontak (Herijulianti, 2013).</w:t>
      </w:r>
    </w:p>
    <w:p w:rsidR="00AF7013" w:rsidRDefault="00AF7013" w:rsidP="00AF7013">
      <w:pPr>
        <w:spacing w:line="480" w:lineRule="auto"/>
        <w:jc w:val="center"/>
        <w:rPr>
          <w:rFonts w:ascii="Times New Roman" w:hAnsi="Times New Roman" w:cs="Times New Roman"/>
          <w:sz w:val="24"/>
        </w:rPr>
      </w:pPr>
      <w:r>
        <w:rPr>
          <w:rFonts w:ascii="Times New Roman" w:hAnsi="Times New Roman" w:cs="Times New Roman"/>
          <w:noProof/>
          <w:sz w:val="24"/>
          <w:lang w:val="en-US"/>
        </w:rPr>
        <w:lastRenderedPageBreak/>
        <w:drawing>
          <wp:inline distT="0" distB="0" distL="0" distR="0" wp14:anchorId="754A33DD" wp14:editId="3AB48EC9">
            <wp:extent cx="1918335" cy="1441450"/>
            <wp:effectExtent l="0" t="0" r="5715" b="6350"/>
            <wp:docPr id="13" name="Picture 10" descr="Hasil gambar untuk Floosing tanpa pemegang khu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descr="Hasil gambar untuk Floosing tanpa pemegang khusus"/>
                    <pic:cNvPicPr>
                      <a:picLocks noChangeAspect="1" noChangeArrowheads="1"/>
                    </pic:cNvPicPr>
                  </pic:nvPicPr>
                  <pic:blipFill>
                    <a:blip r:embed="rId12"/>
                    <a:srcRect/>
                    <a:stretch>
                      <a:fillRect/>
                    </a:stretch>
                  </pic:blipFill>
                  <pic:spPr>
                    <a:xfrm>
                      <a:off x="0" y="0"/>
                      <a:ext cx="1929605" cy="1449739"/>
                    </a:xfrm>
                    <a:prstGeom prst="rect">
                      <a:avLst/>
                    </a:prstGeom>
                    <a:noFill/>
                    <a:ln w="9525">
                      <a:noFill/>
                      <a:miter lim="800000"/>
                      <a:headEnd/>
                      <a:tailEnd/>
                    </a:ln>
                  </pic:spPr>
                </pic:pic>
              </a:graphicData>
            </a:graphic>
          </wp:inline>
        </w:drawing>
      </w:r>
    </w:p>
    <w:p w:rsidR="00AF7013" w:rsidRDefault="00AF7013" w:rsidP="00AF7013">
      <w:pPr>
        <w:pStyle w:val="ListParagraph"/>
        <w:spacing w:after="120" w:line="240" w:lineRule="auto"/>
        <w:ind w:left="0"/>
        <w:jc w:val="center"/>
        <w:rPr>
          <w:rFonts w:ascii="Times New Roman" w:hAnsi="Times New Roman" w:cs="Times New Roman"/>
          <w:b/>
          <w:color w:val="000000" w:themeColor="text1"/>
          <w:lang w:eastAsia="id-ID"/>
        </w:rPr>
      </w:pPr>
      <w:proofErr w:type="spellStart"/>
      <w:r>
        <w:rPr>
          <w:rFonts w:ascii="Times New Roman" w:hAnsi="Times New Roman" w:cs="Times New Roman"/>
          <w:b/>
          <w:color w:val="000000" w:themeColor="text1"/>
          <w:lang w:val="en-US" w:eastAsia="id-ID"/>
        </w:rPr>
        <w:t>Gambar</w:t>
      </w:r>
      <w:proofErr w:type="spellEnd"/>
      <w:r>
        <w:rPr>
          <w:rFonts w:ascii="Times New Roman" w:hAnsi="Times New Roman" w:cs="Times New Roman"/>
          <w:b/>
          <w:color w:val="000000" w:themeColor="text1"/>
          <w:lang w:eastAsia="id-ID"/>
        </w:rPr>
        <w:t xml:space="preserve"> 2.5.Dental Floss</w:t>
      </w:r>
    </w:p>
    <w:p w:rsidR="00AF7013" w:rsidRDefault="00AF7013" w:rsidP="00AF7013">
      <w:pPr>
        <w:pStyle w:val="ListParagraph"/>
        <w:spacing w:line="240" w:lineRule="auto"/>
        <w:ind w:left="0"/>
        <w:jc w:val="center"/>
        <w:rPr>
          <w:rFonts w:ascii="Times New Roman" w:hAnsi="Times New Roman" w:cs="Times New Roman"/>
          <w:color w:val="000000" w:themeColor="text1"/>
          <w:lang w:eastAsia="id-ID"/>
        </w:rPr>
      </w:pPr>
      <w:r>
        <w:rPr>
          <w:rFonts w:ascii="Times New Roman" w:hAnsi="Times New Roman" w:cs="Times New Roman"/>
          <w:color w:val="000000" w:themeColor="text1"/>
          <w:lang w:val="en-US" w:eastAsia="id-ID"/>
        </w:rPr>
        <w:t>(</w:t>
      </w:r>
      <w:proofErr w:type="spellStart"/>
      <w:proofErr w:type="gramStart"/>
      <w:r>
        <w:rPr>
          <w:rFonts w:ascii="Times New Roman" w:hAnsi="Times New Roman" w:cs="Times New Roman"/>
          <w:color w:val="000000" w:themeColor="text1"/>
          <w:lang w:val="en-US" w:eastAsia="id-ID"/>
        </w:rPr>
        <w:t>Sumber</w:t>
      </w:r>
      <w:proofErr w:type="spellEnd"/>
      <w:r>
        <w:rPr>
          <w:rFonts w:ascii="Times New Roman" w:hAnsi="Times New Roman" w:cs="Times New Roman"/>
          <w:color w:val="000000" w:themeColor="text1"/>
          <w:lang w:val="en-US" w:eastAsia="id-ID"/>
        </w:rPr>
        <w:t xml:space="preserve"> :</w:t>
      </w:r>
      <w:proofErr w:type="gramEnd"/>
      <w:r>
        <w:rPr>
          <w:rFonts w:ascii="Times New Roman" w:hAnsi="Times New Roman" w:cs="Times New Roman"/>
          <w:color w:val="000000" w:themeColor="text1"/>
          <w:lang w:val="en-US" w:eastAsia="id-ID"/>
        </w:rPr>
        <w:t xml:space="preserve"> </w:t>
      </w:r>
      <w:r>
        <w:rPr>
          <w:rFonts w:ascii="Times New Roman" w:hAnsi="Times New Roman" w:cs="Times New Roman"/>
          <w:color w:val="000000" w:themeColor="text1"/>
          <w:lang w:eastAsia="id-ID"/>
        </w:rPr>
        <w:t>Kesehatan gigi. 2018</w:t>
      </w:r>
      <w:r>
        <w:rPr>
          <w:rFonts w:ascii="Times New Roman" w:hAnsi="Times New Roman" w:cs="Times New Roman"/>
          <w:color w:val="000000" w:themeColor="text1"/>
          <w:lang w:val="en-US" w:eastAsia="id-ID"/>
        </w:rPr>
        <w:t>)</w:t>
      </w:r>
    </w:p>
    <w:p w:rsidR="00AF7013" w:rsidRDefault="00AF7013" w:rsidP="00AF7013">
      <w:pPr>
        <w:pStyle w:val="ListParagraph"/>
        <w:spacing w:line="240" w:lineRule="auto"/>
        <w:ind w:left="0"/>
        <w:jc w:val="center"/>
        <w:rPr>
          <w:rFonts w:ascii="Times New Roman" w:hAnsi="Times New Roman" w:cs="Times New Roman"/>
          <w:color w:val="000000" w:themeColor="text1"/>
          <w:lang w:eastAsia="id-ID"/>
        </w:rPr>
      </w:pPr>
    </w:p>
    <w:p w:rsidR="00AF7013" w:rsidRDefault="00AF7013" w:rsidP="00AF7013">
      <w:pPr>
        <w:pStyle w:val="ListParagraph"/>
        <w:spacing w:line="240" w:lineRule="auto"/>
        <w:ind w:left="0"/>
        <w:jc w:val="center"/>
        <w:rPr>
          <w:rFonts w:ascii="Times New Roman" w:hAnsi="Times New Roman" w:cs="Times New Roman"/>
          <w:color w:val="000000" w:themeColor="text1"/>
          <w:lang w:val="en-US" w:eastAsia="id-ID"/>
        </w:rPr>
      </w:pPr>
    </w:p>
    <w:p w:rsidR="00AF7013" w:rsidRDefault="00AF7013" w:rsidP="00AF7013">
      <w:pPr>
        <w:pStyle w:val="ListParagraph"/>
        <w:numPr>
          <w:ilvl w:val="4"/>
          <w:numId w:val="4"/>
        </w:numPr>
        <w:spacing w:line="480" w:lineRule="auto"/>
        <w:jc w:val="both"/>
        <w:rPr>
          <w:rFonts w:ascii="Times New Roman" w:hAnsi="Times New Roman" w:cs="Times New Roman"/>
          <w:sz w:val="24"/>
        </w:rPr>
      </w:pPr>
      <w:r>
        <w:rPr>
          <w:rFonts w:ascii="Times New Roman" w:hAnsi="Times New Roman" w:cs="Times New Roman"/>
          <w:i/>
          <w:iCs/>
          <w:sz w:val="24"/>
        </w:rPr>
        <w:t>Flossing</w:t>
      </w:r>
      <w:r>
        <w:rPr>
          <w:rFonts w:ascii="Times New Roman" w:hAnsi="Times New Roman" w:cs="Times New Roman"/>
          <w:sz w:val="24"/>
        </w:rPr>
        <w:t xml:space="preserve"> dengan pemegang khusus</w:t>
      </w:r>
    </w:p>
    <w:p w:rsidR="00AF7013" w:rsidRDefault="00AF7013" w:rsidP="00AF7013">
      <w:pPr>
        <w:pStyle w:val="ListParagraph"/>
        <w:spacing w:line="480" w:lineRule="auto"/>
        <w:ind w:left="0" w:firstLine="740"/>
        <w:jc w:val="both"/>
        <w:rPr>
          <w:rFonts w:ascii="Times New Roman" w:hAnsi="Times New Roman" w:cs="Times New Roman"/>
          <w:sz w:val="24"/>
        </w:rPr>
      </w:pPr>
      <w:r>
        <w:rPr>
          <w:rFonts w:ascii="Times New Roman" w:hAnsi="Times New Roman" w:cs="Times New Roman"/>
          <w:sz w:val="24"/>
        </w:rPr>
        <w:t>Benang gigi menggunakan pegangan lebih praktis karena dapat langsung dimasukkan ke dalam daerah interproksimal melalui titik kontak, perlahan-lahan dengan gerakan gergaji. Lalu dilakukan gerakan ke atas ke bawah dengan gerakan gergaji sambil menekan ke permukaan aproksimal dari gigi yang sedang dibersihkan. Cara-cara selanjutnya sama seperti diatas, dimulai dari distal molar terakhir sampai seluruh permukaan interproksimal bersih (Herijulianti, 2013).</w:t>
      </w:r>
    </w:p>
    <w:p w:rsidR="00AF7013" w:rsidRDefault="00AF7013" w:rsidP="00AF7013">
      <w:pPr>
        <w:spacing w:line="240" w:lineRule="auto"/>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3BD68545" wp14:editId="2FC37026">
            <wp:extent cx="1972310" cy="1423035"/>
            <wp:effectExtent l="0" t="0" r="8890" b="5715"/>
            <wp:docPr id="14" name="Picture 13" descr="Hasil gambar untuk Floosing tanpa pemegang khu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Hasil gambar untuk Floosing tanpa pemegang khusus"/>
                    <pic:cNvPicPr>
                      <a:picLocks noChangeAspect="1" noChangeArrowheads="1"/>
                    </pic:cNvPicPr>
                  </pic:nvPicPr>
                  <pic:blipFill>
                    <a:blip r:embed="rId13"/>
                    <a:srcRect/>
                    <a:stretch>
                      <a:fillRect/>
                    </a:stretch>
                  </pic:blipFill>
                  <pic:spPr>
                    <a:xfrm>
                      <a:off x="0" y="0"/>
                      <a:ext cx="1974090" cy="1424202"/>
                    </a:xfrm>
                    <a:prstGeom prst="rect">
                      <a:avLst/>
                    </a:prstGeom>
                    <a:noFill/>
                    <a:ln w="9525">
                      <a:noFill/>
                      <a:miter lim="800000"/>
                      <a:headEnd/>
                      <a:tailEnd/>
                    </a:ln>
                  </pic:spPr>
                </pic:pic>
              </a:graphicData>
            </a:graphic>
          </wp:inline>
        </w:drawing>
      </w:r>
    </w:p>
    <w:p w:rsidR="00AF7013" w:rsidRDefault="00AF7013" w:rsidP="00AF7013">
      <w:pPr>
        <w:pStyle w:val="ListParagraph"/>
        <w:spacing w:after="120" w:line="240" w:lineRule="auto"/>
        <w:ind w:left="0"/>
        <w:jc w:val="center"/>
        <w:rPr>
          <w:rFonts w:ascii="Times New Roman" w:hAnsi="Times New Roman" w:cs="Times New Roman"/>
          <w:b/>
          <w:color w:val="000000" w:themeColor="text1"/>
          <w:lang w:eastAsia="id-ID"/>
        </w:rPr>
      </w:pPr>
      <w:proofErr w:type="spellStart"/>
      <w:r>
        <w:rPr>
          <w:rFonts w:ascii="Times New Roman" w:hAnsi="Times New Roman" w:cs="Times New Roman"/>
          <w:b/>
          <w:color w:val="000000" w:themeColor="text1"/>
          <w:lang w:val="en-US" w:eastAsia="id-ID"/>
        </w:rPr>
        <w:t>Gambar</w:t>
      </w:r>
      <w:proofErr w:type="spellEnd"/>
      <w:r>
        <w:rPr>
          <w:rFonts w:ascii="Times New Roman" w:hAnsi="Times New Roman" w:cs="Times New Roman"/>
          <w:b/>
          <w:color w:val="000000" w:themeColor="text1"/>
          <w:lang w:eastAsia="id-ID"/>
        </w:rPr>
        <w:t xml:space="preserve"> 2.6.Dental Floss Pemegang Khusus</w:t>
      </w:r>
    </w:p>
    <w:p w:rsidR="00AF7013" w:rsidRDefault="00AF7013" w:rsidP="00AF7013">
      <w:pPr>
        <w:pStyle w:val="ListParagraph"/>
        <w:spacing w:line="240" w:lineRule="auto"/>
        <w:ind w:left="0"/>
        <w:jc w:val="center"/>
        <w:rPr>
          <w:rFonts w:ascii="Times New Roman" w:hAnsi="Times New Roman" w:cs="Times New Roman"/>
          <w:color w:val="000000" w:themeColor="text1"/>
          <w:lang w:val="en-US" w:eastAsia="id-ID"/>
        </w:rPr>
      </w:pPr>
      <w:r>
        <w:rPr>
          <w:rFonts w:ascii="Times New Roman" w:hAnsi="Times New Roman" w:cs="Times New Roman"/>
          <w:color w:val="000000" w:themeColor="text1"/>
          <w:lang w:val="en-US" w:eastAsia="id-ID"/>
        </w:rPr>
        <w:t>(</w:t>
      </w:r>
      <w:proofErr w:type="spellStart"/>
      <w:proofErr w:type="gramStart"/>
      <w:r>
        <w:rPr>
          <w:rFonts w:ascii="Times New Roman" w:hAnsi="Times New Roman" w:cs="Times New Roman"/>
          <w:color w:val="000000" w:themeColor="text1"/>
          <w:lang w:val="en-US" w:eastAsia="id-ID"/>
        </w:rPr>
        <w:t>Sumber</w:t>
      </w:r>
      <w:proofErr w:type="spellEnd"/>
      <w:r>
        <w:rPr>
          <w:rFonts w:ascii="Times New Roman" w:hAnsi="Times New Roman" w:cs="Times New Roman"/>
          <w:color w:val="000000" w:themeColor="text1"/>
          <w:lang w:val="en-US" w:eastAsia="id-ID"/>
        </w:rPr>
        <w:t xml:space="preserve"> :</w:t>
      </w:r>
      <w:proofErr w:type="gramEnd"/>
      <w:r>
        <w:rPr>
          <w:rFonts w:ascii="Times New Roman" w:hAnsi="Times New Roman" w:cs="Times New Roman"/>
          <w:color w:val="000000" w:themeColor="text1"/>
          <w:lang w:val="en-US" w:eastAsia="id-ID"/>
        </w:rPr>
        <w:t xml:space="preserve"> </w:t>
      </w:r>
      <w:r>
        <w:rPr>
          <w:rFonts w:ascii="Times New Roman" w:hAnsi="Times New Roman" w:cs="Times New Roman"/>
          <w:color w:val="000000" w:themeColor="text1"/>
          <w:lang w:eastAsia="id-ID"/>
        </w:rPr>
        <w:t>Kesehatan gigi. 2018</w:t>
      </w:r>
      <w:r>
        <w:rPr>
          <w:rFonts w:ascii="Times New Roman" w:hAnsi="Times New Roman" w:cs="Times New Roman"/>
          <w:color w:val="000000" w:themeColor="text1"/>
          <w:lang w:val="en-US" w:eastAsia="id-ID"/>
        </w:rPr>
        <w:t>)</w:t>
      </w:r>
    </w:p>
    <w:p w:rsidR="00AF7013" w:rsidRDefault="00AF7013" w:rsidP="00AF7013">
      <w:pPr>
        <w:pStyle w:val="ListParagraph"/>
        <w:spacing w:line="240" w:lineRule="auto"/>
        <w:ind w:left="0"/>
        <w:jc w:val="center"/>
        <w:rPr>
          <w:rFonts w:ascii="Times New Roman" w:hAnsi="Times New Roman" w:cs="Times New Roman"/>
          <w:color w:val="000000" w:themeColor="text1"/>
          <w:lang w:val="en-US" w:eastAsia="id-ID"/>
        </w:rPr>
      </w:pPr>
    </w:p>
    <w:p w:rsidR="00AF7013" w:rsidRDefault="00AF7013" w:rsidP="00AF7013">
      <w:pPr>
        <w:pStyle w:val="ListParagraph"/>
        <w:spacing w:line="240" w:lineRule="auto"/>
        <w:ind w:left="0"/>
        <w:jc w:val="both"/>
        <w:rPr>
          <w:rFonts w:ascii="Times New Roman" w:hAnsi="Times New Roman" w:cs="Times New Roman"/>
          <w:color w:val="000000" w:themeColor="text1"/>
          <w:lang w:eastAsia="id-ID"/>
        </w:rPr>
      </w:pPr>
    </w:p>
    <w:p w:rsidR="00AF7013" w:rsidRDefault="00AF7013" w:rsidP="00AF7013">
      <w:pPr>
        <w:pStyle w:val="ListParagraph"/>
        <w:numPr>
          <w:ilvl w:val="3"/>
          <w:numId w:val="4"/>
        </w:numPr>
        <w:spacing w:line="480" w:lineRule="auto"/>
        <w:jc w:val="both"/>
        <w:rPr>
          <w:rFonts w:ascii="Times New Roman" w:hAnsi="Times New Roman" w:cs="Times New Roman"/>
          <w:sz w:val="24"/>
        </w:rPr>
      </w:pPr>
      <w:r>
        <w:rPr>
          <w:rFonts w:ascii="Times New Roman" w:hAnsi="Times New Roman" w:cs="Times New Roman"/>
          <w:sz w:val="24"/>
        </w:rPr>
        <w:t>Stimulator Interdental</w:t>
      </w:r>
    </w:p>
    <w:p w:rsidR="00AF7013" w:rsidRDefault="00AF7013" w:rsidP="00AF7013">
      <w:pPr>
        <w:pStyle w:val="ListParagraph"/>
        <w:numPr>
          <w:ilvl w:val="4"/>
          <w:numId w:val="4"/>
        </w:numPr>
        <w:spacing w:line="480" w:lineRule="auto"/>
        <w:jc w:val="both"/>
        <w:rPr>
          <w:rFonts w:ascii="Times New Roman" w:hAnsi="Times New Roman" w:cs="Times New Roman"/>
          <w:sz w:val="24"/>
        </w:rPr>
      </w:pPr>
      <w:r>
        <w:rPr>
          <w:rFonts w:ascii="Times New Roman" w:hAnsi="Times New Roman" w:cs="Times New Roman"/>
          <w:sz w:val="24"/>
        </w:rPr>
        <w:t>Cara menggunakan interdental tip</w:t>
      </w:r>
    </w:p>
    <w:p w:rsidR="00AF7013" w:rsidRDefault="00AF7013" w:rsidP="00AF7013">
      <w:pPr>
        <w:pStyle w:val="ListParagraph"/>
        <w:spacing w:line="480" w:lineRule="auto"/>
        <w:ind w:left="0" w:firstLine="770"/>
        <w:jc w:val="both"/>
        <w:rPr>
          <w:rFonts w:ascii="Times New Roman" w:hAnsi="Times New Roman" w:cs="Times New Roman"/>
          <w:sz w:val="24"/>
        </w:rPr>
      </w:pPr>
      <w:r>
        <w:rPr>
          <w:rFonts w:ascii="Times New Roman" w:hAnsi="Times New Roman" w:cs="Times New Roman"/>
          <w:sz w:val="24"/>
        </w:rPr>
        <w:t>Interdental tip dimasukkan ke dalam ruang interproksimal dari arah bukal dengan sudut kurang lebih 45</w:t>
      </w:r>
      <w:r>
        <w:rPr>
          <w:rFonts w:ascii="Times New Roman" w:hAnsi="Times New Roman" w:cs="Times New Roman"/>
          <w:sz w:val="24"/>
          <w:vertAlign w:val="superscript"/>
        </w:rPr>
        <w:t>0</w:t>
      </w:r>
      <w:r>
        <w:rPr>
          <w:rFonts w:ascii="Times New Roman" w:hAnsi="Times New Roman" w:cs="Times New Roman"/>
          <w:sz w:val="24"/>
        </w:rPr>
        <w:t xml:space="preserve">, ujung dari tip mengarah ke oklusal dan bagian lateralnya mengenai gusi. </w:t>
      </w:r>
      <w:r>
        <w:rPr>
          <w:rFonts w:ascii="Times New Roman" w:hAnsi="Times New Roman" w:cs="Times New Roman"/>
          <w:sz w:val="24"/>
        </w:rPr>
        <w:lastRenderedPageBreak/>
        <w:t>Kemudian permukaan lateral dari tip ditekan pada gusi dengan gerakan rotasi,kurang lebih 10 lingkaran setiap daerah pupil interdental, sesudah dilakukan pada bagian bukal, prosedur ini diulang pada bagian palatinal pada ruangan yang sama, lalu dipindahkan keruangan interoproksimal gigi tetangga lainnya sehingga semua terpijat (Herijulianti, 2013).</w:t>
      </w:r>
    </w:p>
    <w:p w:rsidR="00AF7013" w:rsidRDefault="00AF7013" w:rsidP="00AF7013">
      <w:pPr>
        <w:pStyle w:val="ListParagraph"/>
        <w:numPr>
          <w:ilvl w:val="4"/>
          <w:numId w:val="4"/>
        </w:numPr>
        <w:spacing w:line="480" w:lineRule="auto"/>
        <w:jc w:val="both"/>
        <w:rPr>
          <w:rFonts w:ascii="Times New Roman" w:hAnsi="Times New Roman" w:cs="Times New Roman"/>
          <w:sz w:val="24"/>
        </w:rPr>
      </w:pPr>
      <w:r>
        <w:rPr>
          <w:rFonts w:ascii="Times New Roman" w:hAnsi="Times New Roman" w:cs="Times New Roman"/>
          <w:sz w:val="24"/>
        </w:rPr>
        <w:t>Cara menggunakan tusuk gigi</w:t>
      </w:r>
    </w:p>
    <w:p w:rsidR="00AF7013" w:rsidRDefault="00AF7013" w:rsidP="00AF7013">
      <w:pPr>
        <w:pStyle w:val="ListParagraph"/>
        <w:spacing w:line="480" w:lineRule="auto"/>
        <w:ind w:left="0" w:firstLine="770"/>
        <w:jc w:val="both"/>
        <w:rPr>
          <w:rFonts w:ascii="Times New Roman" w:hAnsi="Times New Roman" w:cs="Times New Roman"/>
          <w:sz w:val="24"/>
        </w:rPr>
      </w:pPr>
      <w:r>
        <w:rPr>
          <w:rFonts w:ascii="Times New Roman" w:hAnsi="Times New Roman" w:cs="Times New Roman"/>
          <w:sz w:val="24"/>
        </w:rPr>
        <w:t>Tusuk gigi harus digunakan dengan sudut yang tepat sesuai dengan kontur yang normal dari papila interdental. Tusuk gigi digerakkan ke dalam dan ke luar dengan menggosokkan permukaan interproksimal dari gigi, setiap kali dilakukan 8-12 gerakan (Herijulianti, 2013).</w:t>
      </w:r>
    </w:p>
    <w:p w:rsidR="00AF7013" w:rsidRDefault="00AF7013" w:rsidP="00AF7013">
      <w:pPr>
        <w:pStyle w:val="ListParagraph"/>
        <w:spacing w:line="480" w:lineRule="auto"/>
        <w:ind w:left="0"/>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77B2319A" wp14:editId="0A25CBF2">
            <wp:extent cx="1346835" cy="1165860"/>
            <wp:effectExtent l="0" t="0" r="5715" b="15240"/>
            <wp:docPr id="16" name="Picture 16" descr="Hasil gambar untuk tusuk gi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asil gambar untuk tusuk gigi"/>
                    <pic:cNvPicPr>
                      <a:picLocks noChangeAspect="1" noChangeArrowheads="1"/>
                    </pic:cNvPicPr>
                  </pic:nvPicPr>
                  <pic:blipFill>
                    <a:blip r:embed="rId14" cstate="print"/>
                    <a:srcRect/>
                    <a:stretch>
                      <a:fillRect/>
                    </a:stretch>
                  </pic:blipFill>
                  <pic:spPr>
                    <a:xfrm>
                      <a:off x="0" y="0"/>
                      <a:ext cx="1347854" cy="1167008"/>
                    </a:xfrm>
                    <a:prstGeom prst="rect">
                      <a:avLst/>
                    </a:prstGeom>
                    <a:noFill/>
                    <a:ln w="9525">
                      <a:noFill/>
                      <a:miter lim="800000"/>
                      <a:headEnd/>
                      <a:tailEnd/>
                    </a:ln>
                  </pic:spPr>
                </pic:pic>
              </a:graphicData>
            </a:graphic>
          </wp:inline>
        </w:drawing>
      </w:r>
    </w:p>
    <w:p w:rsidR="00AF7013" w:rsidRDefault="00AF7013" w:rsidP="00AF7013">
      <w:pPr>
        <w:pStyle w:val="ListParagraph"/>
        <w:spacing w:after="120" w:line="240" w:lineRule="auto"/>
        <w:ind w:left="0"/>
        <w:jc w:val="center"/>
        <w:rPr>
          <w:rFonts w:ascii="Times New Roman" w:hAnsi="Times New Roman" w:cs="Times New Roman"/>
          <w:b/>
          <w:color w:val="000000" w:themeColor="text1"/>
          <w:lang w:eastAsia="id-ID"/>
        </w:rPr>
      </w:pPr>
      <w:proofErr w:type="spellStart"/>
      <w:r>
        <w:rPr>
          <w:rFonts w:ascii="Times New Roman" w:hAnsi="Times New Roman" w:cs="Times New Roman"/>
          <w:b/>
          <w:color w:val="000000" w:themeColor="text1"/>
          <w:lang w:val="en-US" w:eastAsia="id-ID"/>
        </w:rPr>
        <w:t>Gambar</w:t>
      </w:r>
      <w:proofErr w:type="spellEnd"/>
      <w:r>
        <w:rPr>
          <w:rFonts w:ascii="Times New Roman" w:hAnsi="Times New Roman" w:cs="Times New Roman"/>
          <w:b/>
          <w:color w:val="000000" w:themeColor="text1"/>
          <w:lang w:eastAsia="id-ID"/>
        </w:rPr>
        <w:t xml:space="preserve"> 2.7.Tusuk Gigi</w:t>
      </w:r>
    </w:p>
    <w:p w:rsidR="00AF7013" w:rsidRDefault="00AF7013" w:rsidP="00AF7013">
      <w:pPr>
        <w:pStyle w:val="ListParagraph"/>
        <w:spacing w:line="240" w:lineRule="auto"/>
        <w:ind w:left="0"/>
        <w:jc w:val="center"/>
        <w:rPr>
          <w:rFonts w:ascii="Times New Roman" w:hAnsi="Times New Roman" w:cs="Times New Roman"/>
          <w:color w:val="000000" w:themeColor="text1"/>
          <w:lang w:eastAsia="id-ID"/>
        </w:rPr>
      </w:pPr>
      <w:r>
        <w:rPr>
          <w:rFonts w:ascii="Times New Roman" w:hAnsi="Times New Roman" w:cs="Times New Roman"/>
          <w:color w:val="000000" w:themeColor="text1"/>
          <w:lang w:val="en-US" w:eastAsia="id-ID"/>
        </w:rPr>
        <w:t>(</w:t>
      </w:r>
      <w:proofErr w:type="spellStart"/>
      <w:proofErr w:type="gramStart"/>
      <w:r>
        <w:rPr>
          <w:rFonts w:ascii="Times New Roman" w:hAnsi="Times New Roman" w:cs="Times New Roman"/>
          <w:color w:val="000000" w:themeColor="text1"/>
          <w:lang w:val="en-US" w:eastAsia="id-ID"/>
        </w:rPr>
        <w:t>Sumber</w:t>
      </w:r>
      <w:proofErr w:type="spellEnd"/>
      <w:r>
        <w:rPr>
          <w:rFonts w:ascii="Times New Roman" w:hAnsi="Times New Roman" w:cs="Times New Roman"/>
          <w:color w:val="000000" w:themeColor="text1"/>
          <w:lang w:val="en-US" w:eastAsia="id-ID"/>
        </w:rPr>
        <w:t xml:space="preserve"> :</w:t>
      </w:r>
      <w:proofErr w:type="gramEnd"/>
      <w:r>
        <w:rPr>
          <w:rFonts w:ascii="Times New Roman" w:hAnsi="Times New Roman" w:cs="Times New Roman"/>
          <w:color w:val="000000" w:themeColor="text1"/>
          <w:lang w:val="en-US" w:eastAsia="id-ID"/>
        </w:rPr>
        <w:t xml:space="preserve"> </w:t>
      </w:r>
      <w:r>
        <w:rPr>
          <w:rFonts w:ascii="Times New Roman" w:hAnsi="Times New Roman" w:cs="Times New Roman"/>
          <w:color w:val="000000" w:themeColor="text1"/>
          <w:lang w:eastAsia="id-ID"/>
        </w:rPr>
        <w:t>Floria. Tusuk Gigi. 2017</w:t>
      </w:r>
      <w:r>
        <w:rPr>
          <w:rFonts w:ascii="Times New Roman" w:hAnsi="Times New Roman" w:cs="Times New Roman"/>
          <w:color w:val="000000" w:themeColor="text1"/>
          <w:lang w:val="en-US" w:eastAsia="id-ID"/>
        </w:rPr>
        <w:t>)</w:t>
      </w:r>
    </w:p>
    <w:p w:rsidR="00AF7013" w:rsidRDefault="00AF7013" w:rsidP="00AF7013">
      <w:pPr>
        <w:pStyle w:val="ListParagraph"/>
        <w:spacing w:line="240" w:lineRule="auto"/>
        <w:ind w:left="0"/>
        <w:jc w:val="center"/>
        <w:rPr>
          <w:rFonts w:ascii="Times New Roman" w:hAnsi="Times New Roman" w:cs="Times New Roman"/>
          <w:color w:val="000000" w:themeColor="text1"/>
          <w:lang w:eastAsia="id-ID"/>
        </w:rPr>
      </w:pPr>
    </w:p>
    <w:p w:rsidR="00AF7013" w:rsidRDefault="00AF7013" w:rsidP="00AF7013">
      <w:pPr>
        <w:pStyle w:val="ListParagraph"/>
        <w:numPr>
          <w:ilvl w:val="3"/>
          <w:numId w:val="4"/>
        </w:numPr>
        <w:spacing w:line="480" w:lineRule="auto"/>
        <w:jc w:val="both"/>
        <w:rPr>
          <w:rFonts w:ascii="Times New Roman" w:hAnsi="Times New Roman" w:cs="Times New Roman"/>
          <w:sz w:val="24"/>
        </w:rPr>
      </w:pPr>
      <w:r>
        <w:rPr>
          <w:rFonts w:ascii="Times New Roman" w:hAnsi="Times New Roman" w:cs="Times New Roman"/>
          <w:sz w:val="24"/>
        </w:rPr>
        <w:t>Kain gusi</w:t>
      </w:r>
    </w:p>
    <w:p w:rsidR="00AF7013" w:rsidRDefault="00AF7013" w:rsidP="00AF7013">
      <w:pPr>
        <w:pStyle w:val="ListParagraph"/>
        <w:spacing w:line="480" w:lineRule="auto"/>
        <w:ind w:left="0" w:firstLine="770"/>
        <w:jc w:val="both"/>
        <w:rPr>
          <w:rFonts w:ascii="Times New Roman" w:hAnsi="Times New Roman" w:cs="Times New Roman"/>
          <w:sz w:val="24"/>
        </w:rPr>
      </w:pPr>
      <w:r>
        <w:rPr>
          <w:rFonts w:ascii="Times New Roman" w:hAnsi="Times New Roman" w:cs="Times New Roman"/>
          <w:sz w:val="24"/>
        </w:rPr>
        <w:t>Cara penggunaan kain gusi yaitu sepotong kain dibungkuskan mengelilingi jari atau dapat juga dijahit dalam bentuk jari, lalu dibasahi dengan air hangat dan dipijatkan pada gusi dan leher gigi. Kain kemudian dicelupkan ke dalam air hangat dan pemijatan gusi diulang sampai seluruh gusi bersih dan terpijat (Herijulianti, 2013).</w:t>
      </w:r>
    </w:p>
    <w:p w:rsidR="00AF7013" w:rsidRDefault="00AF7013" w:rsidP="00AF7013">
      <w:pPr>
        <w:spacing w:line="480" w:lineRule="auto"/>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670DC513" wp14:editId="164E52A8">
            <wp:extent cx="1369695" cy="1369695"/>
            <wp:effectExtent l="0" t="0" r="1905" b="1905"/>
            <wp:docPr id="19" name="Picture 19" descr="Hasil gambar untuk kain gu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asil gambar untuk kain gusi"/>
                    <pic:cNvPicPr>
                      <a:picLocks noChangeAspect="1" noChangeArrowheads="1"/>
                    </pic:cNvPicPr>
                  </pic:nvPicPr>
                  <pic:blipFill>
                    <a:blip r:embed="rId15"/>
                    <a:srcRect/>
                    <a:stretch>
                      <a:fillRect/>
                    </a:stretch>
                  </pic:blipFill>
                  <pic:spPr>
                    <a:xfrm>
                      <a:off x="0" y="0"/>
                      <a:ext cx="1378974" cy="1378974"/>
                    </a:xfrm>
                    <a:prstGeom prst="rect">
                      <a:avLst/>
                    </a:prstGeom>
                    <a:noFill/>
                    <a:ln w="9525">
                      <a:noFill/>
                      <a:miter lim="800000"/>
                      <a:headEnd/>
                      <a:tailEnd/>
                    </a:ln>
                  </pic:spPr>
                </pic:pic>
              </a:graphicData>
            </a:graphic>
          </wp:inline>
        </w:drawing>
      </w:r>
    </w:p>
    <w:p w:rsidR="00AF7013" w:rsidRDefault="00AF7013" w:rsidP="00AF7013">
      <w:pPr>
        <w:pStyle w:val="ListParagraph"/>
        <w:spacing w:after="120" w:line="240" w:lineRule="auto"/>
        <w:ind w:left="0"/>
        <w:jc w:val="center"/>
        <w:rPr>
          <w:rFonts w:ascii="Times New Roman" w:hAnsi="Times New Roman" w:cs="Times New Roman"/>
          <w:b/>
          <w:color w:val="000000" w:themeColor="text1"/>
          <w:lang w:eastAsia="id-ID"/>
        </w:rPr>
      </w:pPr>
      <w:proofErr w:type="spellStart"/>
      <w:r>
        <w:rPr>
          <w:rFonts w:ascii="Times New Roman" w:hAnsi="Times New Roman" w:cs="Times New Roman"/>
          <w:b/>
          <w:color w:val="000000" w:themeColor="text1"/>
          <w:lang w:val="en-US" w:eastAsia="id-ID"/>
        </w:rPr>
        <w:lastRenderedPageBreak/>
        <w:t>Gambar</w:t>
      </w:r>
      <w:proofErr w:type="spellEnd"/>
      <w:r>
        <w:rPr>
          <w:rFonts w:ascii="Times New Roman" w:hAnsi="Times New Roman" w:cs="Times New Roman"/>
          <w:b/>
          <w:color w:val="000000" w:themeColor="text1"/>
          <w:lang w:eastAsia="id-ID"/>
        </w:rPr>
        <w:t xml:space="preserve"> 2.8.Kain Gusi</w:t>
      </w:r>
    </w:p>
    <w:p w:rsidR="00AF7013" w:rsidRDefault="00AF7013" w:rsidP="00AF7013">
      <w:pPr>
        <w:pStyle w:val="ListParagraph"/>
        <w:spacing w:line="240" w:lineRule="auto"/>
        <w:ind w:left="0"/>
        <w:jc w:val="center"/>
        <w:rPr>
          <w:rFonts w:ascii="Times New Roman" w:hAnsi="Times New Roman" w:cs="Times New Roman"/>
          <w:color w:val="000000" w:themeColor="text1"/>
          <w:lang w:eastAsia="id-ID"/>
        </w:rPr>
      </w:pPr>
      <w:r>
        <w:rPr>
          <w:rFonts w:ascii="Times New Roman" w:hAnsi="Times New Roman" w:cs="Times New Roman"/>
          <w:color w:val="000000" w:themeColor="text1"/>
          <w:lang w:val="en-US" w:eastAsia="id-ID"/>
        </w:rPr>
        <w:t>(</w:t>
      </w:r>
      <w:proofErr w:type="spellStart"/>
      <w:proofErr w:type="gramStart"/>
      <w:r>
        <w:rPr>
          <w:rFonts w:ascii="Times New Roman" w:hAnsi="Times New Roman" w:cs="Times New Roman"/>
          <w:color w:val="000000" w:themeColor="text1"/>
          <w:lang w:val="en-US" w:eastAsia="id-ID"/>
        </w:rPr>
        <w:t>Sumber</w:t>
      </w:r>
      <w:proofErr w:type="spellEnd"/>
      <w:r>
        <w:rPr>
          <w:rFonts w:ascii="Times New Roman" w:hAnsi="Times New Roman" w:cs="Times New Roman"/>
          <w:color w:val="000000" w:themeColor="text1"/>
          <w:lang w:val="en-US" w:eastAsia="id-ID"/>
        </w:rPr>
        <w:t xml:space="preserve"> :</w:t>
      </w:r>
      <w:proofErr w:type="gramEnd"/>
      <w:r>
        <w:rPr>
          <w:rFonts w:ascii="Times New Roman" w:hAnsi="Times New Roman" w:cs="Times New Roman"/>
          <w:color w:val="000000" w:themeColor="text1"/>
          <w:lang w:val="en-US" w:eastAsia="id-ID"/>
        </w:rPr>
        <w:t xml:space="preserve"> </w:t>
      </w:r>
      <w:r>
        <w:rPr>
          <w:rFonts w:ascii="Times New Roman" w:hAnsi="Times New Roman" w:cs="Times New Roman"/>
          <w:color w:val="000000" w:themeColor="text1"/>
          <w:lang w:eastAsia="id-ID"/>
        </w:rPr>
        <w:t>Priceza. Sikat pembersih mulut bayi. 2021</w:t>
      </w:r>
      <w:r>
        <w:rPr>
          <w:rFonts w:ascii="Times New Roman" w:hAnsi="Times New Roman" w:cs="Times New Roman"/>
          <w:color w:val="000000" w:themeColor="text1"/>
          <w:lang w:val="en-US" w:eastAsia="id-ID"/>
        </w:rPr>
        <w:t>)</w:t>
      </w:r>
    </w:p>
    <w:p w:rsidR="00AF7013" w:rsidRDefault="00AF7013" w:rsidP="00AF7013">
      <w:pPr>
        <w:spacing w:line="480" w:lineRule="auto"/>
        <w:jc w:val="center"/>
        <w:rPr>
          <w:rFonts w:ascii="Times New Roman" w:hAnsi="Times New Roman" w:cs="Times New Roman"/>
          <w:sz w:val="24"/>
        </w:rPr>
      </w:pPr>
    </w:p>
    <w:p w:rsidR="00A05AA0" w:rsidRDefault="00A05AA0">
      <w:bookmarkStart w:id="0" w:name="_GoBack"/>
      <w:bookmarkEnd w:id="0"/>
    </w:p>
    <w:sectPr w:rsidR="00A05A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508815"/>
    </w:sdtPr>
    <w:sdtEndPr/>
    <w:sdtContent>
      <w:p w:rsidR="00DF7EEE" w:rsidRDefault="00AF7013">
        <w:pPr>
          <w:pStyle w:val="Footer"/>
          <w:jc w:val="center"/>
        </w:pPr>
        <w:r>
          <w:fldChar w:fldCharType="begin"/>
        </w:r>
        <w:r>
          <w:instrText xml:space="preserve"> PAGE   \* MERGEFORMAT </w:instrText>
        </w:r>
        <w:r>
          <w:fldChar w:fldCharType="separate"/>
        </w:r>
        <w:r>
          <w:rPr>
            <w:noProof/>
          </w:rPr>
          <w:t>10</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EE" w:rsidRDefault="00AF7013">
    <w:pPr>
      <w:pStyle w:val="Header"/>
      <w:jc w:val="right"/>
    </w:pPr>
  </w:p>
  <w:p w:rsidR="00DF7EEE" w:rsidRDefault="00AF701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506020"/>
    <w:multiLevelType w:val="multilevel"/>
    <w:tmpl w:val="2E50602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50" w:hanging="720"/>
      </w:pPr>
      <w:rPr>
        <w:rFonts w:hint="default"/>
        <w:sz w:val="24"/>
        <w:vertAlign w:val="baseline"/>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3A9B06E5"/>
    <w:multiLevelType w:val="multilevel"/>
    <w:tmpl w:val="3A9B06E5"/>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1E11026"/>
    <w:multiLevelType w:val="multilevel"/>
    <w:tmpl w:val="41E11026"/>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6C095275"/>
    <w:multiLevelType w:val="multilevel"/>
    <w:tmpl w:val="6C095275"/>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7"/>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B71"/>
    <w:rsid w:val="00587B71"/>
    <w:rsid w:val="00A05AA0"/>
    <w:rsid w:val="00AF7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1D5112-EBB1-493A-8A51-348A6BD51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013"/>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F7013"/>
    <w:pPr>
      <w:keepNext/>
      <w:adjustRightInd w:val="0"/>
      <w:spacing w:after="480" w:line="240" w:lineRule="auto"/>
      <w:ind w:left="1191" w:hanging="1191"/>
      <w:jc w:val="center"/>
    </w:pPr>
    <w:rPr>
      <w:rFonts w:ascii="Times New Roman" w:eastAsiaTheme="minorEastAsia" w:hAnsi="Times New Roman"/>
      <w:b/>
      <w:iCs/>
      <w:color w:val="000000" w:themeColor="text1"/>
      <w:sz w:val="20"/>
      <w:szCs w:val="18"/>
      <w:lang w:val="en-US" w:eastAsia="zh-CN"/>
    </w:rPr>
  </w:style>
  <w:style w:type="paragraph" w:styleId="Footer">
    <w:name w:val="footer"/>
    <w:basedOn w:val="Normal"/>
    <w:link w:val="FooterChar"/>
    <w:uiPriority w:val="99"/>
    <w:unhideWhenUsed/>
    <w:qFormat/>
    <w:rsid w:val="00AF7013"/>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AF7013"/>
    <w:rPr>
      <w:lang w:val="id-ID"/>
    </w:rPr>
  </w:style>
  <w:style w:type="paragraph" w:styleId="Header">
    <w:name w:val="header"/>
    <w:basedOn w:val="Normal"/>
    <w:link w:val="HeaderChar"/>
    <w:uiPriority w:val="99"/>
    <w:unhideWhenUsed/>
    <w:qFormat/>
    <w:rsid w:val="00AF7013"/>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AF7013"/>
    <w:rPr>
      <w:lang w:val="id-ID"/>
    </w:rPr>
  </w:style>
  <w:style w:type="paragraph" w:styleId="ListParagraph">
    <w:name w:val="List Paragraph"/>
    <w:basedOn w:val="Normal"/>
    <w:uiPriority w:val="34"/>
    <w:qFormat/>
    <w:rsid w:val="00AF70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5.jpeg"/><Relationship Id="rId5" Type="http://schemas.openxmlformats.org/officeDocument/2006/relationships/header" Target="header1.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1403</Words>
  <Characters>8000</Characters>
  <Application>Microsoft Office Word</Application>
  <DocSecurity>0</DocSecurity>
  <Lines>66</Lines>
  <Paragraphs>18</Paragraphs>
  <ScaleCrop>false</ScaleCrop>
  <Company/>
  <LinksUpToDate>false</LinksUpToDate>
  <CharactersWithSpaces>9385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2022-11-18T03:21:00Z</dcterms:created>
  <dcterms:modified xsi:type="dcterms:W3CDTF">2022-11-18T03:21:00Z</dcterms:modified>
</cp:coreProperties>
</file>