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A07F" w14:textId="77777777" w:rsidR="003033E1" w:rsidRPr="00AD204F" w:rsidRDefault="003033E1" w:rsidP="003033E1">
      <w:pPr>
        <w:spacing w:after="120" w:line="480" w:lineRule="auto"/>
        <w:jc w:val="center"/>
        <w:rPr>
          <w:rFonts w:cs="Times New Roman"/>
          <w:b/>
          <w:bCs/>
          <w:sz w:val="28"/>
          <w:szCs w:val="28"/>
        </w:rPr>
      </w:pPr>
      <w:r w:rsidRPr="00AD204F">
        <w:rPr>
          <w:rFonts w:cs="Times New Roman"/>
          <w:b/>
          <w:bCs/>
          <w:sz w:val="28"/>
          <w:szCs w:val="28"/>
        </w:rPr>
        <w:t>DAFTAR PUSTAKA</w:t>
      </w:r>
    </w:p>
    <w:p w14:paraId="405CDACA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lang w:eastAsia="id-ID"/>
        </w:rPr>
      </w:pPr>
      <w:r w:rsidRPr="00281B5F">
        <w:rPr>
          <w:rFonts w:cs="Times New Roman"/>
          <w:szCs w:val="24"/>
          <w:lang w:eastAsia="id-ID"/>
        </w:rPr>
        <w:t xml:space="preserve">Afifudin. (2012) </w:t>
      </w:r>
      <w:r w:rsidRPr="00281B5F">
        <w:rPr>
          <w:rFonts w:cs="Times New Roman"/>
          <w:i/>
          <w:szCs w:val="24"/>
          <w:lang w:eastAsia="id-ID"/>
        </w:rPr>
        <w:t>Metodeologi Penelitian Kualitatif</w:t>
      </w:r>
      <w:r w:rsidRPr="00281B5F">
        <w:rPr>
          <w:rFonts w:cs="Times New Roman"/>
          <w:szCs w:val="24"/>
          <w:lang w:eastAsia="id-ID"/>
        </w:rPr>
        <w:t>. Bandung : Pustaka Setia</w:t>
      </w:r>
    </w:p>
    <w:p w14:paraId="45424921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Aidah. (2020). </w:t>
      </w:r>
      <w:r w:rsidRPr="00281B5F">
        <w:rPr>
          <w:rFonts w:cs="Times New Roman"/>
          <w:i/>
          <w:iCs/>
          <w:szCs w:val="24"/>
        </w:rPr>
        <w:t xml:space="preserve">Ensiklopedi Tomat: Deskripsi, Filosofi, Manfaat, Budidaya dan Peluang Bisnisnya. </w:t>
      </w:r>
      <w:r w:rsidRPr="00281B5F">
        <w:rPr>
          <w:rFonts w:cs="Times New Roman"/>
          <w:szCs w:val="24"/>
        </w:rPr>
        <w:t>Yogyakarta: Karya Bakti Makmur (KBM) Indonesia</w:t>
      </w:r>
    </w:p>
    <w:p w14:paraId="1AFC5759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Amalia R. 2013. </w:t>
      </w:r>
      <w:r w:rsidRPr="00281B5F">
        <w:rPr>
          <w:rFonts w:eastAsia="Times New Roman" w:cs="Times New Roman"/>
          <w:i/>
          <w:szCs w:val="24"/>
        </w:rPr>
        <w:t>Gambaran status pH dan volume saliva pada pengguna kontrasepsi hormonal di Kecamatan Mappakasunggu Kabupaten Takalar</w:t>
      </w:r>
      <w:r w:rsidRPr="00281B5F">
        <w:rPr>
          <w:rFonts w:cs="Times New Roman"/>
          <w:szCs w:val="24"/>
        </w:rPr>
        <w:t xml:space="preserve">. Skripsi. Makassar: Fakultas Kedokteran Gigi Universitas Hasanuddin; hal.1, 20-1. </w:t>
      </w:r>
    </w:p>
    <w:p w14:paraId="5DAFBB6F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color w:val="222222"/>
          <w:szCs w:val="24"/>
          <w:shd w:val="clear" w:color="auto" w:fill="FFFFFF"/>
        </w:rPr>
        <w:t xml:space="preserve">Carolina, B., Soegiharto, G. S., &amp; Evacuasiany, E. (2018). Pengaruh Mengonsumsi Tomat Ceri 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(Solanum lycopersicum L. var. cerasiforme)</w:t>
      </w:r>
      <w:r w:rsidRPr="00281B5F">
        <w:rPr>
          <w:rFonts w:cs="Times New Roman"/>
          <w:color w:val="222222"/>
          <w:szCs w:val="24"/>
          <w:shd w:val="clear" w:color="auto" w:fill="FFFFFF"/>
        </w:rPr>
        <w:t xml:space="preserve"> Terhadap Indeks Gingiva. 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SONDE (Sound of Dentistry)</w:t>
      </w:r>
      <w:r w:rsidRPr="00281B5F">
        <w:rPr>
          <w:rFonts w:cs="Times New Roman"/>
          <w:color w:val="222222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3</w:t>
      </w:r>
      <w:r w:rsidRPr="00281B5F">
        <w:rPr>
          <w:rFonts w:cs="Times New Roman"/>
          <w:color w:val="222222"/>
          <w:szCs w:val="24"/>
          <w:shd w:val="clear" w:color="auto" w:fill="FFFFFF"/>
        </w:rPr>
        <w:t>(1), 22-33.</w:t>
      </w:r>
      <w:r w:rsidRPr="00281B5F">
        <w:rPr>
          <w:rFonts w:cs="Times New Roman"/>
          <w:szCs w:val="24"/>
        </w:rPr>
        <w:t xml:space="preserve"> </w:t>
      </w:r>
    </w:p>
    <w:p w14:paraId="39B683D1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Damayanthi, E., Kustiyah, L., Khalid, M., &amp; Farizal, H. (2010). Aktivitas antioksidan bekatul lebih tinggi daripada jus tomat dan penurunan aktivitas antioksidan serum setelah intervensi minuman kaya antioksidan. Jurnal Gizi dan Pangan, 5(3), 205-210.</w:t>
      </w:r>
    </w:p>
    <w:p w14:paraId="29EBB162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  <w:lang w:val="en-ID"/>
        </w:rPr>
      </w:pPr>
      <w:r w:rsidRPr="00281B5F">
        <w:rPr>
          <w:rFonts w:cs="Times New Roman"/>
          <w:szCs w:val="24"/>
          <w:shd w:val="clear" w:color="auto" w:fill="FFFFFF"/>
          <w:lang w:val="en-ID"/>
        </w:rPr>
        <w:t xml:space="preserve">Fauzia, I. Y., &amp;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Riyadi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, A. K. (2014).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Prinsip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Dasar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Ekonomi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Islam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Perspektif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Maqashid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Al-Syariah</w:t>
      </w:r>
      <w:r w:rsidRPr="00281B5F">
        <w:rPr>
          <w:rFonts w:cs="Times New Roman"/>
          <w:szCs w:val="24"/>
          <w:shd w:val="clear" w:color="auto" w:fill="FFFFFF"/>
          <w:lang w:val="en-ID"/>
        </w:rPr>
        <w:t xml:space="preserve">. Jakarta: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Kencana</w:t>
      </w:r>
      <w:proofErr w:type="spellEnd"/>
    </w:p>
    <w:p w14:paraId="5200C8E1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Hamzah, Z., Indriana, T., &amp; Indahyani, D. (2020). </w:t>
      </w:r>
      <w:r w:rsidRPr="00281B5F">
        <w:rPr>
          <w:rFonts w:cs="Times New Roman"/>
          <w:i/>
          <w:szCs w:val="24"/>
        </w:rPr>
        <w:t>Sistem Stomatognati (Pengunyahan, Penelanan dan Bicara).</w:t>
      </w:r>
      <w:r w:rsidRPr="00281B5F">
        <w:rPr>
          <w:rFonts w:cs="Times New Roman"/>
          <w:szCs w:val="24"/>
        </w:rPr>
        <w:t xml:space="preserve"> Yogyakarta: Deepublish </w:t>
      </w:r>
    </w:p>
    <w:p w14:paraId="03273622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  <w:shd w:val="clear" w:color="auto" w:fill="FFFFFF"/>
        </w:rPr>
        <w:t>Haryani, W., Ratnaningtyas, L., A., &amp; Susilarti. (2016). Peningkatan pH Saliva setelah Mengunyah Buah Mentimun dan Tomat pada Siswa Sekolah Menengah pertama Negeri 2 Turi Sleman Yogyakarta. </w:t>
      </w:r>
      <w:r w:rsidRPr="00281B5F">
        <w:rPr>
          <w:rFonts w:cs="Times New Roman"/>
          <w:i/>
          <w:iCs/>
          <w:szCs w:val="24"/>
          <w:shd w:val="clear" w:color="auto" w:fill="FFFFFF"/>
        </w:rPr>
        <w:t>Jurnal Teknologi Kesehatan</w:t>
      </w:r>
      <w:r w:rsidRPr="00281B5F">
        <w:rPr>
          <w:rFonts w:cs="Times New Roman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szCs w:val="24"/>
          <w:shd w:val="clear" w:color="auto" w:fill="FFFFFF"/>
        </w:rPr>
        <w:t>12</w:t>
      </w:r>
      <w:r w:rsidRPr="00281B5F">
        <w:rPr>
          <w:rFonts w:cs="Times New Roman"/>
          <w:szCs w:val="24"/>
          <w:shd w:val="clear" w:color="auto" w:fill="FFFFFF"/>
        </w:rPr>
        <w:t>(2), 60-64.</w:t>
      </w:r>
    </w:p>
    <w:p w14:paraId="12547A64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Haryani, W., Siregar, I., &amp; Ratnaningtyas, L. A. (2016). Buah mentimun dan tomat meningkatkan derajat keasaman (pH) saliva dalam rongga mulut. </w:t>
      </w:r>
      <w:r w:rsidRPr="00281B5F">
        <w:rPr>
          <w:rFonts w:cs="Times New Roman"/>
          <w:i/>
          <w:iCs/>
          <w:szCs w:val="24"/>
          <w:shd w:val="clear" w:color="auto" w:fill="FFFFFF"/>
        </w:rPr>
        <w:t>Jurnal Riset Kesehatan</w:t>
      </w:r>
      <w:r w:rsidRPr="00281B5F">
        <w:rPr>
          <w:rFonts w:cs="Times New Roman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szCs w:val="24"/>
          <w:shd w:val="clear" w:color="auto" w:fill="FFFFFF"/>
        </w:rPr>
        <w:t>5</w:t>
      </w:r>
      <w:r w:rsidRPr="00281B5F">
        <w:rPr>
          <w:rFonts w:cs="Times New Roman"/>
          <w:szCs w:val="24"/>
          <w:shd w:val="clear" w:color="auto" w:fill="FFFFFF"/>
        </w:rPr>
        <w:t>(1), 21-24</w:t>
      </w:r>
    </w:p>
    <w:p w14:paraId="4DE7FF1C" w14:textId="77777777" w:rsidR="003033E1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Ibrahim, K., Kawengian, S. E., &amp; Gunawan, P. N. (2015). Pengaruh Pemberian Jus Buah Tomat </w:t>
      </w:r>
      <w:r w:rsidRPr="00281B5F">
        <w:rPr>
          <w:rFonts w:cs="Times New Roman"/>
          <w:i/>
          <w:iCs/>
          <w:szCs w:val="24"/>
          <w:shd w:val="clear" w:color="auto" w:fill="FFFFFF"/>
        </w:rPr>
        <w:t>(Lycopersicon Esculentum Mill.)</w:t>
      </w:r>
      <w:r w:rsidRPr="00281B5F">
        <w:rPr>
          <w:rFonts w:cs="Times New Roman"/>
          <w:szCs w:val="24"/>
          <w:shd w:val="clear" w:color="auto" w:fill="FFFFFF"/>
        </w:rPr>
        <w:t xml:space="preserve"> Terhadap Pembersihan Stain Ekstrinsik Pada Resin Komposit. </w:t>
      </w:r>
      <w:r w:rsidRPr="00281B5F">
        <w:rPr>
          <w:rFonts w:cs="Times New Roman"/>
          <w:i/>
          <w:iCs/>
          <w:szCs w:val="24"/>
          <w:shd w:val="clear" w:color="auto" w:fill="FFFFFF"/>
        </w:rPr>
        <w:t>e-GiGi</w:t>
      </w:r>
      <w:r w:rsidRPr="00281B5F">
        <w:rPr>
          <w:rFonts w:cs="Times New Roman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szCs w:val="24"/>
          <w:shd w:val="clear" w:color="auto" w:fill="FFFFFF"/>
        </w:rPr>
        <w:t>3</w:t>
      </w:r>
      <w:r w:rsidRPr="00281B5F">
        <w:rPr>
          <w:rFonts w:cs="Times New Roman"/>
          <w:szCs w:val="24"/>
          <w:shd w:val="clear" w:color="auto" w:fill="FFFFFF"/>
        </w:rPr>
        <w:t>(2).</w:t>
      </w:r>
    </w:p>
    <w:p w14:paraId="5832A92A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</w:p>
    <w:p w14:paraId="2A90A1DA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Illahi, G. N. (2014). </w:t>
      </w:r>
      <w:r w:rsidRPr="00281B5F">
        <w:rPr>
          <w:rFonts w:cs="Times New Roman"/>
          <w:i/>
          <w:iCs/>
          <w:szCs w:val="24"/>
          <w:shd w:val="clear" w:color="auto" w:fill="FFFFFF"/>
        </w:rPr>
        <w:t>Pengaruh Mengkonsumsi Saus Tomat Terhadap Kadar Ph Mulut</w:t>
      </w:r>
      <w:r w:rsidRPr="00281B5F">
        <w:rPr>
          <w:rFonts w:cs="Times New Roman"/>
          <w:szCs w:val="24"/>
          <w:shd w:val="clear" w:color="auto" w:fill="FFFFFF"/>
        </w:rPr>
        <w:t> (Doctoral dissertation).</w:t>
      </w:r>
    </w:p>
    <w:p w14:paraId="099DE9C3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Irawati, Y. (2013). </w:t>
      </w:r>
      <w:r w:rsidRPr="00281B5F">
        <w:rPr>
          <w:rFonts w:cs="Times New Roman"/>
          <w:i/>
          <w:szCs w:val="24"/>
        </w:rPr>
        <w:t>Metode Pendidikan Karakter Islam terhadap Anak Menurut Abdullah Nasih Ulwan dalam Buku Pendidikan Anak dalam Islam dan Relevansinya dengan Tujuan Pendidikan Nasional.</w:t>
      </w:r>
      <w:r w:rsidRPr="00281B5F">
        <w:rPr>
          <w:rFonts w:cs="Times New Roman"/>
          <w:szCs w:val="24"/>
        </w:rPr>
        <w:t xml:space="preserve"> Fakultas Tarbiyah dan Keguruan Universitas Islam Negeri Sunan Kalijaga ; Skripsi.</w:t>
      </w:r>
    </w:p>
    <w:p w14:paraId="0A1D8ED9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Kartiningrum, E.D. (2015). </w:t>
      </w:r>
      <w:r w:rsidRPr="00281B5F">
        <w:rPr>
          <w:rFonts w:cs="Times New Roman"/>
          <w:i/>
          <w:szCs w:val="24"/>
        </w:rPr>
        <w:t>Panduan Penyusunan Studi Literatur</w:t>
      </w:r>
      <w:r w:rsidRPr="00281B5F">
        <w:rPr>
          <w:rFonts w:cs="Times New Roman"/>
          <w:szCs w:val="24"/>
        </w:rPr>
        <w:t xml:space="preserve">. Mojokerto: Lembaga  </w:t>
      </w:r>
      <w:r w:rsidRPr="00281B5F">
        <w:rPr>
          <w:rFonts w:cs="Times New Roman"/>
          <w:szCs w:val="24"/>
        </w:rPr>
        <w:lastRenderedPageBreak/>
        <w:t>Penelitian dan Pengabdian Masyarakat Politeknik Kesehatan Majapahit Mojokerto.</w:t>
      </w:r>
    </w:p>
    <w:p w14:paraId="2AFDC65E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Kasuma, N. (2015). </w:t>
      </w:r>
      <w:r w:rsidRPr="00281B5F">
        <w:rPr>
          <w:rFonts w:cs="Times New Roman"/>
          <w:i/>
          <w:iCs/>
          <w:szCs w:val="24"/>
        </w:rPr>
        <w:t>Fisiologi dan Patologi Saliva</w:t>
      </w:r>
      <w:r w:rsidRPr="00281B5F">
        <w:rPr>
          <w:rFonts w:cs="Times New Roman"/>
          <w:szCs w:val="24"/>
        </w:rPr>
        <w:t>. Padang: Andalas University Press</w:t>
      </w:r>
    </w:p>
    <w:p w14:paraId="64AFCC14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Lumuhu, E. F., Kaseke, M. M., &amp; Parengkuan, W. G. (2016). Perbedaan efektivitas jus tomat </w:t>
      </w:r>
      <w:r w:rsidRPr="00281B5F">
        <w:rPr>
          <w:rFonts w:cs="Times New Roman"/>
          <w:i/>
          <w:iCs/>
          <w:szCs w:val="24"/>
        </w:rPr>
        <w:t>(Lucopersicon esculentum Mill.) dan</w:t>
      </w:r>
      <w:r w:rsidRPr="00281B5F">
        <w:rPr>
          <w:rFonts w:cs="Times New Roman"/>
          <w:szCs w:val="24"/>
        </w:rPr>
        <w:t xml:space="preserve"> jus apel </w:t>
      </w:r>
      <w:r w:rsidRPr="00281B5F">
        <w:rPr>
          <w:rFonts w:cs="Times New Roman"/>
          <w:i/>
          <w:iCs/>
          <w:szCs w:val="24"/>
        </w:rPr>
        <w:t>(Mallus sylvestris Mill.)</w:t>
      </w:r>
      <w:r w:rsidRPr="00281B5F">
        <w:rPr>
          <w:rFonts w:cs="Times New Roman"/>
          <w:szCs w:val="24"/>
        </w:rPr>
        <w:t xml:space="preserve"> sebagai bahan alami pemutih gigi. </w:t>
      </w:r>
      <w:r w:rsidRPr="00281B5F">
        <w:rPr>
          <w:rFonts w:cs="Times New Roman"/>
          <w:i/>
          <w:iCs/>
          <w:szCs w:val="24"/>
        </w:rPr>
        <w:t>e-GiGi</w:t>
      </w:r>
      <w:r w:rsidRPr="00281B5F">
        <w:rPr>
          <w:rFonts w:cs="Times New Roman"/>
          <w:szCs w:val="24"/>
        </w:rPr>
        <w:t>, 4(2).</w:t>
      </w:r>
    </w:p>
    <w:p w14:paraId="4735037E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  <w:shd w:val="clear" w:color="auto" w:fill="FFFFFF"/>
        </w:rPr>
        <w:t>Mala, H. F., Arti., D., W., K., &amp; Aprilia., Z. (2017). </w:t>
      </w:r>
      <w:r w:rsidRPr="00281B5F">
        <w:rPr>
          <w:rFonts w:cs="Times New Roman"/>
          <w:i/>
          <w:iCs/>
          <w:szCs w:val="24"/>
          <w:shd w:val="clear" w:color="auto" w:fill="FFFFFF"/>
        </w:rPr>
        <w:t>Efektivitas Asam Askorbat Dalam Ekstrak Buah Tomat (Lycopersicon esculentum Mill.) Terhadap Pemutihan Gigi Dengan Konsentrasi 30%, 70%, D</w:t>
      </w:r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an</w:t>
      </w:r>
      <w:r w:rsidRPr="00281B5F">
        <w:rPr>
          <w:rFonts w:cs="Times New Roman"/>
          <w:i/>
          <w:iCs/>
          <w:szCs w:val="24"/>
          <w:shd w:val="clear" w:color="auto" w:fill="FFFFFF"/>
        </w:rPr>
        <w:t xml:space="preserve"> 100%</w:t>
      </w:r>
      <w:r w:rsidRPr="00281B5F">
        <w:rPr>
          <w:rFonts w:cs="Times New Roman"/>
          <w:szCs w:val="24"/>
          <w:shd w:val="clear" w:color="auto" w:fill="FFFFFF"/>
        </w:rPr>
        <w:t> (Doctoral dissertation, Universitas Muhammadiyah Semarang)</w:t>
      </w:r>
    </w:p>
    <w:p w14:paraId="57D3C5A6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Ningsih, J. (2018). </w:t>
      </w:r>
      <w:r w:rsidRPr="00281B5F">
        <w:rPr>
          <w:rFonts w:cs="Times New Roman"/>
          <w:i/>
          <w:iCs/>
          <w:szCs w:val="24"/>
        </w:rPr>
        <w:t>Ilmu Dasar Kedokteran Gigi.</w:t>
      </w:r>
      <w:r w:rsidRPr="00281B5F">
        <w:rPr>
          <w:rFonts w:cs="Times New Roman"/>
          <w:szCs w:val="24"/>
        </w:rPr>
        <w:t xml:space="preserve"> Surakarta: Muhammadiyah University Press</w:t>
      </w:r>
    </w:p>
    <w:p w14:paraId="72525914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Notoatmodjo. (201</w:t>
      </w:r>
      <w:r w:rsidRPr="00281B5F">
        <w:rPr>
          <w:rFonts w:cs="Times New Roman"/>
          <w:szCs w:val="24"/>
          <w:shd w:val="clear" w:color="auto" w:fill="FFFFFF"/>
          <w:lang w:val="en-ID"/>
        </w:rPr>
        <w:t>2</w:t>
      </w:r>
      <w:r w:rsidRPr="00281B5F">
        <w:rPr>
          <w:rFonts w:cs="Times New Roman"/>
          <w:szCs w:val="24"/>
          <w:shd w:val="clear" w:color="auto" w:fill="FFFFFF"/>
        </w:rPr>
        <w:t xml:space="preserve">). </w:t>
      </w:r>
      <w:r w:rsidRPr="00281B5F">
        <w:rPr>
          <w:rFonts w:cs="Times New Roman"/>
          <w:i/>
          <w:iCs/>
          <w:szCs w:val="24"/>
          <w:shd w:val="clear" w:color="auto" w:fill="FFFFFF"/>
        </w:rPr>
        <w:t>Metodologi Penelitian Kesehatan</w:t>
      </w:r>
      <w:r w:rsidRPr="00281B5F">
        <w:rPr>
          <w:rFonts w:cs="Times New Roman"/>
          <w:szCs w:val="24"/>
          <w:shd w:val="clear" w:color="auto" w:fill="FFFFFF"/>
        </w:rPr>
        <w:t>. Rineka Cipta: Jakarta</w:t>
      </w:r>
    </w:p>
    <w:p w14:paraId="5C30440F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  <w:lang w:val="en-ID"/>
        </w:rPr>
      </w:pP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Novianita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., B.,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Hendarmin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., L., dan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Anggraeni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., Y. (2020). </w:t>
      </w:r>
      <w:proofErr w:type="spellStart"/>
      <w:r w:rsidRPr="00281B5F">
        <w:rPr>
          <w:rFonts w:cs="Times New Roman"/>
          <w:szCs w:val="24"/>
          <w:lang w:val="en-ID"/>
        </w:rPr>
        <w:t>Karakteristik</w:t>
      </w:r>
      <w:proofErr w:type="spellEnd"/>
      <w:r w:rsidRPr="00281B5F">
        <w:rPr>
          <w:rFonts w:cs="Times New Roman"/>
          <w:szCs w:val="24"/>
          <w:lang w:val="en-ID"/>
        </w:rPr>
        <w:t xml:space="preserve"> jus </w:t>
      </w:r>
      <w:proofErr w:type="spellStart"/>
      <w:r w:rsidRPr="00281B5F">
        <w:rPr>
          <w:rFonts w:cs="Times New Roman"/>
          <w:szCs w:val="24"/>
          <w:lang w:val="en-ID"/>
        </w:rPr>
        <w:t>tomat</w:t>
      </w:r>
      <w:proofErr w:type="spellEnd"/>
      <w:r w:rsidRPr="00281B5F">
        <w:rPr>
          <w:rFonts w:cs="Times New Roman"/>
          <w:szCs w:val="24"/>
          <w:lang w:val="en-ID"/>
        </w:rPr>
        <w:t xml:space="preserve"> </w:t>
      </w:r>
      <w:proofErr w:type="spellStart"/>
      <w:r w:rsidRPr="00281B5F">
        <w:rPr>
          <w:rFonts w:cs="Times New Roman"/>
          <w:szCs w:val="24"/>
          <w:lang w:val="en-ID"/>
        </w:rPr>
        <w:t>sebagai</w:t>
      </w:r>
      <w:proofErr w:type="spellEnd"/>
      <w:r w:rsidRPr="00281B5F">
        <w:rPr>
          <w:rFonts w:cs="Times New Roman"/>
          <w:szCs w:val="24"/>
          <w:lang w:val="en-ID"/>
        </w:rPr>
        <w:t xml:space="preserve"> </w:t>
      </w:r>
      <w:proofErr w:type="spellStart"/>
      <w:r w:rsidRPr="00281B5F">
        <w:rPr>
          <w:rFonts w:cs="Times New Roman"/>
          <w:szCs w:val="24"/>
          <w:lang w:val="en-ID"/>
        </w:rPr>
        <w:t>pemutih</w:t>
      </w:r>
      <w:proofErr w:type="spellEnd"/>
      <w:r w:rsidRPr="00281B5F">
        <w:rPr>
          <w:rFonts w:cs="Times New Roman"/>
          <w:szCs w:val="24"/>
          <w:lang w:val="en-ID"/>
        </w:rPr>
        <w:t xml:space="preserve"> </w:t>
      </w:r>
      <w:proofErr w:type="spellStart"/>
      <w:r w:rsidRPr="00281B5F">
        <w:rPr>
          <w:rFonts w:cs="Times New Roman"/>
          <w:szCs w:val="24"/>
          <w:lang w:val="en-ID"/>
        </w:rPr>
        <w:t>gigi</w:t>
      </w:r>
      <w:proofErr w:type="spellEnd"/>
      <w:r w:rsidRPr="00281B5F">
        <w:rPr>
          <w:rFonts w:cs="Times New Roman"/>
          <w:szCs w:val="24"/>
          <w:lang w:val="en-ID"/>
        </w:rPr>
        <w:t xml:space="preserve"> </w:t>
      </w:r>
      <w:proofErr w:type="spellStart"/>
      <w:r w:rsidRPr="00281B5F">
        <w:rPr>
          <w:rFonts w:cs="Times New Roman"/>
          <w:szCs w:val="24"/>
          <w:lang w:val="en-ID"/>
        </w:rPr>
        <w:t>dengan</w:t>
      </w:r>
      <w:proofErr w:type="spellEnd"/>
      <w:r w:rsidRPr="00281B5F">
        <w:rPr>
          <w:rFonts w:cs="Times New Roman"/>
          <w:szCs w:val="24"/>
          <w:lang w:val="en-ID"/>
        </w:rPr>
        <w:t xml:space="preserve"> </w:t>
      </w:r>
      <w:proofErr w:type="spellStart"/>
      <w:r w:rsidRPr="00281B5F">
        <w:rPr>
          <w:rFonts w:cs="Times New Roman"/>
          <w:szCs w:val="24"/>
          <w:lang w:val="en-ID"/>
        </w:rPr>
        <w:t>dasar</w:t>
      </w:r>
      <w:proofErr w:type="spellEnd"/>
      <w:r w:rsidRPr="00281B5F">
        <w:rPr>
          <w:rFonts w:cs="Times New Roman"/>
          <w:szCs w:val="24"/>
          <w:lang w:val="en-ID"/>
        </w:rPr>
        <w:t xml:space="preserve"> </w:t>
      </w:r>
      <w:proofErr w:type="spellStart"/>
      <w:r w:rsidRPr="00281B5F">
        <w:rPr>
          <w:rFonts w:cs="Times New Roman"/>
          <w:szCs w:val="24"/>
          <w:lang w:val="en-ID"/>
        </w:rPr>
        <w:t>polimerisasi</w:t>
      </w:r>
      <w:proofErr w:type="spellEnd"/>
      <w:r w:rsidRPr="00281B5F">
        <w:rPr>
          <w:rFonts w:cs="Times New Roman"/>
          <w:szCs w:val="24"/>
          <w:lang w:val="en-ID"/>
        </w:rPr>
        <w:t xml:space="preserve"> HPMC-PVP. </w:t>
      </w:r>
      <w:r w:rsidRPr="00281B5F">
        <w:rPr>
          <w:rFonts w:eastAsia="Palatino Linotype" w:cs="Times New Roman"/>
          <w:i/>
          <w:szCs w:val="24"/>
        </w:rPr>
        <w:t>Asian Jr. of Microbiol. Biotech. Env. Sc. Vol. 22 (2)</w:t>
      </w:r>
    </w:p>
    <w:p w14:paraId="42AFCD97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eastAsia="Arial" w:cs="Times New Roman"/>
          <w:szCs w:val="24"/>
        </w:rPr>
      </w:pPr>
      <w:r w:rsidRPr="00281B5F">
        <w:rPr>
          <w:rFonts w:cs="Times New Roman"/>
          <w:szCs w:val="24"/>
        </w:rPr>
        <w:t xml:space="preserve">Nugraha, C. (2012). </w:t>
      </w:r>
      <w:r w:rsidRPr="00281B5F">
        <w:rPr>
          <w:rFonts w:eastAsia="Arial" w:cs="Times New Roman"/>
          <w:i/>
          <w:szCs w:val="24"/>
        </w:rPr>
        <w:t xml:space="preserve">Perbedaan Kadar Fluor dan Derajat Keasaman Saliva Setelah Pemakaian Pasta Gigi yang Mengandung Herbal dan Non Herbal Pada Anak. </w:t>
      </w:r>
      <w:r w:rsidRPr="00281B5F">
        <w:rPr>
          <w:rFonts w:eastAsia="Arial" w:cs="Times New Roman"/>
          <w:szCs w:val="24"/>
        </w:rPr>
        <w:t>Universitas Hasanudin ; Skripsi</w:t>
      </w:r>
    </w:p>
    <w:p w14:paraId="6D6EE109" w14:textId="77777777" w:rsidR="003033E1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Nurhakim, Y. (2019). </w:t>
      </w:r>
      <w:r w:rsidRPr="00281B5F">
        <w:rPr>
          <w:rFonts w:cs="Times New Roman"/>
          <w:i/>
          <w:iCs/>
          <w:szCs w:val="24"/>
        </w:rPr>
        <w:t xml:space="preserve">Sukses Budidaya Tumpang Sari Cabai &amp; Tomat Praktis &amp; Menguntungkan. </w:t>
      </w:r>
      <w:r w:rsidRPr="00281B5F">
        <w:rPr>
          <w:rFonts w:cs="Times New Roman"/>
          <w:szCs w:val="24"/>
        </w:rPr>
        <w:t>Tangerang: Ilmu Cemerlang Group</w:t>
      </w:r>
    </w:p>
    <w:p w14:paraId="51BC058A" w14:textId="77777777" w:rsidR="003033E1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</w:p>
    <w:p w14:paraId="352D4EEF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</w:p>
    <w:p w14:paraId="2639EB76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Nurhidayat, O. (2012). Perbandingan Media Power Point Dengan Flip Chart Dalam Meningkatkan Pengetahuan</w:t>
      </w:r>
      <w:r w:rsidRPr="00281B5F">
        <w:rPr>
          <w:rFonts w:cs="Times New Roman"/>
          <w:szCs w:val="24"/>
          <w:shd w:val="clear" w:color="auto" w:fill="FFFFFF"/>
          <w:lang w:val="en-ID"/>
        </w:rPr>
        <w:t xml:space="preserve"> </w:t>
      </w:r>
      <w:r w:rsidRPr="00281B5F">
        <w:rPr>
          <w:rFonts w:cs="Times New Roman"/>
          <w:szCs w:val="24"/>
          <w:shd w:val="clear" w:color="auto" w:fill="FFFFFF"/>
        </w:rPr>
        <w:t>kesehatan Gigi Dan Mulut. </w:t>
      </w:r>
      <w:r w:rsidRPr="00281B5F">
        <w:rPr>
          <w:rFonts w:cs="Times New Roman"/>
          <w:i/>
          <w:iCs/>
          <w:szCs w:val="24"/>
          <w:shd w:val="clear" w:color="auto" w:fill="FFFFFF"/>
        </w:rPr>
        <w:t>Unnes Journal of Public Health</w:t>
      </w:r>
      <w:r w:rsidRPr="00281B5F">
        <w:rPr>
          <w:rFonts w:cs="Times New Roman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szCs w:val="24"/>
          <w:shd w:val="clear" w:color="auto" w:fill="FFFFFF"/>
        </w:rPr>
        <w:t>1</w:t>
      </w:r>
      <w:r w:rsidRPr="00281B5F">
        <w:rPr>
          <w:rFonts w:cs="Times New Roman"/>
          <w:szCs w:val="24"/>
          <w:shd w:val="clear" w:color="auto" w:fill="FFFFFF"/>
        </w:rPr>
        <w:t xml:space="preserve">(1). </w:t>
      </w:r>
    </w:p>
    <w:p w14:paraId="170AD008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eastAsia="Arial" w:cs="Times New Roman"/>
          <w:szCs w:val="24"/>
          <w:lang w:val="en-ID"/>
        </w:rPr>
      </w:pPr>
      <w:proofErr w:type="spellStart"/>
      <w:r w:rsidRPr="00281B5F">
        <w:rPr>
          <w:rFonts w:cs="Times New Roman"/>
          <w:szCs w:val="24"/>
          <w:lang w:val="en-ID"/>
        </w:rPr>
        <w:t>Nursalam</w:t>
      </w:r>
      <w:proofErr w:type="spellEnd"/>
      <w:r w:rsidRPr="00281B5F">
        <w:rPr>
          <w:rFonts w:cs="Times New Roman"/>
          <w:szCs w:val="24"/>
          <w:lang w:val="en-ID"/>
        </w:rPr>
        <w:t xml:space="preserve">, </w:t>
      </w:r>
      <w:proofErr w:type="spellStart"/>
      <w:r w:rsidRPr="00281B5F">
        <w:rPr>
          <w:rFonts w:cs="Times New Roman"/>
          <w:szCs w:val="24"/>
          <w:lang w:val="en-ID"/>
        </w:rPr>
        <w:t>dkk</w:t>
      </w:r>
      <w:proofErr w:type="spellEnd"/>
      <w:r w:rsidRPr="00281B5F">
        <w:rPr>
          <w:rFonts w:cs="Times New Roman"/>
          <w:szCs w:val="24"/>
          <w:lang w:val="en-ID"/>
        </w:rPr>
        <w:t>.</w:t>
      </w:r>
      <w:r w:rsidRPr="00281B5F">
        <w:rPr>
          <w:rFonts w:eastAsia="Arial" w:cs="Times New Roman"/>
          <w:szCs w:val="24"/>
          <w:lang w:val="en-ID"/>
        </w:rPr>
        <w:t xml:space="preserve"> (2020). </w:t>
      </w:r>
      <w:proofErr w:type="spellStart"/>
      <w:r w:rsidRPr="00281B5F">
        <w:rPr>
          <w:rFonts w:eastAsia="Arial" w:cs="Times New Roman"/>
          <w:i/>
          <w:iCs/>
          <w:szCs w:val="24"/>
          <w:lang w:val="en-ID"/>
        </w:rPr>
        <w:t>Pedoman</w:t>
      </w:r>
      <w:proofErr w:type="spellEnd"/>
      <w:r w:rsidRPr="00281B5F">
        <w:rPr>
          <w:rFonts w:eastAsia="Arial" w:cs="Times New Roman"/>
          <w:i/>
          <w:iCs/>
          <w:szCs w:val="24"/>
          <w:lang w:val="en-ID"/>
        </w:rPr>
        <w:t xml:space="preserve"> </w:t>
      </w:r>
      <w:proofErr w:type="spellStart"/>
      <w:r w:rsidRPr="00281B5F">
        <w:rPr>
          <w:rFonts w:eastAsia="Arial" w:cs="Times New Roman"/>
          <w:i/>
          <w:iCs/>
          <w:szCs w:val="24"/>
          <w:lang w:val="en-ID"/>
        </w:rPr>
        <w:t>Penyusunan</w:t>
      </w:r>
      <w:proofErr w:type="spellEnd"/>
      <w:r w:rsidRPr="00281B5F">
        <w:rPr>
          <w:rFonts w:eastAsia="Arial" w:cs="Times New Roman"/>
          <w:i/>
          <w:iCs/>
          <w:szCs w:val="24"/>
          <w:lang w:val="en-ID"/>
        </w:rPr>
        <w:t xml:space="preserve"> </w:t>
      </w:r>
      <w:proofErr w:type="spellStart"/>
      <w:r w:rsidRPr="00281B5F">
        <w:rPr>
          <w:rFonts w:eastAsia="Arial" w:cs="Times New Roman"/>
          <w:i/>
          <w:iCs/>
          <w:szCs w:val="24"/>
          <w:lang w:val="en-ID"/>
        </w:rPr>
        <w:t>Skripsi</w:t>
      </w:r>
      <w:proofErr w:type="spellEnd"/>
      <w:r w:rsidRPr="00281B5F">
        <w:rPr>
          <w:rFonts w:eastAsia="Arial" w:cs="Times New Roman"/>
          <w:i/>
          <w:iCs/>
          <w:szCs w:val="24"/>
          <w:lang w:val="en-ID"/>
        </w:rPr>
        <w:t xml:space="preserve"> – </w:t>
      </w:r>
      <w:proofErr w:type="spellStart"/>
      <w:r w:rsidRPr="00281B5F">
        <w:rPr>
          <w:rFonts w:eastAsia="Arial" w:cs="Times New Roman"/>
          <w:i/>
          <w:iCs/>
          <w:szCs w:val="24"/>
          <w:lang w:val="en-ID"/>
        </w:rPr>
        <w:t>Literatur</w:t>
      </w:r>
      <w:proofErr w:type="spellEnd"/>
      <w:r w:rsidRPr="00281B5F">
        <w:rPr>
          <w:rFonts w:eastAsia="Arial" w:cs="Times New Roman"/>
          <w:i/>
          <w:iCs/>
          <w:szCs w:val="24"/>
          <w:lang w:val="en-ID"/>
        </w:rPr>
        <w:t xml:space="preserve"> Review dan </w:t>
      </w:r>
      <w:proofErr w:type="spellStart"/>
      <w:r w:rsidRPr="00281B5F">
        <w:rPr>
          <w:rFonts w:eastAsia="Arial" w:cs="Times New Roman"/>
          <w:i/>
          <w:iCs/>
          <w:szCs w:val="24"/>
          <w:lang w:val="en-ID"/>
        </w:rPr>
        <w:t>Tesis</w:t>
      </w:r>
      <w:proofErr w:type="spellEnd"/>
      <w:r w:rsidRPr="00281B5F">
        <w:rPr>
          <w:rFonts w:eastAsia="Arial" w:cs="Times New Roman"/>
          <w:i/>
          <w:iCs/>
          <w:szCs w:val="24"/>
          <w:lang w:val="en-ID"/>
        </w:rPr>
        <w:t xml:space="preserve"> – Systematic Review.</w:t>
      </w:r>
      <w:r w:rsidRPr="00281B5F">
        <w:rPr>
          <w:rFonts w:eastAsia="Arial" w:cs="Times New Roman"/>
          <w:szCs w:val="24"/>
          <w:lang w:val="en-ID"/>
        </w:rPr>
        <w:t xml:space="preserve"> Surabaya: </w:t>
      </w:r>
      <w:proofErr w:type="spellStart"/>
      <w:r w:rsidRPr="00281B5F">
        <w:rPr>
          <w:rFonts w:eastAsia="Arial" w:cs="Times New Roman"/>
          <w:szCs w:val="24"/>
          <w:lang w:val="en-ID"/>
        </w:rPr>
        <w:t>Fakultas</w:t>
      </w:r>
      <w:proofErr w:type="spellEnd"/>
      <w:r w:rsidRPr="00281B5F">
        <w:rPr>
          <w:rFonts w:eastAsia="Arial" w:cs="Times New Roman"/>
          <w:szCs w:val="24"/>
          <w:lang w:val="en-ID"/>
        </w:rPr>
        <w:t xml:space="preserve"> </w:t>
      </w:r>
      <w:proofErr w:type="spellStart"/>
      <w:r w:rsidRPr="00281B5F">
        <w:rPr>
          <w:rFonts w:eastAsia="Arial" w:cs="Times New Roman"/>
          <w:szCs w:val="24"/>
          <w:lang w:val="en-ID"/>
        </w:rPr>
        <w:t>Keperawatan</w:t>
      </w:r>
      <w:proofErr w:type="spellEnd"/>
      <w:r w:rsidRPr="00281B5F">
        <w:rPr>
          <w:rFonts w:eastAsia="Arial" w:cs="Times New Roman"/>
          <w:szCs w:val="24"/>
          <w:lang w:val="en-ID"/>
        </w:rPr>
        <w:t xml:space="preserve"> Universitas </w:t>
      </w:r>
      <w:proofErr w:type="spellStart"/>
      <w:r w:rsidRPr="00281B5F">
        <w:rPr>
          <w:rFonts w:eastAsia="Arial" w:cs="Times New Roman"/>
          <w:szCs w:val="24"/>
          <w:lang w:val="en-ID"/>
        </w:rPr>
        <w:t>Airlangga</w:t>
      </w:r>
      <w:proofErr w:type="spellEnd"/>
    </w:p>
    <w:p w14:paraId="14DB854C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281B5F">
        <w:rPr>
          <w:rFonts w:cs="Times New Roman"/>
          <w:color w:val="222222"/>
          <w:szCs w:val="24"/>
          <w:shd w:val="clear" w:color="auto" w:fill="FFFFFF"/>
        </w:rPr>
        <w:t xml:space="preserve">Perdani, A. P., Oktarlina, R. Z., &amp; Jausal, A. N. (2019). Efek Buah Tomat 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(Solanum lycopersicum)</w:t>
      </w:r>
      <w:r w:rsidRPr="00281B5F">
        <w:rPr>
          <w:rFonts w:cs="Times New Roman"/>
          <w:color w:val="222222"/>
          <w:szCs w:val="24"/>
          <w:shd w:val="clear" w:color="auto" w:fill="FFFFFF"/>
        </w:rPr>
        <w:t xml:space="preserve"> sebagai Bahan Alami Pemutihan Gigi. 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Jurnal Majority</w:t>
      </w:r>
      <w:r w:rsidRPr="00281B5F">
        <w:rPr>
          <w:rFonts w:cs="Times New Roman"/>
          <w:color w:val="222222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8</w:t>
      </w:r>
      <w:r w:rsidRPr="00281B5F">
        <w:rPr>
          <w:rFonts w:cs="Times New Roman"/>
          <w:color w:val="222222"/>
          <w:szCs w:val="24"/>
          <w:shd w:val="clear" w:color="auto" w:fill="FFFFFF"/>
        </w:rPr>
        <w:t>(1), 183-187.</w:t>
      </w:r>
    </w:p>
    <w:p w14:paraId="4495658A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Qalbi, M. Z., Irrahmah, M., &amp; Asterina, A. (2018). Perbedaan Derajat Keasaman (pH) Saliva Antara Perokok dan Bukan Perokok pada Siswa SMA PGRI 1 Padang. </w:t>
      </w:r>
      <w:r w:rsidRPr="00281B5F">
        <w:rPr>
          <w:rFonts w:cs="Times New Roman"/>
          <w:i/>
          <w:iCs/>
          <w:szCs w:val="24"/>
          <w:shd w:val="clear" w:color="auto" w:fill="FFFFFF"/>
        </w:rPr>
        <w:t>Jurnal Kesehatan Andalas</w:t>
      </w:r>
      <w:r w:rsidRPr="00281B5F">
        <w:rPr>
          <w:rFonts w:cs="Times New Roman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szCs w:val="24"/>
          <w:shd w:val="clear" w:color="auto" w:fill="FFFFFF"/>
        </w:rPr>
        <w:t>7</w:t>
      </w:r>
      <w:r w:rsidRPr="00281B5F">
        <w:rPr>
          <w:rFonts w:cs="Times New Roman"/>
          <w:szCs w:val="24"/>
          <w:shd w:val="clear" w:color="auto" w:fill="FFFFFF"/>
        </w:rPr>
        <w:t xml:space="preserve">(3), 358-363. </w:t>
      </w:r>
    </w:p>
    <w:p w14:paraId="32652A10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Rabbani, A. N., Soegiharto, G. S., &amp; Evacuasiany, E. (2018). Pengaruh Mengonsumsi Tomat Ceri </w:t>
      </w:r>
      <w:r w:rsidRPr="00281B5F">
        <w:rPr>
          <w:rFonts w:cs="Times New Roman"/>
          <w:i/>
          <w:iCs/>
          <w:szCs w:val="24"/>
          <w:shd w:val="clear" w:color="auto" w:fill="FFFFFF"/>
        </w:rPr>
        <w:t>(Solanum lycopersicum L. var. cerasiforme)</w:t>
      </w:r>
      <w:r w:rsidRPr="00281B5F">
        <w:rPr>
          <w:rFonts w:cs="Times New Roman"/>
          <w:szCs w:val="24"/>
          <w:shd w:val="clear" w:color="auto" w:fill="FFFFFF"/>
        </w:rPr>
        <w:t xml:space="preserve"> Terhadap Indeks Plak Gigi. </w:t>
      </w:r>
      <w:r w:rsidRPr="00281B5F">
        <w:rPr>
          <w:rFonts w:cs="Times New Roman"/>
          <w:i/>
          <w:iCs/>
          <w:szCs w:val="24"/>
          <w:shd w:val="clear" w:color="auto" w:fill="FFFFFF"/>
        </w:rPr>
        <w:t>SONDE (Sound of Dentistry)</w:t>
      </w:r>
      <w:r w:rsidRPr="00281B5F">
        <w:rPr>
          <w:rFonts w:cs="Times New Roman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szCs w:val="24"/>
          <w:shd w:val="clear" w:color="auto" w:fill="FFFFFF"/>
        </w:rPr>
        <w:t>3</w:t>
      </w:r>
      <w:r w:rsidRPr="00281B5F">
        <w:rPr>
          <w:rFonts w:cs="Times New Roman"/>
          <w:szCs w:val="24"/>
          <w:shd w:val="clear" w:color="auto" w:fill="FFFFFF"/>
        </w:rPr>
        <w:t>(2), 85-97.</w:t>
      </w:r>
    </w:p>
    <w:p w14:paraId="6E0B73DD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eastAsia="Calibri" w:cs="Times New Roman"/>
          <w:szCs w:val="24"/>
        </w:rPr>
      </w:pPr>
      <w:r w:rsidRPr="00281B5F">
        <w:rPr>
          <w:rFonts w:eastAsia="Calibri" w:cs="Times New Roman"/>
          <w:szCs w:val="24"/>
        </w:rPr>
        <w:lastRenderedPageBreak/>
        <w:t xml:space="preserve">Rahayu, Y. C., &amp; Kurniawati, A. (2018). </w:t>
      </w:r>
      <w:r w:rsidRPr="00281B5F">
        <w:rPr>
          <w:rFonts w:eastAsia="Calibri" w:cs="Times New Roman"/>
          <w:i/>
          <w:szCs w:val="24"/>
        </w:rPr>
        <w:t>Cairan Rongga Mulut</w:t>
      </w:r>
      <w:r w:rsidRPr="00281B5F">
        <w:rPr>
          <w:rFonts w:eastAsia="Calibri" w:cs="Times New Roman"/>
          <w:szCs w:val="24"/>
        </w:rPr>
        <w:t>. Yogyakarta: Pustaka Panasea.</w:t>
      </w:r>
    </w:p>
    <w:p w14:paraId="4868CD23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Rukmo, M. (2017). </w:t>
      </w:r>
      <w:r w:rsidRPr="00281B5F">
        <w:rPr>
          <w:rFonts w:cs="Times New Roman"/>
          <w:i/>
          <w:szCs w:val="24"/>
        </w:rPr>
        <w:t>Restorasi Estetik Veneer</w:t>
      </w:r>
      <w:r w:rsidRPr="00281B5F">
        <w:rPr>
          <w:rFonts w:cs="Times New Roman"/>
          <w:szCs w:val="24"/>
        </w:rPr>
        <w:t>. Surabaya: Airlangga University Press</w:t>
      </w:r>
    </w:p>
    <w:p w14:paraId="77928842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Rusmawan, U. (2019). </w:t>
      </w:r>
      <w:r w:rsidRPr="00281B5F">
        <w:rPr>
          <w:rFonts w:cs="Times New Roman"/>
          <w:i/>
          <w:iCs/>
          <w:szCs w:val="24"/>
          <w:shd w:val="clear" w:color="auto" w:fill="FFFFFF"/>
        </w:rPr>
        <w:t>Teknik Penulisan Tugas Akhir dan Skripsi Pemrograman.</w:t>
      </w:r>
      <w:r w:rsidRPr="00281B5F">
        <w:rPr>
          <w:rFonts w:cs="Times New Roman"/>
          <w:szCs w:val="24"/>
          <w:shd w:val="clear" w:color="auto" w:fill="FFFFFF"/>
        </w:rPr>
        <w:t xml:space="preserve"> Jakarta: Elex Media Komputindo</w:t>
      </w:r>
    </w:p>
    <w:p w14:paraId="4B82564B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  <w:lang w:val="en-ID"/>
        </w:rPr>
      </w:pPr>
      <w:r w:rsidRPr="00281B5F">
        <w:rPr>
          <w:rFonts w:cs="Times New Roman"/>
          <w:szCs w:val="24"/>
          <w:shd w:val="clear" w:color="auto" w:fill="FFFFFF"/>
          <w:lang w:val="en-ID"/>
        </w:rPr>
        <w:t xml:space="preserve">Sani.,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Fathur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. (2018).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Metodologi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Penelitian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Farmasi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Komunitas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 xml:space="preserve"> dan </w:t>
      </w:r>
      <w:proofErr w:type="spellStart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Eksperimental</w:t>
      </w:r>
      <w:proofErr w:type="spellEnd"/>
      <w:r w:rsidRPr="00281B5F">
        <w:rPr>
          <w:rFonts w:cs="Times New Roman"/>
          <w:i/>
          <w:iCs/>
          <w:szCs w:val="24"/>
          <w:shd w:val="clear" w:color="auto" w:fill="FFFFFF"/>
          <w:lang w:val="en-ID"/>
        </w:rPr>
        <w:t>.</w:t>
      </w:r>
      <w:r w:rsidRPr="00281B5F">
        <w:rPr>
          <w:rFonts w:cs="Times New Roman"/>
          <w:szCs w:val="24"/>
          <w:shd w:val="clear" w:color="auto" w:fill="FFFFFF"/>
          <w:lang w:val="en-ID"/>
        </w:rPr>
        <w:t xml:space="preserve"> Yogyakarta: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Deepublish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 Publisher</w:t>
      </w:r>
    </w:p>
    <w:p w14:paraId="62356112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>Savita, Ainna, sungkar, Suzanna, Chismirina &amp; Santi, (2017). Perbandingan laju aliran saliva sebelum dan sesudah mengunyah permen karet nonxylitol dan xylitol pada anak usia 10 – 12 tahun. Journal Caninus Denstistry, vol 2(2), 65-70.</w:t>
      </w:r>
    </w:p>
    <w:p w14:paraId="34D9E9F9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Setiawan, A. B., Murti, R. H., &amp; Purwantoro, A. (2015). Pengaruh Giberelin Terhadap Karakter Morfologi dan Hasil Buah Partenokarpi pada Tujuh Genotipe Tomat </w:t>
      </w:r>
      <w:r w:rsidRPr="00281B5F">
        <w:rPr>
          <w:rFonts w:cs="Times New Roman"/>
          <w:i/>
          <w:iCs/>
          <w:szCs w:val="24"/>
        </w:rPr>
        <w:t>(Solanum lycopersicum L.).</w:t>
      </w:r>
      <w:r w:rsidRPr="00281B5F">
        <w:rPr>
          <w:rFonts w:cs="Times New Roman"/>
          <w:szCs w:val="24"/>
        </w:rPr>
        <w:t xml:space="preserve"> Ilmu Pertanian </w:t>
      </w:r>
      <w:r w:rsidRPr="00281B5F">
        <w:rPr>
          <w:rFonts w:cs="Times New Roman"/>
          <w:i/>
          <w:iCs/>
          <w:szCs w:val="24"/>
        </w:rPr>
        <w:t>(Agricultural Science),</w:t>
      </w:r>
      <w:r w:rsidRPr="00281B5F">
        <w:rPr>
          <w:rFonts w:cs="Times New Roman"/>
          <w:szCs w:val="24"/>
        </w:rPr>
        <w:t xml:space="preserve"> 18(2), 69-76.</w:t>
      </w:r>
    </w:p>
    <w:p w14:paraId="26F1C7A8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Sugiarti, Andalas, E. F., Setiawan, A. (2020). </w:t>
      </w:r>
      <w:r w:rsidRPr="00281B5F">
        <w:rPr>
          <w:rFonts w:cs="Times New Roman"/>
          <w:i/>
          <w:iCs/>
          <w:szCs w:val="24"/>
          <w:shd w:val="clear" w:color="auto" w:fill="FFFFFF"/>
        </w:rPr>
        <w:t>Desain Penelitian Kualitatif Sastra</w:t>
      </w:r>
      <w:r w:rsidRPr="00281B5F">
        <w:rPr>
          <w:rFonts w:cs="Times New Roman"/>
          <w:szCs w:val="24"/>
          <w:shd w:val="clear" w:color="auto" w:fill="FFFFFF"/>
        </w:rPr>
        <w:t>. Malang: UMM Press</w:t>
      </w:r>
    </w:p>
    <w:p w14:paraId="24853579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281B5F">
        <w:rPr>
          <w:rFonts w:cs="Times New Roman"/>
          <w:color w:val="222222"/>
          <w:szCs w:val="24"/>
          <w:shd w:val="clear" w:color="auto" w:fill="FFFFFF"/>
        </w:rPr>
        <w:t xml:space="preserve">Sumantri, D. S., Devi, N. S., &amp; Djafri, D. (2017). Perbandingan Penggunaan Bahan Pemutih Alami Ekstrak Buah Tomat 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(Lycopersicum Escuclantum Mill)</w:t>
      </w:r>
      <w:r w:rsidRPr="00281B5F">
        <w:rPr>
          <w:rFonts w:cs="Times New Roman"/>
          <w:color w:val="222222"/>
          <w:szCs w:val="24"/>
          <w:shd w:val="clear" w:color="auto" w:fill="FFFFFF"/>
        </w:rPr>
        <w:t xml:space="preserve"> Dengan Ekstrak Kayu Siwak 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(Salvadora Persica) </w:t>
      </w:r>
      <w:r w:rsidRPr="00281B5F">
        <w:rPr>
          <w:rFonts w:cs="Times New Roman"/>
          <w:color w:val="222222"/>
          <w:szCs w:val="24"/>
          <w:shd w:val="clear" w:color="auto" w:fill="FFFFFF"/>
        </w:rPr>
        <w:t>Terhadap Perbedaan Warna Gigi. 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Cakradonya Dental Journal</w:t>
      </w:r>
      <w:r w:rsidRPr="00281B5F">
        <w:rPr>
          <w:rFonts w:cs="Times New Roman"/>
          <w:color w:val="222222"/>
          <w:szCs w:val="24"/>
          <w:shd w:val="clear" w:color="auto" w:fill="FFFFFF"/>
        </w:rPr>
        <w:t>, </w:t>
      </w:r>
      <w:r w:rsidRPr="00281B5F">
        <w:rPr>
          <w:rFonts w:cs="Times New Roman"/>
          <w:i/>
          <w:iCs/>
          <w:color w:val="222222"/>
          <w:szCs w:val="24"/>
          <w:shd w:val="clear" w:color="auto" w:fill="FFFFFF"/>
        </w:rPr>
        <w:t>9</w:t>
      </w:r>
      <w:r w:rsidRPr="00281B5F">
        <w:rPr>
          <w:rFonts w:cs="Times New Roman"/>
          <w:color w:val="222222"/>
          <w:szCs w:val="24"/>
          <w:shd w:val="clear" w:color="auto" w:fill="FFFFFF"/>
        </w:rPr>
        <w:t>(2), 79-82.</w:t>
      </w:r>
    </w:p>
    <w:p w14:paraId="25613AB3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Supriati, Y., &amp; Siregar, F.D. (2015). </w:t>
      </w:r>
      <w:r w:rsidRPr="00281B5F">
        <w:rPr>
          <w:rFonts w:cs="Times New Roman"/>
          <w:i/>
          <w:iCs/>
          <w:szCs w:val="24"/>
        </w:rPr>
        <w:t>Bertanam Tomat Dalam Pot dan Polibag</w:t>
      </w:r>
      <w:r w:rsidRPr="00281B5F">
        <w:rPr>
          <w:rFonts w:cs="Times New Roman"/>
          <w:szCs w:val="24"/>
        </w:rPr>
        <w:t>. Bogor: Penebar Swadaya</w:t>
      </w:r>
    </w:p>
    <w:p w14:paraId="1E15B368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Surahman, A. 2018. Cara Mengukur Ph sampel. </w:t>
      </w:r>
      <w:r>
        <w:fldChar w:fldCharType="begin"/>
      </w:r>
      <w:r>
        <w:instrText xml:space="preserve"> HYPERLINK "http://www.kimiapost.net" </w:instrText>
      </w:r>
      <w:r>
        <w:fldChar w:fldCharType="separate"/>
      </w:r>
      <w:r w:rsidRPr="00281B5F">
        <w:rPr>
          <w:rStyle w:val="Hyperlink"/>
          <w:rFonts w:cs="Times New Roman"/>
          <w:szCs w:val="24"/>
        </w:rPr>
        <w:t>www.kimiapost.net</w:t>
      </w:r>
      <w:r>
        <w:rPr>
          <w:rStyle w:val="Hyperlink"/>
          <w:rFonts w:cs="Times New Roman"/>
          <w:szCs w:val="24"/>
        </w:rPr>
        <w:fldChar w:fldCharType="end"/>
      </w:r>
      <w:r w:rsidRPr="00281B5F">
        <w:rPr>
          <w:rStyle w:val="Hyperlink"/>
          <w:rFonts w:cs="Times New Roman"/>
          <w:szCs w:val="24"/>
          <w:lang w:val="en-ID"/>
        </w:rPr>
        <w:t xml:space="preserve"> </w:t>
      </w:r>
      <w:r w:rsidRPr="00281B5F">
        <w:rPr>
          <w:rFonts w:cs="Times New Roman"/>
          <w:szCs w:val="24"/>
        </w:rPr>
        <w:t>Diakses 18 Desember 2020</w:t>
      </w:r>
    </w:p>
    <w:p w14:paraId="4190501B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Suryana. (2018). </w:t>
      </w:r>
      <w:r w:rsidRPr="00281B5F">
        <w:rPr>
          <w:rFonts w:cs="Times New Roman"/>
          <w:i/>
          <w:iCs/>
          <w:szCs w:val="24"/>
        </w:rPr>
        <w:t>Manfaat Buah</w:t>
      </w:r>
      <w:r w:rsidRPr="00281B5F">
        <w:rPr>
          <w:rFonts w:cs="Times New Roman"/>
          <w:szCs w:val="24"/>
        </w:rPr>
        <w:t>. Bandung: Dayat Suryana Independent</w:t>
      </w:r>
    </w:p>
    <w:p w14:paraId="585E05E8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Suyanti. (2010). </w:t>
      </w:r>
      <w:r w:rsidRPr="00281B5F">
        <w:rPr>
          <w:rFonts w:cs="Times New Roman"/>
          <w:i/>
          <w:iCs/>
          <w:szCs w:val="24"/>
          <w:shd w:val="clear" w:color="auto" w:fill="FFFFFF"/>
        </w:rPr>
        <w:t xml:space="preserve">Panduan Mengolah 20 Jenis Buah. </w:t>
      </w:r>
      <w:r w:rsidRPr="00281B5F">
        <w:rPr>
          <w:rFonts w:cs="Times New Roman"/>
          <w:szCs w:val="24"/>
          <w:shd w:val="clear" w:color="auto" w:fill="FFFFFF"/>
        </w:rPr>
        <w:t>Depok: PT Niaga Swadaya</w:t>
      </w:r>
    </w:p>
    <w:p w14:paraId="2A1576EA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>Taylor, D. (2013). The literature review: a few tips on conducting it. Health Sciences Writing Centre, and Margaret Procter University of Toronto.</w:t>
      </w:r>
    </w:p>
    <w:p w14:paraId="147FBC7D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Toda, M., Morimoto, K., &amp; Nakamura, S. Efek menguntungkan dari minum jus tomat terhadap anti muteginitas saliva. </w:t>
      </w:r>
      <w:r w:rsidRPr="00281B5F">
        <w:rPr>
          <w:rFonts w:cs="Times New Roman"/>
          <w:i/>
          <w:iCs/>
          <w:szCs w:val="24"/>
          <w:shd w:val="clear" w:color="auto" w:fill="FFFFFF"/>
        </w:rPr>
        <w:t>Environmental Health and Preventive Medicine,</w:t>
      </w:r>
      <w:r w:rsidRPr="00281B5F">
        <w:rPr>
          <w:rFonts w:cs="Times New Roman"/>
          <w:szCs w:val="24"/>
          <w:shd w:val="clear" w:color="auto" w:fill="FFFFFF"/>
        </w:rPr>
        <w:t xml:space="preserve"> 7, 289-291</w:t>
      </w:r>
    </w:p>
    <w:p w14:paraId="036EB3D9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</w:rPr>
      </w:pPr>
      <w:r w:rsidRPr="00281B5F">
        <w:rPr>
          <w:rFonts w:cs="Times New Roman"/>
          <w:szCs w:val="24"/>
        </w:rPr>
        <w:t xml:space="preserve">Trygu. (2020). </w:t>
      </w:r>
      <w:r w:rsidRPr="00281B5F">
        <w:rPr>
          <w:rFonts w:cs="Times New Roman"/>
          <w:i/>
          <w:iCs/>
          <w:szCs w:val="24"/>
        </w:rPr>
        <w:t>Studi Literatur Based Learning untuk masalah Motivasi bagi siswa dalam Belajar Matematika</w:t>
      </w:r>
      <w:r w:rsidRPr="00281B5F">
        <w:rPr>
          <w:rFonts w:cs="Times New Roman"/>
          <w:szCs w:val="24"/>
        </w:rPr>
        <w:t>. Bali: Guepedia</w:t>
      </w:r>
    </w:p>
    <w:p w14:paraId="48F6344B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  <w:lang w:val="en-ID"/>
        </w:rPr>
      </w:pPr>
      <w:r w:rsidRPr="00281B5F">
        <w:rPr>
          <w:rFonts w:cs="Times New Roman"/>
          <w:szCs w:val="24"/>
          <w:shd w:val="clear" w:color="auto" w:fill="FFFFFF"/>
          <w:lang w:val="en-ID"/>
        </w:rPr>
        <w:t>WHO (World Health Organization</w:t>
      </w:r>
      <w:proofErr w:type="gramStart"/>
      <w:r w:rsidRPr="00281B5F">
        <w:rPr>
          <w:rFonts w:cs="Times New Roman"/>
          <w:szCs w:val="24"/>
          <w:shd w:val="clear" w:color="auto" w:fill="FFFFFF"/>
          <w:lang w:val="en-ID"/>
        </w:rPr>
        <w:t>).</w:t>
      </w:r>
      <w:proofErr w:type="gram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 Kesehatan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Mulut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. https://www.afro.who.int/health-topics/oral-health.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Diakses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 18 </w:t>
      </w:r>
      <w:proofErr w:type="spellStart"/>
      <w:r w:rsidRPr="00281B5F">
        <w:rPr>
          <w:rFonts w:cs="Times New Roman"/>
          <w:szCs w:val="24"/>
          <w:shd w:val="clear" w:color="auto" w:fill="FFFFFF"/>
          <w:lang w:val="en-ID"/>
        </w:rPr>
        <w:t>Desember</w:t>
      </w:r>
      <w:proofErr w:type="spellEnd"/>
      <w:r w:rsidRPr="00281B5F">
        <w:rPr>
          <w:rFonts w:cs="Times New Roman"/>
          <w:szCs w:val="24"/>
          <w:shd w:val="clear" w:color="auto" w:fill="FFFFFF"/>
          <w:lang w:val="en-ID"/>
        </w:rPr>
        <w:t xml:space="preserve"> 2020</w:t>
      </w:r>
    </w:p>
    <w:p w14:paraId="2840FE62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Widyawati, V. (2019). </w:t>
      </w:r>
      <w:r w:rsidRPr="00281B5F">
        <w:rPr>
          <w:rFonts w:cs="Times New Roman"/>
          <w:i/>
          <w:iCs/>
          <w:szCs w:val="24"/>
          <w:shd w:val="clear" w:color="auto" w:fill="FFFFFF"/>
        </w:rPr>
        <w:t>Buah, Daun, Umbi-umbian, Kacang-kacangan, dan Biji-bijian Tokcer demi Momongan Berkualitas.</w:t>
      </w:r>
      <w:r w:rsidRPr="00281B5F">
        <w:rPr>
          <w:rFonts w:cs="Times New Roman"/>
          <w:szCs w:val="24"/>
          <w:shd w:val="clear" w:color="auto" w:fill="FFFFFF"/>
        </w:rPr>
        <w:t xml:space="preserve"> Yogyakarta: Laksana</w:t>
      </w:r>
    </w:p>
    <w:p w14:paraId="606BC6F9" w14:textId="77777777" w:rsidR="003033E1" w:rsidRPr="00281B5F" w:rsidRDefault="003033E1" w:rsidP="003033E1">
      <w:pPr>
        <w:spacing w:line="360" w:lineRule="auto"/>
        <w:ind w:left="284" w:hanging="488"/>
        <w:jc w:val="both"/>
        <w:rPr>
          <w:rFonts w:cs="Times New Roman"/>
          <w:szCs w:val="24"/>
          <w:shd w:val="clear" w:color="auto" w:fill="FFFFFF"/>
        </w:rPr>
      </w:pPr>
      <w:r w:rsidRPr="00281B5F">
        <w:rPr>
          <w:rFonts w:cs="Times New Roman"/>
          <w:szCs w:val="24"/>
          <w:shd w:val="clear" w:color="auto" w:fill="FFFFFF"/>
        </w:rPr>
        <w:t xml:space="preserve">Zohrahayaty, Dkk. (2019). </w:t>
      </w:r>
      <w:r w:rsidRPr="00281B5F">
        <w:rPr>
          <w:rFonts w:cs="Times New Roman"/>
          <w:i/>
          <w:iCs/>
          <w:szCs w:val="24"/>
          <w:shd w:val="clear" w:color="auto" w:fill="FFFFFF"/>
        </w:rPr>
        <w:t>Karakteristik Penelitian Ilmu Komputer</w:t>
      </w:r>
      <w:r w:rsidRPr="00281B5F">
        <w:rPr>
          <w:rFonts w:cs="Times New Roman"/>
          <w:szCs w:val="24"/>
          <w:shd w:val="clear" w:color="auto" w:fill="FFFFFF"/>
        </w:rPr>
        <w:t>. Sleman: Deepublish</w:t>
      </w:r>
    </w:p>
    <w:p w14:paraId="248756FA" w14:textId="77777777" w:rsidR="00DE22C7" w:rsidRDefault="00DE22C7"/>
    <w:sectPr w:rsidR="00DE2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16"/>
    <w:rsid w:val="001F3416"/>
    <w:rsid w:val="003033E1"/>
    <w:rsid w:val="00D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48070-3C55-4D35-A3B2-AEA6AA81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33E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33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2021-12-24T02:26:00Z</dcterms:created>
  <dcterms:modified xsi:type="dcterms:W3CDTF">2021-12-24T02:26:00Z</dcterms:modified>
</cp:coreProperties>
</file>