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E1" w:rsidRDefault="007916E1" w:rsidP="00791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3616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7916E1" w:rsidRPr="007916E1" w:rsidRDefault="007916E1" w:rsidP="007916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6E1" w:rsidRDefault="007916E1" w:rsidP="007916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Akarslan ZZ, Sadik B, Erten H, Karabulut E. 2009</w:t>
      </w:r>
    </w:p>
    <w:p w:rsidR="007916E1" w:rsidRDefault="007916E1" w:rsidP="007916E1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Dental estethic satisfaction, received and desired dental treatments for improvement of esthetics. </w:t>
      </w:r>
      <w:r w:rsidRPr="005400E2">
        <w:rPr>
          <w:rFonts w:ascii="Times New Roman" w:hAnsi="Times New Roman" w:cs="Times New Roman"/>
          <w:i/>
          <w:sz w:val="24"/>
          <w:szCs w:val="24"/>
        </w:rPr>
        <w:t>Indian J Dent Res</w:t>
      </w:r>
      <w:r>
        <w:rPr>
          <w:rFonts w:ascii="Times New Roman" w:hAnsi="Times New Roman" w:cs="Times New Roman"/>
          <w:sz w:val="24"/>
          <w:szCs w:val="24"/>
        </w:rPr>
        <w:t>. 2009 Apr-Jun;20(2):195-200</w:t>
      </w:r>
    </w:p>
    <w:p w:rsidR="007916E1" w:rsidRDefault="007916E1" w:rsidP="007916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Albashaireh ZSM, Alhusein AA, Marashdeh MM. 2009</w:t>
      </w:r>
    </w:p>
    <w:p w:rsidR="007916E1" w:rsidRDefault="007916E1" w:rsidP="007916E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Clinical Assesments and Patient Evaluations of the Esthetic Quality of Maxillari Anterior Restorations, </w:t>
      </w:r>
      <w:r w:rsidRPr="005400E2">
        <w:rPr>
          <w:rFonts w:ascii="Times New Roman" w:hAnsi="Times New Roman" w:cs="Times New Roman"/>
          <w:i/>
          <w:sz w:val="24"/>
          <w:szCs w:val="24"/>
        </w:rPr>
        <w:t>Int J Prosthodont</w:t>
      </w:r>
      <w:r>
        <w:rPr>
          <w:rFonts w:ascii="Times New Roman" w:hAnsi="Times New Roman" w:cs="Times New Roman"/>
          <w:sz w:val="24"/>
          <w:szCs w:val="24"/>
        </w:rPr>
        <w:t>. 2009;22:65-71.</w:t>
      </w:r>
    </w:p>
    <w:p w:rsidR="007916E1" w:rsidRDefault="007916E1" w:rsidP="007916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Alkhatib MN, Holt R, Bedi R. 2005</w:t>
      </w:r>
    </w:p>
    <w:p w:rsidR="007916E1" w:rsidRDefault="007916E1" w:rsidP="007916E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 and percption of dental apprearance and tooth colour. </w:t>
      </w:r>
      <w:r w:rsidRPr="00087CEB">
        <w:rPr>
          <w:rFonts w:ascii="Times New Roman" w:hAnsi="Times New Roman" w:cs="Times New Roman"/>
          <w:i/>
          <w:sz w:val="24"/>
          <w:szCs w:val="24"/>
        </w:rPr>
        <w:t>Gerodontology.</w:t>
      </w:r>
      <w:r>
        <w:rPr>
          <w:rFonts w:ascii="Times New Roman" w:hAnsi="Times New Roman" w:cs="Times New Roman"/>
          <w:sz w:val="24"/>
          <w:szCs w:val="24"/>
        </w:rPr>
        <w:t xml:space="preserve"> 2005 Mar;22(1):32-6.</w:t>
      </w:r>
    </w:p>
    <w:p w:rsidR="007916E1" w:rsidRDefault="007916E1" w:rsidP="007916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Bram, Hanif.  2013</w:t>
      </w:r>
    </w:p>
    <w:p w:rsidR="007916E1" w:rsidRPr="00057677" w:rsidRDefault="00884BC2" w:rsidP="007916E1">
      <w:pPr>
        <w:spacing w:line="480" w:lineRule="auto"/>
        <w:ind w:left="720" w:firstLine="60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7" w:history="1">
        <w:r w:rsidR="007916E1" w:rsidRPr="004F626B">
          <w:rPr>
            <w:rStyle w:val="Hyperlink"/>
            <w:rFonts w:ascii="Times New Roman" w:hAnsi="Times New Roman" w:cs="Times New Roman"/>
            <w:sz w:val="24"/>
            <w:szCs w:val="24"/>
          </w:rPr>
          <w:t>http://hanifbram.wordpress.com/2013/02/04/gigi-tiruan-sebagian-lepasan/</w:t>
        </w:r>
      </w:hyperlink>
      <w:r w:rsidR="007916E1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  <w:r w:rsidR="007916E1" w:rsidRPr="0005767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Diakses pada tanggal 10 November 2016</w:t>
      </w:r>
    </w:p>
    <w:p w:rsidR="007916E1" w:rsidRDefault="007916E1" w:rsidP="007916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Esposito M, Grusovin MG, Worthington HV. 2009</w:t>
      </w:r>
    </w:p>
    <w:p w:rsidR="007916E1" w:rsidRDefault="007916E1" w:rsidP="007916E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Agreement of quantitative subjective evaluation of estethic changes in implant dentistry by patients and practitioners</w:t>
      </w:r>
      <w:r w:rsidRPr="00087CEB">
        <w:rPr>
          <w:rFonts w:ascii="Times New Roman" w:hAnsi="Times New Roman" w:cs="Times New Roman"/>
          <w:i/>
          <w:sz w:val="24"/>
          <w:szCs w:val="24"/>
        </w:rPr>
        <w:t>. Int J Oral Maxillofac Implants</w:t>
      </w:r>
      <w:r>
        <w:rPr>
          <w:rFonts w:ascii="Times New Roman" w:hAnsi="Times New Roman" w:cs="Times New Roman"/>
          <w:sz w:val="24"/>
          <w:szCs w:val="24"/>
        </w:rPr>
        <w:t>. 2009 Mar-Apr;24(2):309-15.</w:t>
      </w:r>
    </w:p>
    <w:p w:rsidR="007916E1" w:rsidRDefault="007916E1" w:rsidP="007916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Fischer J. 1999</w:t>
      </w:r>
    </w:p>
    <w:p w:rsidR="00780377" w:rsidRDefault="007916E1" w:rsidP="007916E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Esthetics and Prosthetics : An interdisciplinary Consideration of the state of the Art. In: Turp JRSaJC, editor. Esthetics in Dental Prosthetics </w:t>
      </w:r>
      <w:r>
        <w:rPr>
          <w:rFonts w:ascii="Times New Roman" w:hAnsi="Times New Roman" w:cs="Times New Roman"/>
          <w:sz w:val="24"/>
          <w:szCs w:val="24"/>
        </w:rPr>
        <w:lastRenderedPageBreak/>
        <w:t>:</w:t>
      </w:r>
      <w:r w:rsidR="00780377">
        <w:rPr>
          <w:rFonts w:ascii="Times New Roman" w:hAnsi="Times New Roman" w:cs="Times New Roman"/>
          <w:sz w:val="24"/>
          <w:szCs w:val="24"/>
        </w:rPr>
        <w:t>Fundamental and Treatment Concept. Berlin: Quintessence Publishing;1999. P. 1-28.</w:t>
      </w:r>
    </w:p>
    <w:p w:rsidR="00780377" w:rsidRDefault="00780377" w:rsidP="007803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Florentia, Lisa. 2005 </w:t>
      </w:r>
    </w:p>
    <w:p w:rsidR="00780377" w:rsidRDefault="00780377" w:rsidP="00780377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Tingkat Kesadaran Pasien Akan Kebutuhan Perawatan Gigi Tiruan Di RSGM Fakultas Kedokteran Gigi Untiversitas Indonesia (terhadap fungsi pengunyahan) Jakarta Pusat.</w:t>
      </w:r>
    </w:p>
    <w:p w:rsidR="00917A6A" w:rsidRDefault="008E586D" w:rsidP="00917A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Gatraputri, Wilona. 2010</w:t>
      </w:r>
      <w:r w:rsidR="00057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86D" w:rsidRPr="00DF49AF" w:rsidRDefault="008E586D" w:rsidP="00917A6A">
      <w:pPr>
        <w:spacing w:line="48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Kepuasan Estetika Pasien Dengan Mahkota Tiruan Anterior Rahang Atas di RSGMP FKG UI</w:t>
      </w:r>
      <w:r w:rsidR="00917A6A">
        <w:rPr>
          <w:rFonts w:ascii="Times New Roman" w:hAnsi="Times New Roman" w:cs="Times New Roman"/>
          <w:sz w:val="24"/>
          <w:szCs w:val="24"/>
        </w:rPr>
        <w:t>. Jakarta Pusat</w:t>
      </w:r>
    </w:p>
    <w:p w:rsidR="00841E7E" w:rsidRDefault="00057677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George Priest D, Judy Priest M. </w:t>
      </w:r>
      <w:r w:rsidR="00841E7E">
        <w:rPr>
          <w:rFonts w:ascii="Times New Roman" w:hAnsi="Times New Roman" w:cs="Times New Roman"/>
          <w:sz w:val="24"/>
          <w:szCs w:val="24"/>
        </w:rPr>
        <w:t>2004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Promoting Esthetic Procedures in the Prosthodontic Practice. </w:t>
      </w:r>
      <w:r w:rsidRPr="006F3F41">
        <w:rPr>
          <w:rFonts w:ascii="Times New Roman" w:hAnsi="Times New Roman" w:cs="Times New Roman"/>
          <w:i/>
          <w:sz w:val="24"/>
          <w:szCs w:val="24"/>
        </w:rPr>
        <w:t>The American College of Prosthodontists</w:t>
      </w:r>
      <w:r>
        <w:rPr>
          <w:rFonts w:ascii="Times New Roman" w:hAnsi="Times New Roman" w:cs="Times New Roman"/>
          <w:sz w:val="24"/>
          <w:szCs w:val="24"/>
        </w:rPr>
        <w:t>. 2004;13:111-7</w:t>
      </w:r>
    </w:p>
    <w:p w:rsidR="00841E7E" w:rsidRDefault="00057677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055B">
        <w:rPr>
          <w:rFonts w:ascii="Times New Roman" w:hAnsi="Times New Roman" w:cs="Times New Roman"/>
          <w:sz w:val="24"/>
          <w:szCs w:val="24"/>
        </w:rPr>
        <w:t xml:space="preserve">Goldstein RE. </w:t>
      </w:r>
      <w:r w:rsidR="00841E7E">
        <w:rPr>
          <w:rFonts w:ascii="Times New Roman" w:hAnsi="Times New Roman" w:cs="Times New Roman"/>
          <w:sz w:val="24"/>
          <w:szCs w:val="24"/>
        </w:rPr>
        <w:t>2007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0055B">
        <w:rPr>
          <w:rFonts w:ascii="Times New Roman" w:hAnsi="Times New Roman" w:cs="Times New Roman"/>
          <w:sz w:val="24"/>
          <w:szCs w:val="24"/>
        </w:rPr>
        <w:t>Attitudes and problems faced by both patients and dentists in esthetic dentistry today: an AAED membership survey</w:t>
      </w:r>
      <w:r w:rsidRPr="00D0055B">
        <w:rPr>
          <w:rFonts w:ascii="Times New Roman" w:hAnsi="Times New Roman" w:cs="Times New Roman"/>
          <w:i/>
          <w:sz w:val="24"/>
          <w:szCs w:val="24"/>
        </w:rPr>
        <w:t>. J Esthet Restor Dent</w:t>
      </w:r>
      <w:r w:rsidRPr="00D0055B">
        <w:rPr>
          <w:rFonts w:ascii="Times New Roman" w:hAnsi="Times New Roman" w:cs="Times New Roman"/>
          <w:sz w:val="24"/>
          <w:szCs w:val="24"/>
        </w:rPr>
        <w:t>. 2007; 19(3):164-70.</w:t>
      </w:r>
    </w:p>
    <w:p w:rsidR="00841E7E" w:rsidRDefault="00057677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Henderson D, Steffel VL. </w:t>
      </w:r>
      <w:r w:rsidR="00841E7E">
        <w:rPr>
          <w:rFonts w:ascii="Times New Roman" w:hAnsi="Times New Roman" w:cs="Times New Roman"/>
          <w:sz w:val="24"/>
          <w:szCs w:val="24"/>
        </w:rPr>
        <w:t>1977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400E2">
        <w:rPr>
          <w:rFonts w:ascii="Times New Roman" w:hAnsi="Times New Roman" w:cs="Times New Roman"/>
          <w:i/>
          <w:sz w:val="24"/>
          <w:szCs w:val="24"/>
        </w:rPr>
        <w:t>Mc Cracken’s Removable Partial Prosthodontics.</w:t>
      </w:r>
      <w:r>
        <w:rPr>
          <w:rFonts w:ascii="Times New Roman" w:hAnsi="Times New Roman" w:cs="Times New Roman"/>
          <w:sz w:val="24"/>
          <w:szCs w:val="24"/>
        </w:rPr>
        <w:t xml:space="preserve"> Fifth ed. Mlssouri: C.V Mosby Company; 1977. P 1-6.</w:t>
      </w:r>
      <w:r w:rsidR="00841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377" w:rsidRDefault="00780377" w:rsidP="0078037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780377" w:rsidRDefault="00780377" w:rsidP="007803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E7E" w:rsidRDefault="00057677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Hamamci N, Basaran G, Uysal E. </w:t>
      </w:r>
      <w:r w:rsidR="00841E7E">
        <w:rPr>
          <w:rFonts w:ascii="Times New Roman" w:hAnsi="Times New Roman" w:cs="Times New Roman"/>
          <w:sz w:val="24"/>
          <w:szCs w:val="24"/>
        </w:rPr>
        <w:t>2009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Dental Aesthetic Index scores and perception of personal dental appearance among Turkish university students. </w:t>
      </w:r>
      <w:r w:rsidRPr="006F3F41">
        <w:rPr>
          <w:rFonts w:ascii="Times New Roman" w:hAnsi="Times New Roman" w:cs="Times New Roman"/>
          <w:i/>
          <w:sz w:val="24"/>
          <w:szCs w:val="24"/>
        </w:rPr>
        <w:t>Eur J Orthod</w:t>
      </w:r>
      <w:r>
        <w:rPr>
          <w:rFonts w:ascii="Times New Roman" w:hAnsi="Times New Roman" w:cs="Times New Roman"/>
          <w:sz w:val="24"/>
          <w:szCs w:val="24"/>
        </w:rPr>
        <w:t>.2009 Apr;31(2):168-73</w:t>
      </w:r>
    </w:p>
    <w:p w:rsidR="00841E7E" w:rsidRPr="00841E7E" w:rsidRDefault="00057677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 AP</w:t>
      </w:r>
      <w:r w:rsidRPr="00445F34">
        <w:rPr>
          <w:rFonts w:ascii="Times New Roman" w:hAnsi="Times New Roman" w:cs="Times New Roman"/>
          <w:i/>
          <w:sz w:val="24"/>
          <w:szCs w:val="24"/>
        </w:rPr>
        <w:t>.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841E7E" w:rsidRPr="00841E7E">
        <w:rPr>
          <w:rFonts w:ascii="Times New Roman" w:hAnsi="Times New Roman" w:cs="Times New Roman"/>
          <w:sz w:val="24"/>
          <w:szCs w:val="24"/>
        </w:rPr>
        <w:t>2009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5F34">
        <w:rPr>
          <w:rFonts w:ascii="Times New Roman" w:hAnsi="Times New Roman" w:cs="Times New Roman"/>
          <w:i/>
          <w:sz w:val="24"/>
          <w:szCs w:val="24"/>
        </w:rPr>
        <w:t>Gigi Tiruan Sebagian Lepasan Akrilik Rahang Bawah.</w:t>
      </w:r>
      <w:r>
        <w:rPr>
          <w:rFonts w:ascii="Times New Roman" w:hAnsi="Times New Roman" w:cs="Times New Roman"/>
          <w:sz w:val="24"/>
          <w:szCs w:val="24"/>
        </w:rPr>
        <w:t xml:space="preserve"> Yogyakarta: Universitas Gajah Mada; 2009 [diakses 28 oct 2016]; </w:t>
      </w:r>
      <w:hyperlink r:id="rId8" w:history="1">
        <w:r w:rsidR="00841E7E" w:rsidRPr="004F626B">
          <w:rPr>
            <w:rStyle w:val="Hyperlink"/>
            <w:rFonts w:ascii="Times New Roman" w:hAnsi="Times New Roman" w:cs="Times New Roman"/>
            <w:sz w:val="24"/>
            <w:szCs w:val="24"/>
          </w:rPr>
          <w:t>http://www.scribd.com/doc/27988842/Laporan-Kepaniteraan-Bagian-Prostodonsia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B4B0A" w:rsidRDefault="002B4B0A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Larsson P</w:t>
      </w:r>
      <w:r w:rsidR="000576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2010</w:t>
      </w:r>
    </w:p>
    <w:p w:rsidR="002B4B0A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Development of an Orofacial Esthetic Scale in prosthodontic patients. </w:t>
      </w:r>
      <w:r w:rsidRPr="00C8340D">
        <w:rPr>
          <w:rFonts w:ascii="Times New Roman" w:hAnsi="Times New Roman" w:cs="Times New Roman"/>
          <w:i/>
          <w:sz w:val="24"/>
          <w:szCs w:val="24"/>
        </w:rPr>
        <w:t>Int J Prosthodont</w:t>
      </w:r>
      <w:r>
        <w:rPr>
          <w:rFonts w:ascii="Times New Roman" w:hAnsi="Times New Roman" w:cs="Times New Roman"/>
          <w:sz w:val="24"/>
          <w:szCs w:val="24"/>
        </w:rPr>
        <w:t>.2010 May-Jun;23(3):249-56</w:t>
      </w:r>
    </w:p>
    <w:p w:rsidR="002B4B0A" w:rsidRDefault="00057677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Larsson P. </w:t>
      </w:r>
      <w:r w:rsidR="002B4B0A">
        <w:rPr>
          <w:rFonts w:ascii="Times New Roman" w:hAnsi="Times New Roman" w:cs="Times New Roman"/>
          <w:sz w:val="24"/>
          <w:szCs w:val="24"/>
        </w:rPr>
        <w:t>2010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Reliability and validity of the Orofacial Esthetic Scale in prosthodontic patients. </w:t>
      </w:r>
      <w:r w:rsidRPr="003E713A">
        <w:rPr>
          <w:rFonts w:ascii="Times New Roman" w:hAnsi="Times New Roman" w:cs="Times New Roman"/>
          <w:i/>
          <w:sz w:val="24"/>
          <w:szCs w:val="24"/>
        </w:rPr>
        <w:t>Int J Prosthodont</w:t>
      </w:r>
      <w:r>
        <w:rPr>
          <w:rFonts w:ascii="Times New Roman" w:hAnsi="Times New Roman" w:cs="Times New Roman"/>
          <w:sz w:val="24"/>
          <w:szCs w:val="24"/>
        </w:rPr>
        <w:t>. 2010 May-Jun;23(3):257-62.</w:t>
      </w:r>
    </w:p>
    <w:p w:rsidR="00841E7E" w:rsidRDefault="00057677" w:rsidP="008E5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Montero J, Lopez JF, Galindo MP, Vicente P, Bravo M. </w:t>
      </w:r>
      <w:r w:rsidR="00841E7E">
        <w:rPr>
          <w:rFonts w:ascii="Times New Roman" w:hAnsi="Times New Roman" w:cs="Times New Roman"/>
          <w:sz w:val="24"/>
          <w:szCs w:val="24"/>
        </w:rPr>
        <w:t>2009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Impact of prosthodontic status on oral wellbeing: a cross-sectional cohort study.</w:t>
      </w:r>
      <w:r w:rsidRPr="005400E2">
        <w:rPr>
          <w:rFonts w:ascii="Times New Roman" w:hAnsi="Times New Roman" w:cs="Times New Roman"/>
          <w:i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0E2">
        <w:rPr>
          <w:rFonts w:ascii="Times New Roman" w:hAnsi="Times New Roman" w:cs="Times New Roman"/>
          <w:i/>
          <w:sz w:val="24"/>
          <w:szCs w:val="24"/>
        </w:rPr>
        <w:t>Oral Rehabil</w:t>
      </w:r>
      <w:r>
        <w:rPr>
          <w:rFonts w:ascii="Times New Roman" w:hAnsi="Times New Roman" w:cs="Times New Roman"/>
          <w:sz w:val="24"/>
          <w:szCs w:val="24"/>
        </w:rPr>
        <w:t>. 2009 Aug;36(8):592-600</w:t>
      </w:r>
    </w:p>
    <w:p w:rsidR="008E586D" w:rsidRDefault="00CC2186" w:rsidP="008E5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</w:t>
      </w:r>
      <w:r w:rsidR="00841E7E">
        <w:rPr>
          <w:rFonts w:ascii="Times New Roman" w:hAnsi="Times New Roman" w:cs="Times New Roman"/>
          <w:sz w:val="24"/>
          <w:szCs w:val="24"/>
        </w:rPr>
        <w:t>modjo, S,2003</w:t>
      </w:r>
    </w:p>
    <w:p w:rsidR="00780377" w:rsidRDefault="00780377" w:rsidP="008E5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80377" w:rsidRDefault="00780377" w:rsidP="008E58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E7E" w:rsidRDefault="008E586D" w:rsidP="009919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Putra, Iriawan Indra. </w:t>
      </w:r>
      <w:r w:rsidRPr="008E586D">
        <w:rPr>
          <w:rFonts w:ascii="Times New Roman" w:hAnsi="Times New Roman" w:cs="Times New Roman"/>
          <w:sz w:val="24"/>
          <w:szCs w:val="24"/>
        </w:rPr>
        <w:t>2013</w:t>
      </w:r>
    </w:p>
    <w:p w:rsidR="008E586D" w:rsidRDefault="00841E7E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akses pada tanggal  20 November</w:t>
      </w:r>
      <w:r w:rsidR="008E586D">
        <w:t xml:space="preserve"> </w:t>
      </w:r>
      <w:hyperlink r:id="rId9" w:history="1">
        <w:r w:rsidR="008E586D" w:rsidRPr="002D32FC">
          <w:rPr>
            <w:rStyle w:val="Hyperlink"/>
          </w:rPr>
          <w:t>https://www.scribd.com/doc/162685921/usia-menurut-depkes</w:t>
        </w:r>
      </w:hyperlink>
      <w:r w:rsidR="008E586D">
        <w:t xml:space="preserve"> </w:t>
      </w:r>
    </w:p>
    <w:p w:rsidR="002B4B0A" w:rsidRDefault="008E586D" w:rsidP="000576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Rahmani, Aristiyani.</w:t>
      </w:r>
      <w:r w:rsidR="00991978">
        <w:rPr>
          <w:rFonts w:ascii="Times New Roman" w:hAnsi="Times New Roman" w:cs="Times New Roman"/>
          <w:sz w:val="24"/>
          <w:szCs w:val="24"/>
        </w:rPr>
        <w:t xml:space="preserve"> 2010</w:t>
      </w:r>
    </w:p>
    <w:p w:rsidR="00991978" w:rsidRDefault="00991978" w:rsidP="002B4B0A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Tingkat Kepuasan Pasien Setelah Memakai Gigi Tiruan Lepasann Anterior Ditinjau Dari Aspek Estetika, FKG UI. Jakarta</w:t>
      </w:r>
      <w:r w:rsidR="00841E7E">
        <w:rPr>
          <w:rFonts w:ascii="Times New Roman" w:hAnsi="Times New Roman" w:cs="Times New Roman"/>
          <w:sz w:val="24"/>
          <w:szCs w:val="24"/>
        </w:rPr>
        <w:t xml:space="preserve"> Pusat</w:t>
      </w:r>
    </w:p>
    <w:p w:rsidR="009377E0" w:rsidRDefault="00884BC2" w:rsidP="00841E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377E0" w:rsidRPr="002D32FC">
          <w:rPr>
            <w:rStyle w:val="Hyperlink"/>
            <w:rFonts w:ascii="Times New Roman" w:hAnsi="Times New Roman" w:cs="Times New Roman"/>
            <w:sz w:val="24"/>
            <w:szCs w:val="24"/>
          </w:rPr>
          <w:t>http://repository.usu.ac.id/bitstream/123456789/47996/4/Chapter%20II.pdf</w:t>
        </w:r>
      </w:hyperlink>
      <w:r w:rsidR="009377E0">
        <w:rPr>
          <w:rFonts w:ascii="Times New Roman" w:hAnsi="Times New Roman" w:cs="Times New Roman"/>
          <w:sz w:val="24"/>
          <w:szCs w:val="24"/>
        </w:rPr>
        <w:t xml:space="preserve"> tahun 2015</w:t>
      </w:r>
      <w:r w:rsid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057677">
        <w:rPr>
          <w:rFonts w:ascii="Times New Roman" w:hAnsi="Times New Roman" w:cs="Times New Roman"/>
          <w:sz w:val="24"/>
          <w:szCs w:val="24"/>
        </w:rPr>
        <w:t>diakses pada tanggal 20 Oktober 2016</w:t>
      </w:r>
    </w:p>
    <w:p w:rsidR="00917A6A" w:rsidRDefault="00917A6A" w:rsidP="009919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Schneider W. 2008</w:t>
      </w:r>
    </w:p>
    <w:p w:rsidR="00057677" w:rsidRDefault="00057677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87CEB">
        <w:rPr>
          <w:rFonts w:ascii="Times New Roman" w:hAnsi="Times New Roman" w:cs="Times New Roman"/>
          <w:i/>
          <w:sz w:val="24"/>
          <w:szCs w:val="24"/>
        </w:rPr>
        <w:t>Aesthetics versus economics.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CEB">
        <w:rPr>
          <w:rFonts w:ascii="Times New Roman" w:hAnsi="Times New Roman" w:cs="Times New Roman"/>
          <w:sz w:val="24"/>
          <w:szCs w:val="24"/>
        </w:rPr>
        <w:t>Australasian Dental Practice.</w:t>
      </w:r>
      <w:r>
        <w:rPr>
          <w:rFonts w:ascii="Times New Roman" w:hAnsi="Times New Roman" w:cs="Times New Roman"/>
          <w:sz w:val="24"/>
          <w:szCs w:val="24"/>
        </w:rPr>
        <w:t xml:space="preserve"> 2008:132-4.</w:t>
      </w:r>
    </w:p>
    <w:p w:rsidR="00917A6A" w:rsidRDefault="008E586D" w:rsidP="009919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Suyatno, Dimas. </w:t>
      </w:r>
      <w:r w:rsidR="00AD5CBB">
        <w:rPr>
          <w:rFonts w:ascii="Times New Roman" w:hAnsi="Times New Roman" w:cs="Times New Roman"/>
          <w:sz w:val="24"/>
          <w:szCs w:val="24"/>
        </w:rPr>
        <w:t>2012</w:t>
      </w:r>
      <w:r w:rsidR="002C62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28E" w:rsidRDefault="00884BC2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41E7E" w:rsidRPr="004F626B">
          <w:rPr>
            <w:rStyle w:val="Hyperlink"/>
            <w:rFonts w:ascii="Times New Roman" w:hAnsi="Times New Roman" w:cs="Times New Roman"/>
            <w:sz w:val="24"/>
            <w:szCs w:val="24"/>
          </w:rPr>
          <w:t>http://eprints.ums.ac.id/21823/3/BAB_II.pdf diakses pada tanggal 30</w:t>
        </w:r>
      </w:hyperlink>
      <w:r w:rsidR="00841E7E">
        <w:rPr>
          <w:rFonts w:ascii="Times New Roman" w:hAnsi="Times New Roman" w:cs="Times New Roman"/>
          <w:sz w:val="24"/>
          <w:szCs w:val="24"/>
        </w:rPr>
        <w:t xml:space="preserve"> November 2016</w:t>
      </w:r>
    </w:p>
    <w:p w:rsidR="00841E7E" w:rsidRDefault="00841E7E" w:rsidP="009919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Talarico G, Morgante E. 2006</w:t>
      </w:r>
    </w:p>
    <w:p w:rsidR="003E713A" w:rsidRDefault="003E713A" w:rsidP="00841E7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Psychology of dental esthetics: dental creation and the harmony of the whole. Eur J Esthet Dent. 2006 Winter;1(4):302-12.</w:t>
      </w:r>
    </w:p>
    <w:sectPr w:rsidR="003E713A" w:rsidSect="00520AC9">
      <w:headerReference w:type="default" r:id="rId12"/>
      <w:footerReference w:type="first" r:id="rId13"/>
      <w:pgSz w:w="11906" w:h="16838" w:code="9"/>
      <w:pgMar w:top="1418" w:right="1701" w:bottom="1418" w:left="2268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C2" w:rsidRDefault="00884BC2" w:rsidP="00DF49AF">
      <w:pPr>
        <w:spacing w:after="0" w:line="240" w:lineRule="auto"/>
      </w:pPr>
      <w:r>
        <w:separator/>
      </w:r>
    </w:p>
  </w:endnote>
  <w:endnote w:type="continuationSeparator" w:id="0">
    <w:p w:rsidR="00884BC2" w:rsidRDefault="00884BC2" w:rsidP="00DF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0755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0AC9" w:rsidRDefault="00520A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2659F1" w:rsidRDefault="002659F1" w:rsidP="00520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C2" w:rsidRDefault="00884BC2" w:rsidP="00DF49AF">
      <w:pPr>
        <w:spacing w:after="0" w:line="240" w:lineRule="auto"/>
      </w:pPr>
      <w:r>
        <w:separator/>
      </w:r>
    </w:p>
  </w:footnote>
  <w:footnote w:type="continuationSeparator" w:id="0">
    <w:p w:rsidR="00884BC2" w:rsidRDefault="00884BC2" w:rsidP="00DF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31445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659F1" w:rsidRDefault="002659F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AC9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DF49AF" w:rsidRDefault="00DF49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78"/>
    <w:rsid w:val="00057677"/>
    <w:rsid w:val="000865B9"/>
    <w:rsid w:val="00087CEB"/>
    <w:rsid w:val="000A5FCE"/>
    <w:rsid w:val="00193401"/>
    <w:rsid w:val="001A57A0"/>
    <w:rsid w:val="002659F1"/>
    <w:rsid w:val="002B4B0A"/>
    <w:rsid w:val="002C628E"/>
    <w:rsid w:val="003E713A"/>
    <w:rsid w:val="00445F34"/>
    <w:rsid w:val="00520AC9"/>
    <w:rsid w:val="005400E2"/>
    <w:rsid w:val="005B5393"/>
    <w:rsid w:val="005C5F97"/>
    <w:rsid w:val="005C6447"/>
    <w:rsid w:val="006F3F41"/>
    <w:rsid w:val="00780377"/>
    <w:rsid w:val="00784C91"/>
    <w:rsid w:val="007916E1"/>
    <w:rsid w:val="007B5C04"/>
    <w:rsid w:val="00841E7E"/>
    <w:rsid w:val="00884BC2"/>
    <w:rsid w:val="008A12D5"/>
    <w:rsid w:val="008E586D"/>
    <w:rsid w:val="00917A6A"/>
    <w:rsid w:val="009377E0"/>
    <w:rsid w:val="00991978"/>
    <w:rsid w:val="009D1B6E"/>
    <w:rsid w:val="00AD5CBB"/>
    <w:rsid w:val="00C576BA"/>
    <w:rsid w:val="00C8340D"/>
    <w:rsid w:val="00CC2186"/>
    <w:rsid w:val="00D0055B"/>
    <w:rsid w:val="00DB567E"/>
    <w:rsid w:val="00DF49AF"/>
    <w:rsid w:val="00E82B80"/>
    <w:rsid w:val="00F43B8A"/>
    <w:rsid w:val="00F6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7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AF"/>
  </w:style>
  <w:style w:type="paragraph" w:styleId="Footer">
    <w:name w:val="footer"/>
    <w:basedOn w:val="Normal"/>
    <w:link w:val="FooterChar"/>
    <w:uiPriority w:val="99"/>
    <w:unhideWhenUsed/>
    <w:rsid w:val="00D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7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AF"/>
  </w:style>
  <w:style w:type="paragraph" w:styleId="Footer">
    <w:name w:val="footer"/>
    <w:basedOn w:val="Normal"/>
    <w:link w:val="FooterChar"/>
    <w:uiPriority w:val="99"/>
    <w:unhideWhenUsed/>
    <w:rsid w:val="00D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ribd.com/doc/27988842/Laporan-Kepaniteraan-Bagian-Prostodonsi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anifbram.wordpress.com/2013/02/04/gigi-tiruan-sebagian-lepasan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eprints.ums.ac.id/21823/3/BAB_II.pdf%20diakses%20pada%20tanggal%203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epository.usu.ac.id/bitstream/123456789/47996/4/Chapter%20I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ribd.com/doc/162685921/usia-menurut-depk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20</cp:revision>
  <dcterms:created xsi:type="dcterms:W3CDTF">2016-12-05T14:50:00Z</dcterms:created>
  <dcterms:modified xsi:type="dcterms:W3CDTF">2017-07-17T07:10:00Z</dcterms:modified>
</cp:coreProperties>
</file>