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38E" w:rsidRDefault="00DC3A94">
      <w:pPr>
        <w:pStyle w:val="Title"/>
      </w:pPr>
      <w:bookmarkStart w:id="0" w:name="_GoBack"/>
      <w:bookmarkEnd w:id="0"/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-8"/>
        </w:rPr>
        <w:t xml:space="preserve"> </w:t>
      </w:r>
      <w:r>
        <w:t>Counseling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Effort</w:t>
      </w:r>
      <w:r>
        <w:rPr>
          <w:spacing w:val="1"/>
        </w:rPr>
        <w:t xml:space="preserve"> </w:t>
      </w:r>
      <w:r>
        <w:t>to</w:t>
      </w:r>
      <w:r>
        <w:rPr>
          <w:spacing w:val="-117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Self</w:t>
      </w:r>
      <w:r>
        <w:rPr>
          <w:spacing w:val="-1"/>
        </w:rPr>
        <w:t xml:space="preserve"> </w:t>
      </w:r>
      <w:r>
        <w:t>Efficacy</w:t>
      </w:r>
      <w:r>
        <w:rPr>
          <w:spacing w:val="-1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Health in</w:t>
      </w:r>
      <w:r>
        <w:rPr>
          <w:spacing w:val="-1"/>
        </w:rPr>
        <w:t xml:space="preserve"> </w:t>
      </w:r>
      <w:r>
        <w:t>Adolescent</w:t>
      </w:r>
    </w:p>
    <w:p w:rsidR="00A3038E" w:rsidRDefault="00DC3A94">
      <w:pPr>
        <w:pStyle w:val="BodyText"/>
        <w:spacing w:before="463"/>
        <w:ind w:left="2125" w:right="2184" w:hanging="1"/>
        <w:jc w:val="center"/>
      </w:pPr>
      <w:r>
        <w:t>Ulliana*</w:t>
      </w:r>
      <w:r>
        <w:rPr>
          <w:vertAlign w:val="superscript"/>
        </w:rPr>
        <w:t>1</w:t>
      </w:r>
      <w:r>
        <w:t>,Masrifan Djamil</w:t>
      </w:r>
      <w:r>
        <w:rPr>
          <w:vertAlign w:val="superscript"/>
        </w:rPr>
        <w:t>2</w:t>
      </w:r>
      <w:r>
        <w:t>,Bedjo Santoso</w:t>
      </w:r>
      <w:r>
        <w:rPr>
          <w:vertAlign w:val="superscript"/>
        </w:rPr>
        <w:t>3</w:t>
      </w:r>
      <w:r>
        <w:t>,Ari Suwondo</w:t>
      </w:r>
      <w:r>
        <w:rPr>
          <w:vertAlign w:val="superscript"/>
        </w:rPr>
        <w:t>4</w:t>
      </w:r>
      <w:r>
        <w:t>,Sulur Joyo Sukendro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rPr>
          <w:vertAlign w:val="superscript"/>
        </w:rPr>
        <w:t>1,2,3,4,5</w:t>
      </w:r>
      <w:r>
        <w:t>Dental Therapist and Hygienist Department, Poltekkes Kemenkes Semarang</w:t>
      </w:r>
      <w:r>
        <w:rPr>
          <w:spacing w:val="-47"/>
        </w:rPr>
        <w:t xml:space="preserve"> </w:t>
      </w:r>
      <w:r>
        <w:t>Tirto</w:t>
      </w:r>
      <w:r>
        <w:rPr>
          <w:spacing w:val="-4"/>
        </w:rPr>
        <w:t xml:space="preserve"> </w:t>
      </w:r>
      <w:r>
        <w:t>Agung</w:t>
      </w:r>
      <w:r>
        <w:rPr>
          <w:spacing w:val="2"/>
        </w:rPr>
        <w:t xml:space="preserve"> </w:t>
      </w:r>
      <w:r>
        <w:t>Rd, Semarang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</w:t>
      </w:r>
      <w:r>
        <w:rPr>
          <w:spacing w:val="2"/>
        </w:rPr>
        <w:t xml:space="preserve"> </w:t>
      </w:r>
      <w:r>
        <w:t>50258,</w:t>
      </w:r>
      <w:r>
        <w:rPr>
          <w:spacing w:val="-1"/>
        </w:rPr>
        <w:t xml:space="preserve"> </w:t>
      </w:r>
      <w:r>
        <w:t>Indonesia</w:t>
      </w:r>
    </w:p>
    <w:p w:rsidR="00A3038E" w:rsidRDefault="00A3038E">
      <w:pPr>
        <w:pStyle w:val="BodyText"/>
      </w:pPr>
    </w:p>
    <w:p w:rsidR="00A3038E" w:rsidRDefault="00A3038E">
      <w:pPr>
        <w:sectPr w:rsidR="00A3038E">
          <w:headerReference w:type="default" r:id="rId7"/>
          <w:footerReference w:type="default" r:id="rId8"/>
          <w:type w:val="continuous"/>
          <w:pgSz w:w="11910" w:h="16840"/>
          <w:pgMar w:top="1320" w:right="480" w:bottom="1040" w:left="540" w:header="723" w:footer="859" w:gutter="0"/>
          <w:pgNumType w:start="901"/>
          <w:cols w:space="720"/>
        </w:sectPr>
      </w:pPr>
    </w:p>
    <w:p w:rsidR="00A3038E" w:rsidRDefault="00A3038E">
      <w:pPr>
        <w:pStyle w:val="BodyText"/>
        <w:spacing w:before="7"/>
      </w:pPr>
    </w:p>
    <w:p w:rsidR="00A3038E" w:rsidRDefault="00DC3A94">
      <w:pPr>
        <w:pStyle w:val="Heading1"/>
        <w:ind w:left="180" w:right="41"/>
        <w:jc w:val="both"/>
      </w:pPr>
      <w:r>
        <w:t>Abstract:-</w:t>
      </w:r>
      <w:r>
        <w:rPr>
          <w:spacing w:val="1"/>
        </w:rPr>
        <w:t xml:space="preserve"> </w:t>
      </w:r>
      <w:r>
        <w:t>Adolescence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transitional</w:t>
      </w:r>
      <w:r>
        <w:rPr>
          <w:spacing w:val="1"/>
        </w:rPr>
        <w:t xml:space="preserve"> </w:t>
      </w:r>
      <w:r>
        <w:t>phase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childhood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adulthood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activity.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overcome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overcome</w:t>
      </w:r>
      <w:r>
        <w:rPr>
          <w:spacing w:val="1"/>
        </w:rPr>
        <w:t xml:space="preserve"> </w:t>
      </w:r>
      <w:r>
        <w:t>throught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approach.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health education that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awareness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severity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advice,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motivating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ineffective.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intrinsic</w:t>
      </w:r>
      <w:r>
        <w:rPr>
          <w:spacing w:val="1"/>
        </w:rPr>
        <w:t xml:space="preserve"> </w:t>
      </w:r>
      <w:r>
        <w:t>motivation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changing</w:t>
      </w:r>
      <w:r>
        <w:rPr>
          <w:spacing w:val="-47"/>
        </w:rPr>
        <w:t xml:space="preserve"> </w:t>
      </w:r>
      <w:r>
        <w:t>behavior.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 counselling module as a guideline for 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self-</w:t>
      </w:r>
      <w:r>
        <w:rPr>
          <w:spacing w:val="1"/>
        </w:rPr>
        <w:t xml:space="preserve"> </w:t>
      </w:r>
      <w:r>
        <w:t>efficacy.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Rese</w:t>
      </w:r>
      <w:r>
        <w:t>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(R&amp;D)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quasi-</w:t>
      </w:r>
      <w:r>
        <w:rPr>
          <w:spacing w:val="1"/>
        </w:rPr>
        <w:t xml:space="preserve"> </w:t>
      </w:r>
      <w:r>
        <w:t>experiment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(pre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design). The research sample was divided into 2 groups,</w:t>
      </w:r>
      <w:r>
        <w:rPr>
          <w:spacing w:val="1"/>
        </w:rPr>
        <w:t xml:space="preserve"> </w:t>
      </w:r>
      <w:r>
        <w:t>namely 40 intervention and control groups. The data were</w:t>
      </w:r>
      <w:r>
        <w:rPr>
          <w:spacing w:val="-47"/>
        </w:rPr>
        <w:t xml:space="preserve"> </w:t>
      </w:r>
      <w:r>
        <w:t>tested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intraclass</w:t>
      </w:r>
      <w:r>
        <w:rPr>
          <w:spacing w:val="1"/>
        </w:rPr>
        <w:t xml:space="preserve"> </w:t>
      </w:r>
      <w:r>
        <w:t>correlation</w:t>
      </w:r>
      <w:r>
        <w:rPr>
          <w:spacing w:val="1"/>
        </w:rPr>
        <w:t xml:space="preserve"> </w:t>
      </w:r>
      <w:r>
        <w:t>coefficient,</w:t>
      </w:r>
      <w:r>
        <w:rPr>
          <w:spacing w:val="1"/>
        </w:rPr>
        <w:t xml:space="preserve"> </w:t>
      </w:r>
      <w:r>
        <w:t>Paired</w:t>
      </w:r>
      <w:r>
        <w:rPr>
          <w:spacing w:val="1"/>
        </w:rPr>
        <w:t xml:space="preserve"> </w:t>
      </w:r>
      <w:r>
        <w:t>t-</w:t>
      </w:r>
      <w:r>
        <w:rPr>
          <w:spacing w:val="-47"/>
        </w:rPr>
        <w:t xml:space="preserve"> </w:t>
      </w:r>
      <w:r>
        <w:t>test,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t-tes,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Whitney,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Wilcoxon.</w:t>
      </w:r>
      <w:r>
        <w:rPr>
          <w:spacing w:val="1"/>
        </w:rPr>
        <w:t xml:space="preserve"> </w:t>
      </w:r>
      <w:r>
        <w:t>Result: MI counselling is relevant as a model of dental</w:t>
      </w:r>
      <w:r>
        <w:rPr>
          <w:spacing w:val="1"/>
        </w:rPr>
        <w:t xml:space="preserve"> </w:t>
      </w:r>
      <w:r>
        <w:t>health education(p=0,006). Besides, it is more effective to</w:t>
      </w:r>
      <w:r>
        <w:rPr>
          <w:spacing w:val="1"/>
        </w:rPr>
        <w:t xml:space="preserve"> </w:t>
      </w:r>
      <w:r>
        <w:t>increase adolescent self-efficacy (p=0,011) and decreasing</w:t>
      </w:r>
      <w:r>
        <w:rPr>
          <w:spacing w:val="1"/>
        </w:rPr>
        <w:t xml:space="preserve"> </w:t>
      </w:r>
      <w:r>
        <w:t>plaque</w:t>
      </w:r>
      <w:r>
        <w:t xml:space="preserve"> index score (p=&lt;0,001). MI intervention has the</w:t>
      </w:r>
      <w:r>
        <w:rPr>
          <w:spacing w:val="1"/>
        </w:rPr>
        <w:t xml:space="preserve"> </w:t>
      </w:r>
      <w:r>
        <w:t>potential</w:t>
      </w:r>
      <w:r>
        <w:rPr>
          <w:spacing w:val="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self-efficacy</w:t>
      </w:r>
      <w:r>
        <w:rPr>
          <w:spacing w:val="-4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health.</w:t>
      </w:r>
    </w:p>
    <w:p w:rsidR="00A3038E" w:rsidRDefault="00A3038E">
      <w:pPr>
        <w:pStyle w:val="BodyText"/>
        <w:spacing w:before="3"/>
        <w:rPr>
          <w:b/>
        </w:rPr>
      </w:pPr>
    </w:p>
    <w:p w:rsidR="00A3038E" w:rsidRDefault="00DC3A94">
      <w:pPr>
        <w:spacing w:line="235" w:lineRule="auto"/>
        <w:ind w:left="180" w:right="38"/>
        <w:jc w:val="both"/>
        <w:rPr>
          <w:i/>
          <w:sz w:val="20"/>
        </w:rPr>
      </w:pPr>
      <w:r>
        <w:rPr>
          <w:b/>
          <w:i/>
          <w:sz w:val="20"/>
        </w:rPr>
        <w:t>Keywords:-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Motivational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Inteviewing,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Counseling,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Self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Efficacy, Oral Health,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Adolescent.</w:t>
      </w:r>
    </w:p>
    <w:p w:rsidR="00A3038E" w:rsidRDefault="00A3038E">
      <w:pPr>
        <w:pStyle w:val="BodyText"/>
        <w:spacing w:before="7"/>
        <w:rPr>
          <w:i/>
        </w:rPr>
      </w:pPr>
    </w:p>
    <w:p w:rsidR="00A3038E" w:rsidRDefault="00DC3A94">
      <w:pPr>
        <w:pStyle w:val="Heading1"/>
        <w:numPr>
          <w:ilvl w:val="0"/>
          <w:numId w:val="4"/>
        </w:numPr>
        <w:tabs>
          <w:tab w:val="left" w:pos="2139"/>
          <w:tab w:val="left" w:pos="2140"/>
        </w:tabs>
        <w:ind w:hanging="606"/>
        <w:jc w:val="left"/>
      </w:pPr>
      <w:bookmarkStart w:id="1" w:name="I._INTRODUCTION"/>
      <w:bookmarkEnd w:id="1"/>
      <w:r>
        <w:t>INTRODUCTION</w:t>
      </w:r>
    </w:p>
    <w:p w:rsidR="00A3038E" w:rsidRDefault="00A3038E">
      <w:pPr>
        <w:pStyle w:val="BodyText"/>
        <w:spacing w:before="8"/>
        <w:rPr>
          <w:b/>
          <w:sz w:val="19"/>
        </w:rPr>
      </w:pPr>
    </w:p>
    <w:p w:rsidR="00A3038E" w:rsidRDefault="00DC3A94">
      <w:pPr>
        <w:pStyle w:val="BodyText"/>
        <w:ind w:left="180" w:right="41" w:firstLine="451"/>
        <w:jc w:val="both"/>
      </w:pPr>
      <w:r>
        <w:t>Adolescent dental health in Indonesia is a</w:t>
      </w:r>
      <w:r>
        <w:t xml:space="preserve"> problem that</w:t>
      </w:r>
      <w:r>
        <w:rPr>
          <w:spacing w:val="1"/>
        </w:rPr>
        <w:t xml:space="preserve"> </w:t>
      </w:r>
      <w:r>
        <w:t>needs attention, especially those related to dental caries and</w:t>
      </w:r>
      <w:r>
        <w:rPr>
          <w:spacing w:val="1"/>
        </w:rPr>
        <w:t xml:space="preserve"> </w:t>
      </w:r>
      <w:r>
        <w:t>gingivitis. National data according to the 2018 Basic Health</w:t>
      </w:r>
      <w:r>
        <w:rPr>
          <w:spacing w:val="1"/>
        </w:rPr>
        <w:t xml:space="preserve"> </w:t>
      </w:r>
      <w:r>
        <w:t>Research, the 10-14 year age group has about 57.6% of dental</w:t>
      </w:r>
      <w:r>
        <w:rPr>
          <w:spacing w:val="-47"/>
        </w:rPr>
        <w:t xml:space="preserve"> </w:t>
      </w:r>
      <w:r>
        <w:t>disease[1]. Oral diseases can be prevented by implementing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hygiene</w:t>
      </w:r>
      <w:r>
        <w:rPr>
          <w:spacing w:val="1"/>
        </w:rPr>
        <w:t xml:space="preserve"> </w:t>
      </w:r>
      <w:r>
        <w:t>behaviours,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brushing</w:t>
      </w:r>
      <w:r>
        <w:rPr>
          <w:spacing w:val="-4"/>
        </w:rPr>
        <w:t xml:space="preserve"> </w:t>
      </w:r>
      <w:r>
        <w:t>teeth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right</w:t>
      </w:r>
      <w:r>
        <w:rPr>
          <w:spacing w:val="4"/>
        </w:rPr>
        <w:t xml:space="preserve"> </w:t>
      </w:r>
      <w:r>
        <w:t>way[2].</w:t>
      </w:r>
    </w:p>
    <w:p w:rsidR="00A3038E" w:rsidRDefault="00A3038E">
      <w:pPr>
        <w:pStyle w:val="BodyText"/>
        <w:spacing w:before="10"/>
        <w:rPr>
          <w:sz w:val="19"/>
        </w:rPr>
      </w:pPr>
    </w:p>
    <w:p w:rsidR="00A3038E" w:rsidRDefault="00DC3A94">
      <w:pPr>
        <w:pStyle w:val="BodyText"/>
        <w:ind w:left="180" w:right="41" w:firstLine="451"/>
        <w:jc w:val="both"/>
      </w:pPr>
      <w:r>
        <w:t>Adolescence is a period of transition from children to</w:t>
      </w:r>
      <w:r>
        <w:rPr>
          <w:spacing w:val="1"/>
        </w:rPr>
        <w:t xml:space="preserve"> </w:t>
      </w:r>
      <w:r>
        <w:t>adults. Adolescents need to be considered as tar</w:t>
      </w:r>
      <w:r>
        <w:t>gets of 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behaviors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50"/>
        </w:rPr>
        <w:t xml:space="preserve"> </w:t>
      </w:r>
      <w:r>
        <w:t>formed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adolescence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adult</w:t>
      </w:r>
      <w:r>
        <w:rPr>
          <w:spacing w:val="1"/>
        </w:rPr>
        <w:t xml:space="preserve"> </w:t>
      </w:r>
      <w:r>
        <w:t>life[3].The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dental</w:t>
      </w:r>
      <w:r>
        <w:rPr>
          <w:spacing w:val="50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through dental health education that has been going on so far</w:t>
      </w:r>
      <w:r>
        <w:rPr>
          <w:spacing w:val="1"/>
        </w:rPr>
        <w:t xml:space="preserve"> </w:t>
      </w:r>
      <w:r>
        <w:t>only focuses on providing advice and information with a one-</w:t>
      </w:r>
      <w:r>
        <w:rPr>
          <w:spacing w:val="-47"/>
        </w:rPr>
        <w:t xml:space="preserve"> </w:t>
      </w:r>
      <w:r>
        <w:t>way</w:t>
      </w:r>
      <w:r>
        <w:rPr>
          <w:spacing w:val="-11"/>
        </w:rPr>
        <w:t xml:space="preserve"> </w:t>
      </w:r>
      <w:r>
        <w:t>approach, disseminating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throught</w:t>
      </w:r>
      <w:r>
        <w:rPr>
          <w:spacing w:val="-4"/>
        </w:rPr>
        <w:t xml:space="preserve"> </w:t>
      </w:r>
      <w:r>
        <w:t>pamphlets,</w:t>
      </w:r>
    </w:p>
    <w:p w:rsidR="00A3038E" w:rsidRDefault="00DC3A94">
      <w:pPr>
        <w:pStyle w:val="BodyText"/>
        <w:spacing w:before="2"/>
      </w:pPr>
      <w:r>
        <w:br w:type="column"/>
      </w:r>
    </w:p>
    <w:p w:rsidR="00A3038E" w:rsidRDefault="00DC3A94">
      <w:pPr>
        <w:pStyle w:val="BodyText"/>
        <w:ind w:left="180" w:right="235"/>
        <w:jc w:val="both"/>
      </w:pPr>
      <w:r>
        <w:t>posters, and campaign media, so that health workers consider</w:t>
      </w:r>
      <w:r>
        <w:rPr>
          <w:spacing w:val="1"/>
        </w:rPr>
        <w:t xml:space="preserve"> </w:t>
      </w:r>
      <w:r>
        <w:t>themselves to be experts[4]. Previous research has suggested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approaches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motivating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rarely</w:t>
      </w:r>
      <w:r>
        <w:rPr>
          <w:spacing w:val="1"/>
        </w:rPr>
        <w:t xml:space="preserve"> </w:t>
      </w:r>
      <w:r>
        <w:t>implicate</w:t>
      </w:r>
      <w:r>
        <w:rPr>
          <w:spacing w:val="1"/>
        </w:rPr>
        <w:t xml:space="preserve"> </w:t>
      </w:r>
      <w:r>
        <w:t>ongoing</w:t>
      </w:r>
      <w:r>
        <w:rPr>
          <w:spacing w:val="1"/>
        </w:rPr>
        <w:t xml:space="preserve"> </w:t>
      </w:r>
      <w:r>
        <w:t>behavior</w:t>
      </w:r>
      <w:r>
        <w:rPr>
          <w:spacing w:val="-47"/>
        </w:rPr>
        <w:t xml:space="preserve"> </w:t>
      </w:r>
      <w:r>
        <w:t>change[5][6][7].</w:t>
      </w:r>
    </w:p>
    <w:p w:rsidR="00A3038E" w:rsidRDefault="00A3038E">
      <w:pPr>
        <w:pStyle w:val="BodyText"/>
        <w:spacing w:before="10"/>
        <w:rPr>
          <w:sz w:val="19"/>
        </w:rPr>
      </w:pPr>
    </w:p>
    <w:p w:rsidR="00A3038E" w:rsidRDefault="00DC3A94">
      <w:pPr>
        <w:pStyle w:val="BodyText"/>
        <w:ind w:left="180" w:right="233" w:firstLine="451"/>
        <w:jc w:val="both"/>
      </w:pPr>
      <w:r>
        <w:t>Motivational</w:t>
      </w:r>
      <w:r>
        <w:rPr>
          <w:spacing w:val="21"/>
        </w:rPr>
        <w:t xml:space="preserve"> </w:t>
      </w:r>
      <w:r>
        <w:t>interviewing</w:t>
      </w:r>
      <w:r>
        <w:rPr>
          <w:spacing w:val="20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counselling</w:t>
      </w:r>
      <w:r>
        <w:rPr>
          <w:spacing w:val="19"/>
        </w:rPr>
        <w:t xml:space="preserve"> </w:t>
      </w:r>
      <w:r>
        <w:t>method</w:t>
      </w:r>
      <w:r>
        <w:rPr>
          <w:spacing w:val="20"/>
        </w:rPr>
        <w:t xml:space="preserve"> </w:t>
      </w:r>
      <w:r>
        <w:t>that</w:t>
      </w:r>
      <w:r>
        <w:rPr>
          <w:spacing w:val="-48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directive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nature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generate</w:t>
      </w:r>
      <w:r>
        <w:rPr>
          <w:spacing w:val="1"/>
        </w:rPr>
        <w:t xml:space="preserve"> </w:t>
      </w:r>
      <w:r>
        <w:t>intrinsic</w:t>
      </w:r>
      <w:r>
        <w:rPr>
          <w:spacing w:val="1"/>
        </w:rPr>
        <w:t xml:space="preserve"> </w:t>
      </w:r>
      <w:r>
        <w:t>motivation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behaviour[8].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listening</w:t>
      </w:r>
      <w:r>
        <w:rPr>
          <w:spacing w:val="1"/>
        </w:rPr>
        <w:t xml:space="preserve"> </w:t>
      </w:r>
      <w:r>
        <w:t>skills, reflecting on, respecting autonomy and giving someone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confidence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change[9].</w:t>
      </w:r>
    </w:p>
    <w:p w:rsidR="00A3038E" w:rsidRDefault="00A3038E">
      <w:pPr>
        <w:pStyle w:val="BodyText"/>
        <w:spacing w:before="3"/>
      </w:pPr>
    </w:p>
    <w:p w:rsidR="00A3038E" w:rsidRDefault="00DC3A94">
      <w:pPr>
        <w:pStyle w:val="BodyText"/>
        <w:spacing w:before="1"/>
        <w:ind w:left="180" w:right="232" w:firstLine="451"/>
        <w:jc w:val="both"/>
      </w:pPr>
      <w:r>
        <w:t>MI has a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empirical</w:t>
      </w:r>
      <w:r>
        <w:rPr>
          <w:spacing w:val="1"/>
        </w:rPr>
        <w:t xml:space="preserve"> </w:t>
      </w:r>
      <w:r>
        <w:t>basis for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adol</w:t>
      </w:r>
      <w:r>
        <w:t>escence.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applied in this age group[10]. Randomized controlled trials</w:t>
      </w:r>
      <w:r>
        <w:rPr>
          <w:spacing w:val="1"/>
        </w:rPr>
        <w:t xml:space="preserve"> </w:t>
      </w:r>
      <w:r>
        <w:t>(RCT)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MI’s</w:t>
      </w:r>
      <w:r>
        <w:rPr>
          <w:spacing w:val="1"/>
        </w:rPr>
        <w:t xml:space="preserve"> </w:t>
      </w:r>
      <w:r>
        <w:t>efficacy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improving brushing among low income children[11][12]. A</w:t>
      </w:r>
      <w:r>
        <w:rPr>
          <w:spacing w:val="1"/>
        </w:rPr>
        <w:t xml:space="preserve"> </w:t>
      </w:r>
      <w:r>
        <w:t>third</w:t>
      </w:r>
      <w:r>
        <w:rPr>
          <w:spacing w:val="1"/>
        </w:rPr>
        <w:t xml:space="preserve"> </w:t>
      </w:r>
      <w:r>
        <w:t>RCT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improved</w:t>
      </w:r>
      <w:r>
        <w:rPr>
          <w:spacing w:val="1"/>
        </w:rPr>
        <w:t xml:space="preserve"> </w:t>
      </w:r>
      <w:r>
        <w:t>brushing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caries,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fidelity[13].</w:t>
      </w:r>
      <w:r>
        <w:rPr>
          <w:spacing w:val="1"/>
        </w:rPr>
        <w:t xml:space="preserve"> </w:t>
      </w:r>
      <w:r>
        <w:t>However,</w:t>
      </w:r>
      <w:r>
        <w:rPr>
          <w:spacing w:val="50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results also showed insignificant results on the prevention of</w:t>
      </w:r>
      <w:r>
        <w:rPr>
          <w:spacing w:val="1"/>
        </w:rPr>
        <w:t xml:space="preserve"> </w:t>
      </w:r>
      <w:r>
        <w:t>dental caries in</w:t>
      </w:r>
      <w:r>
        <w:rPr>
          <w:spacing w:val="1"/>
        </w:rPr>
        <w:t xml:space="preserve"> </w:t>
      </w:r>
      <w:r>
        <w:t>18 years olds[14]. The potential of MI in</w:t>
      </w:r>
      <w:r>
        <w:rPr>
          <w:spacing w:val="1"/>
        </w:rPr>
        <w:t xml:space="preserve"> </w:t>
      </w:r>
      <w:r>
        <w:t xml:space="preserve">improving oral health care is still controversial, </w:t>
      </w:r>
      <w:r>
        <w:t>with mixed</w:t>
      </w:r>
      <w:r>
        <w:rPr>
          <w:spacing w:val="1"/>
        </w:rPr>
        <w:t xml:space="preserve"> </w:t>
      </w:r>
      <w:r>
        <w:t>results. Therefore, futher research is needed on MI for the</w:t>
      </w:r>
      <w:r>
        <w:rPr>
          <w:spacing w:val="1"/>
        </w:rPr>
        <w:t xml:space="preserve"> </w:t>
      </w:r>
      <w:r>
        <w:t>promotion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dental</w:t>
      </w:r>
      <w:r>
        <w:rPr>
          <w:spacing w:val="-6"/>
        </w:rPr>
        <w:t xml:space="preserve"> </w:t>
      </w:r>
      <w:r>
        <w:t>health.</w:t>
      </w:r>
    </w:p>
    <w:p w:rsidR="00A3038E" w:rsidRDefault="00A3038E">
      <w:pPr>
        <w:pStyle w:val="BodyText"/>
        <w:spacing w:before="1"/>
      </w:pPr>
    </w:p>
    <w:p w:rsidR="00A3038E" w:rsidRDefault="00DC3A94">
      <w:pPr>
        <w:pStyle w:val="BodyText"/>
        <w:ind w:left="180" w:right="232" w:firstLine="451"/>
        <w:jc w:val="both"/>
      </w:pPr>
      <w:r>
        <w:t>The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motivational interviewing counseling module, 2) To analyze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hygiene status of adolescents. Previous studies have reported</w:t>
      </w:r>
      <w:r>
        <w:rPr>
          <w:spacing w:val="1"/>
        </w:rPr>
        <w:t xml:space="preserve"> </w:t>
      </w:r>
      <w:r>
        <w:t>that self-efficacy is related to dental health care. Thus, there is</w:t>
      </w:r>
      <w:r>
        <w:rPr>
          <w:spacing w:val="-47"/>
        </w:rPr>
        <w:t xml:space="preserve"> </w:t>
      </w:r>
      <w:r>
        <w:t>still a lack of research related to adolescent self-efficacy in</w:t>
      </w:r>
      <w:r>
        <w:rPr>
          <w:spacing w:val="1"/>
        </w:rPr>
        <w:t xml:space="preserve"> </w:t>
      </w:r>
      <w:r>
        <w:t>maintaining dental health[15]. Then the application of MI is</w:t>
      </w:r>
      <w:r>
        <w:rPr>
          <w:spacing w:val="1"/>
        </w:rPr>
        <w:t xml:space="preserve"> </w:t>
      </w:r>
      <w:r>
        <w:t>connected as an effort to increase self-efficacy using a self-</w:t>
      </w:r>
      <w:r>
        <w:rPr>
          <w:spacing w:val="1"/>
        </w:rPr>
        <w:t xml:space="preserve"> </w:t>
      </w:r>
      <w:r>
        <w:t>efficacy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(SEOH)</w:t>
      </w:r>
      <w:r>
        <w:rPr>
          <w:spacing w:val="1"/>
        </w:rPr>
        <w:t xml:space="preserve"> </w:t>
      </w:r>
      <w:r>
        <w:t>questionnaire[3]. Individuals with positive self-efficacy will</w:t>
      </w:r>
      <w:r>
        <w:rPr>
          <w:spacing w:val="1"/>
        </w:rPr>
        <w:t xml:space="preserve"> </w:t>
      </w:r>
      <w:r>
        <w:t>tend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ac</w:t>
      </w:r>
      <w:r>
        <w:t>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abilities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achieve</w:t>
      </w:r>
      <w:r>
        <w:rPr>
          <w:spacing w:val="1"/>
        </w:rPr>
        <w:t xml:space="preserve"> </w:t>
      </w:r>
      <w:r>
        <w:t>certain</w:t>
      </w:r>
      <w:r>
        <w:rPr>
          <w:spacing w:val="6"/>
        </w:rPr>
        <w:t xml:space="preserve"> </w:t>
      </w:r>
      <w:r>
        <w:t>goals[16].</w:t>
      </w:r>
    </w:p>
    <w:p w:rsidR="00A3038E" w:rsidRDefault="00A3038E">
      <w:pPr>
        <w:pStyle w:val="BodyText"/>
        <w:spacing w:before="6"/>
      </w:pPr>
    </w:p>
    <w:p w:rsidR="00A3038E" w:rsidRDefault="00DC3A94">
      <w:pPr>
        <w:pStyle w:val="Heading1"/>
        <w:numPr>
          <w:ilvl w:val="0"/>
          <w:numId w:val="4"/>
        </w:numPr>
        <w:tabs>
          <w:tab w:val="left" w:pos="2110"/>
          <w:tab w:val="left" w:pos="2112"/>
        </w:tabs>
        <w:ind w:left="2111" w:hanging="645"/>
        <w:jc w:val="left"/>
      </w:pPr>
      <w:bookmarkStart w:id="2" w:name="II._METHODOLOGY"/>
      <w:bookmarkEnd w:id="2"/>
      <w:r>
        <w:t>METHODOLOGY</w:t>
      </w:r>
    </w:p>
    <w:p w:rsidR="00A3038E" w:rsidRDefault="00A3038E">
      <w:pPr>
        <w:pStyle w:val="BodyText"/>
        <w:spacing w:before="3"/>
        <w:rPr>
          <w:b/>
          <w:sz w:val="19"/>
        </w:rPr>
      </w:pPr>
    </w:p>
    <w:p w:rsidR="00A3038E" w:rsidRDefault="00DC3A94">
      <w:pPr>
        <w:pStyle w:val="BodyText"/>
        <w:ind w:left="180" w:right="232" w:firstLine="451"/>
        <w:jc w:val="both"/>
      </w:pPr>
      <w:r>
        <w:t>The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 (R&amp;D), which is used to produce a motivational</w:t>
      </w:r>
      <w:r>
        <w:rPr>
          <w:spacing w:val="-48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module</w:t>
      </w:r>
      <w:r>
        <w:rPr>
          <w:spacing w:val="1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guideline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promotion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effectiveness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increasing</w:t>
      </w:r>
      <w:r>
        <w:rPr>
          <w:spacing w:val="-48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self-efficacy.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steps,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gathering,</w:t>
      </w:r>
      <w:r>
        <w:rPr>
          <w:spacing w:val="7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model</w:t>
      </w:r>
      <w:r>
        <w:rPr>
          <w:spacing w:val="11"/>
        </w:rPr>
        <w:t xml:space="preserve"> </w:t>
      </w:r>
      <w:r>
        <w:t>design,</w:t>
      </w:r>
      <w:r>
        <w:rPr>
          <w:spacing w:val="11"/>
        </w:rPr>
        <w:t xml:space="preserve"> </w:t>
      </w:r>
      <w:r>
        <w:t>3)</w:t>
      </w:r>
      <w:r>
        <w:rPr>
          <w:spacing w:val="10"/>
        </w:rPr>
        <w:t xml:space="preserve"> </w:t>
      </w:r>
      <w:r>
        <w:t>expert</w:t>
      </w:r>
      <w:r>
        <w:rPr>
          <w:spacing w:val="11"/>
        </w:rPr>
        <w:t xml:space="preserve"> </w:t>
      </w:r>
      <w:r>
        <w:t>validation</w:t>
      </w:r>
      <w:r>
        <w:rPr>
          <w:spacing w:val="9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revision,</w:t>
      </w:r>
    </w:p>
    <w:p w:rsidR="00A3038E" w:rsidRDefault="00DC3A94">
      <w:pPr>
        <w:pStyle w:val="BodyText"/>
        <w:spacing w:before="4"/>
        <w:ind w:left="180"/>
        <w:jc w:val="both"/>
      </w:pPr>
      <w:r>
        <w:t>4)</w:t>
      </w:r>
      <w:r>
        <w:rPr>
          <w:spacing w:val="-7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trial,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5)</w:t>
      </w:r>
      <w:r>
        <w:rPr>
          <w:spacing w:val="-7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result</w:t>
      </w:r>
      <w:r>
        <w:t>[17].</w:t>
      </w:r>
    </w:p>
    <w:p w:rsidR="00A3038E" w:rsidRDefault="00A3038E">
      <w:pPr>
        <w:jc w:val="both"/>
        <w:sectPr w:rsidR="00A3038E">
          <w:type w:val="continuous"/>
          <w:pgSz w:w="11910" w:h="16840"/>
          <w:pgMar w:top="1320" w:right="480" w:bottom="1040" w:left="540" w:header="720" w:footer="720" w:gutter="0"/>
          <w:cols w:num="2" w:space="720" w:equalWidth="0">
            <w:col w:w="5204" w:space="290"/>
            <w:col w:w="5396"/>
          </w:cols>
        </w:sectPr>
      </w:pPr>
    </w:p>
    <w:p w:rsidR="00A3038E" w:rsidRDefault="00DC3A94">
      <w:pPr>
        <w:pStyle w:val="BodyText"/>
        <w:spacing w:before="83"/>
        <w:ind w:left="180" w:right="94" w:firstLine="451"/>
        <w:jc w:val="both"/>
      </w:pPr>
      <w:r>
        <w:lastRenderedPageBreak/>
        <w:t>The research design was a quasi-experiment (pretest and</w:t>
      </w:r>
      <w:r>
        <w:rPr>
          <w:spacing w:val="-47"/>
        </w:rPr>
        <w:t xml:space="preserve"> </w:t>
      </w:r>
      <w:r>
        <w:t>post-test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design).</w:t>
      </w:r>
      <w:r>
        <w:rPr>
          <w:spacing w:val="-2"/>
        </w:rPr>
        <w:t xml:space="preserve"> </w:t>
      </w:r>
      <w:r>
        <w:t>Respondents</w:t>
      </w:r>
      <w:r>
        <w:rPr>
          <w:spacing w:val="-5"/>
        </w:rPr>
        <w:t xml:space="preserve"> </w:t>
      </w:r>
      <w:r>
        <w:t>consisted</w:t>
      </w:r>
      <w:r>
        <w:rPr>
          <w:spacing w:val="-3"/>
        </w:rPr>
        <w:t xml:space="preserve"> </w:t>
      </w:r>
      <w:r>
        <w:t>of</w:t>
      </w:r>
    </w:p>
    <w:p w:rsidR="00A3038E" w:rsidRDefault="00DC3A94">
      <w:pPr>
        <w:pStyle w:val="BodyText"/>
        <w:ind w:left="180" w:right="98"/>
        <w:jc w:val="both"/>
      </w:pPr>
      <w:r>
        <w:t>80</w:t>
      </w:r>
      <w:r>
        <w:rPr>
          <w:spacing w:val="1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adults</w:t>
      </w:r>
      <w:r>
        <w:rPr>
          <w:spacing w:val="1"/>
        </w:rPr>
        <w:t xml:space="preserve"> </w:t>
      </w:r>
      <w:r>
        <w:t>aged</w:t>
      </w:r>
      <w:r>
        <w:rPr>
          <w:spacing w:val="1"/>
        </w:rPr>
        <w:t xml:space="preserve"> </w:t>
      </w:r>
      <w:r>
        <w:t>12-13</w:t>
      </w:r>
      <w:r>
        <w:rPr>
          <w:spacing w:val="1"/>
        </w:rPr>
        <w:t xml:space="preserve"> </w:t>
      </w:r>
      <w:r>
        <w:t>years.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calculated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 table of</w:t>
      </w:r>
      <w:r>
        <w:rPr>
          <w:spacing w:val="1"/>
        </w:rPr>
        <w:t xml:space="preserve"> </w:t>
      </w:r>
      <w:r>
        <w:t>sample size estimates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Rigau-Gay, et al[18], with α = 0.05 and power = 0,80. The</w:t>
      </w:r>
      <w:r>
        <w:rPr>
          <w:spacing w:val="1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size</w:t>
      </w:r>
      <w:r>
        <w:rPr>
          <w:spacing w:val="-10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80.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divided</w:t>
      </w:r>
      <w:r>
        <w:rPr>
          <w:spacing w:val="-10"/>
        </w:rPr>
        <w:t xml:space="preserve"> </w:t>
      </w:r>
      <w:r>
        <w:t>into</w:t>
      </w:r>
      <w:r>
        <w:rPr>
          <w:spacing w:val="-48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groups,</w:t>
      </w:r>
      <w:r>
        <w:rPr>
          <w:spacing w:val="1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intervention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groups.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gatheres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junior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schools in Semarang.Porposive sampling was used to select</w:t>
      </w:r>
      <w:r>
        <w:rPr>
          <w:spacing w:val="1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study.</w:t>
      </w:r>
    </w:p>
    <w:p w:rsidR="00A3038E" w:rsidRDefault="00A3038E">
      <w:pPr>
        <w:pStyle w:val="BodyText"/>
      </w:pPr>
    </w:p>
    <w:p w:rsidR="00A3038E" w:rsidRDefault="00DC3A94">
      <w:pPr>
        <w:pStyle w:val="BodyText"/>
        <w:ind w:left="180" w:right="93" w:firstLine="451"/>
        <w:jc w:val="both"/>
      </w:pPr>
      <w:r>
        <w:t>The instrument for measuring self-efficacy uses a self-</w:t>
      </w:r>
      <w:r>
        <w:rPr>
          <w:spacing w:val="1"/>
        </w:rPr>
        <w:t xml:space="preserve"> </w:t>
      </w:r>
      <w:r>
        <w:t>efficacy scale for oral health behavior (SEOH) questionnaire.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feasibility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measured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quest</w:t>
      </w:r>
      <w:r>
        <w:t>ionnaire.</w:t>
      </w:r>
    </w:p>
    <w:p w:rsidR="00A3038E" w:rsidRDefault="00A3038E">
      <w:pPr>
        <w:pStyle w:val="BodyText"/>
        <w:spacing w:before="9"/>
        <w:rPr>
          <w:sz w:val="19"/>
        </w:rPr>
      </w:pPr>
    </w:p>
    <w:p w:rsidR="00A3038E" w:rsidRDefault="00DC3A94">
      <w:pPr>
        <w:pStyle w:val="BodyText"/>
        <w:ind w:left="180" w:right="97" w:firstLine="451"/>
        <w:jc w:val="both"/>
      </w:pP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ratio</w:t>
      </w:r>
      <w:r>
        <w:rPr>
          <w:spacing w:val="1"/>
        </w:rPr>
        <w:t xml:space="preserve"> </w:t>
      </w:r>
      <w:r>
        <w:t>scale,</w:t>
      </w:r>
      <w:r>
        <w:rPr>
          <w:spacing w:val="1"/>
        </w:rPr>
        <w:t xml:space="preserve"> </w:t>
      </w:r>
      <w:r>
        <w:t>intraclass</w:t>
      </w:r>
      <w:r>
        <w:rPr>
          <w:spacing w:val="1"/>
        </w:rPr>
        <w:t xml:space="preserve"> </w:t>
      </w:r>
      <w:r>
        <w:t>correlation statistical test was implemented to determine the</w:t>
      </w:r>
      <w:r>
        <w:rPr>
          <w:spacing w:val="1"/>
        </w:rPr>
        <w:t xml:space="preserve"> </w:t>
      </w:r>
      <w:r>
        <w:t>feasibility of the module. While the normality test used the</w:t>
      </w:r>
      <w:r>
        <w:rPr>
          <w:spacing w:val="1"/>
        </w:rPr>
        <w:t xml:space="preserve"> </w:t>
      </w:r>
      <w:r>
        <w:t>Shapiro</w:t>
      </w:r>
      <w:r>
        <w:rPr>
          <w:spacing w:val="2"/>
        </w:rPr>
        <w:t xml:space="preserve"> </w:t>
      </w:r>
      <w:r>
        <w:t>Wilk</w:t>
      </w:r>
      <w:r>
        <w:rPr>
          <w:spacing w:val="7"/>
        </w:rPr>
        <w:t xml:space="preserve"> </w:t>
      </w:r>
      <w:r>
        <w:t>test</w:t>
      </w:r>
      <w:r>
        <w:rPr>
          <w:spacing w:val="4"/>
        </w:rPr>
        <w:t xml:space="preserve"> </w:t>
      </w:r>
      <w:r>
        <w:t>regarding</w:t>
      </w:r>
      <w:r>
        <w:rPr>
          <w:spacing w:val="2"/>
        </w:rPr>
        <w:t xml:space="preserve"> </w:t>
      </w:r>
      <w:r>
        <w:t>the number</w:t>
      </w:r>
      <w:r>
        <w:rPr>
          <w:spacing w:val="1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respondents is</w:t>
      </w:r>
      <w:r>
        <w:rPr>
          <w:spacing w:val="5"/>
        </w:rPr>
        <w:t xml:space="preserve"> </w:t>
      </w:r>
      <w:r>
        <w:t>less</w:t>
      </w:r>
    </w:p>
    <w:p w:rsidR="00A3038E" w:rsidRDefault="00DC3A94">
      <w:pPr>
        <w:pStyle w:val="ListParagraph"/>
        <w:numPr>
          <w:ilvl w:val="0"/>
          <w:numId w:val="3"/>
        </w:numPr>
        <w:tabs>
          <w:tab w:val="left" w:pos="497"/>
        </w:tabs>
        <w:spacing w:before="3"/>
        <w:ind w:right="98" w:firstLine="0"/>
        <w:jc w:val="both"/>
        <w:rPr>
          <w:sz w:val="20"/>
        </w:rPr>
      </w:pPr>
      <w:r>
        <w:rPr>
          <w:sz w:val="20"/>
        </w:rPr>
        <w:t>The effectivity test on the paired group normal data used</w:t>
      </w:r>
      <w:r>
        <w:rPr>
          <w:spacing w:val="1"/>
          <w:sz w:val="20"/>
        </w:rPr>
        <w:t xml:space="preserve"> </w:t>
      </w:r>
      <w:r>
        <w:rPr>
          <w:sz w:val="20"/>
        </w:rPr>
        <w:t>dependent sample test and for the unpaired group, it used the</w:t>
      </w:r>
      <w:r>
        <w:rPr>
          <w:spacing w:val="1"/>
          <w:sz w:val="20"/>
        </w:rPr>
        <w:t xml:space="preserve"> </w:t>
      </w:r>
      <w:r>
        <w:rPr>
          <w:sz w:val="20"/>
        </w:rPr>
        <w:t>independent</w:t>
      </w:r>
      <w:r>
        <w:rPr>
          <w:spacing w:val="3"/>
          <w:sz w:val="20"/>
        </w:rPr>
        <w:t xml:space="preserve"> </w:t>
      </w:r>
      <w:r>
        <w:rPr>
          <w:sz w:val="20"/>
        </w:rPr>
        <w:t>sample</w:t>
      </w:r>
      <w:r>
        <w:rPr>
          <w:spacing w:val="-6"/>
          <w:sz w:val="20"/>
        </w:rPr>
        <w:t xml:space="preserve"> </w:t>
      </w:r>
      <w:r>
        <w:rPr>
          <w:sz w:val="20"/>
        </w:rPr>
        <w:t>test.</w:t>
      </w:r>
    </w:p>
    <w:p w:rsidR="00A3038E" w:rsidRDefault="00A3038E">
      <w:pPr>
        <w:pStyle w:val="BodyText"/>
        <w:spacing w:before="6"/>
      </w:pPr>
    </w:p>
    <w:p w:rsidR="00A3038E" w:rsidRDefault="00DC3A94">
      <w:pPr>
        <w:pStyle w:val="Heading1"/>
        <w:numPr>
          <w:ilvl w:val="0"/>
          <w:numId w:val="4"/>
        </w:numPr>
        <w:tabs>
          <w:tab w:val="left" w:pos="1673"/>
          <w:tab w:val="left" w:pos="1674"/>
        </w:tabs>
        <w:ind w:left="1673" w:hanging="688"/>
        <w:jc w:val="left"/>
      </w:pPr>
      <w:bookmarkStart w:id="3" w:name="III._RESULT_AND_DISCUSSION"/>
      <w:bookmarkEnd w:id="3"/>
      <w:r>
        <w:rPr>
          <w:spacing w:val="-1"/>
        </w:rPr>
        <w:t>RESULT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DISCUSSION</w:t>
      </w:r>
    </w:p>
    <w:p w:rsidR="00A3038E" w:rsidRDefault="00A3038E">
      <w:pPr>
        <w:pStyle w:val="BodyText"/>
        <w:spacing w:before="3"/>
        <w:rPr>
          <w:b/>
          <w:sz w:val="19"/>
        </w:rPr>
      </w:pPr>
    </w:p>
    <w:p w:rsidR="00A3038E" w:rsidRDefault="00DC3A94">
      <w:pPr>
        <w:pStyle w:val="ListParagraph"/>
        <w:numPr>
          <w:ilvl w:val="1"/>
          <w:numId w:val="3"/>
        </w:numPr>
        <w:tabs>
          <w:tab w:val="left" w:pos="469"/>
        </w:tabs>
        <w:ind w:hanging="289"/>
        <w:jc w:val="both"/>
        <w:rPr>
          <w:i/>
          <w:sz w:val="20"/>
        </w:rPr>
      </w:pPr>
      <w:bookmarkStart w:id="4" w:name="A._Data_Collection"/>
      <w:bookmarkEnd w:id="4"/>
      <w:r>
        <w:rPr>
          <w:i/>
          <w:sz w:val="20"/>
        </w:rPr>
        <w:t>Data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Collection</w:t>
      </w:r>
    </w:p>
    <w:p w:rsidR="00A3038E" w:rsidRDefault="00DC3A94">
      <w:pPr>
        <w:pStyle w:val="BodyText"/>
        <w:ind w:left="180" w:right="101" w:firstLine="451"/>
        <w:jc w:val="both"/>
      </w:pPr>
      <w:r>
        <w:t>The results of data collection were carried out 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systematic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concluded that adolescence is a very varied period, this phase</w:t>
      </w:r>
      <w:r>
        <w:rPr>
          <w:spacing w:val="1"/>
        </w:rPr>
        <w:t xml:space="preserve"> </w:t>
      </w:r>
      <w:r>
        <w:t>is often referred to as a very crucial phase in human life.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adolescents</w:t>
      </w:r>
      <w:r>
        <w:rPr>
          <w:spacing w:val="50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t</w:t>
      </w:r>
      <w:r>
        <w:t>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adapted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characteristics of adolescents by recognizing, respecting and</w:t>
      </w:r>
      <w:r>
        <w:rPr>
          <w:spacing w:val="1"/>
        </w:rPr>
        <w:t xml:space="preserve"> </w:t>
      </w:r>
      <w:r>
        <w:t>protecting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adolescent</w:t>
      </w:r>
      <w:r>
        <w:rPr>
          <w:spacing w:val="3"/>
        </w:rPr>
        <w:t xml:space="preserve"> </w:t>
      </w:r>
      <w:r>
        <w:t>development.</w:t>
      </w:r>
    </w:p>
    <w:p w:rsidR="00A3038E" w:rsidRDefault="00A3038E">
      <w:pPr>
        <w:pStyle w:val="BodyText"/>
        <w:spacing w:before="5"/>
      </w:pPr>
    </w:p>
    <w:p w:rsidR="00A3038E" w:rsidRDefault="00DC3A94">
      <w:pPr>
        <w:pStyle w:val="ListParagraph"/>
        <w:numPr>
          <w:ilvl w:val="1"/>
          <w:numId w:val="3"/>
        </w:numPr>
        <w:tabs>
          <w:tab w:val="left" w:pos="469"/>
        </w:tabs>
        <w:spacing w:line="228" w:lineRule="exact"/>
        <w:ind w:hanging="289"/>
        <w:jc w:val="both"/>
        <w:rPr>
          <w:i/>
          <w:sz w:val="20"/>
        </w:rPr>
      </w:pPr>
      <w:bookmarkStart w:id="5" w:name="B._Design_an_Build"/>
      <w:bookmarkEnd w:id="5"/>
      <w:r>
        <w:rPr>
          <w:i/>
          <w:sz w:val="20"/>
        </w:rPr>
        <w:t>Design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 Build</w:t>
      </w:r>
    </w:p>
    <w:p w:rsidR="00A3038E" w:rsidRDefault="00DC3A94">
      <w:pPr>
        <w:pStyle w:val="BodyText"/>
        <w:ind w:left="180" w:right="95" w:firstLine="451"/>
        <w:jc w:val="both"/>
      </w:pPr>
      <w:r>
        <w:t>The design of the motivational interviewing counselling</w:t>
      </w:r>
      <w:r>
        <w:rPr>
          <w:spacing w:val="-47"/>
        </w:rPr>
        <w:t xml:space="preserve"> </w:t>
      </w:r>
      <w:r>
        <w:t>module</w:t>
      </w:r>
      <w:r>
        <w:rPr>
          <w:spacing w:val="1"/>
        </w:rPr>
        <w:t xml:space="preserve"> </w:t>
      </w:r>
      <w:r>
        <w:t>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William R. Miller and Stephen Rollnick (2013). The module</w:t>
      </w:r>
      <w:r>
        <w:rPr>
          <w:spacing w:val="1"/>
        </w:rPr>
        <w:t xml:space="preserve"> </w:t>
      </w:r>
      <w:r>
        <w:t>design is based on the result of data collection. The substance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module</w:t>
      </w:r>
      <w:r>
        <w:rPr>
          <w:spacing w:val="1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characteristics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adolescents,</w:t>
      </w:r>
      <w:r>
        <w:rPr>
          <w:spacing w:val="1"/>
        </w:rPr>
        <w:t xml:space="preserve"> </w:t>
      </w:r>
      <w:r>
        <w:t>dental health problem in adolescents, stage of motivational</w:t>
      </w:r>
      <w:r>
        <w:rPr>
          <w:spacing w:val="1"/>
        </w:rPr>
        <w:t xml:space="preserve"> </w:t>
      </w:r>
      <w:r>
        <w:t>interviewing c</w:t>
      </w:r>
      <w:r>
        <w:t>ounselling, how to brush teeth correctly, and</w:t>
      </w:r>
      <w:r>
        <w:rPr>
          <w:spacing w:val="1"/>
        </w:rPr>
        <w:t xml:space="preserve"> </w:t>
      </w:r>
      <w:r>
        <w:t>individual readiness strategies for change. This module is a</w:t>
      </w:r>
      <w:r>
        <w:rPr>
          <w:spacing w:val="1"/>
        </w:rPr>
        <w:t xml:space="preserve"> </w:t>
      </w:r>
      <w:r>
        <w:t>reference for dental and oral therapists in carrying out dental</w:t>
      </w:r>
      <w:r>
        <w:rPr>
          <w:spacing w:val="1"/>
        </w:rPr>
        <w:t xml:space="preserve"> </w:t>
      </w:r>
      <w:r>
        <w:t>health promotion using a dental health education approach</w:t>
      </w:r>
      <w:r>
        <w:rPr>
          <w:spacing w:val="1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motivational</w:t>
      </w:r>
      <w:r>
        <w:rPr>
          <w:spacing w:val="-2"/>
        </w:rPr>
        <w:t xml:space="preserve"> </w:t>
      </w:r>
      <w:r>
        <w:t>interv</w:t>
      </w:r>
      <w:r>
        <w:t>iewing</w:t>
      </w:r>
      <w:r>
        <w:rPr>
          <w:spacing w:val="2"/>
        </w:rPr>
        <w:t xml:space="preserve"> </w:t>
      </w:r>
      <w:r>
        <w:t>counselling.</w:t>
      </w:r>
    </w:p>
    <w:p w:rsidR="00A3038E" w:rsidRDefault="00DC3A94">
      <w:pPr>
        <w:pStyle w:val="BodyText"/>
        <w:spacing w:before="8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146675</wp:posOffset>
            </wp:positionV>
            <wp:extent cx="3216904" cy="158419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04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038E" w:rsidRDefault="00DC3A94">
      <w:pPr>
        <w:pStyle w:val="BodyText"/>
        <w:ind w:left="362"/>
      </w:pPr>
      <w:r>
        <w:t>Fig 1:-MI</w:t>
      </w:r>
      <w:r>
        <w:rPr>
          <w:spacing w:val="-4"/>
        </w:rPr>
        <w:t xml:space="preserve"> </w:t>
      </w:r>
      <w:r>
        <w:t>Counselling</w:t>
      </w:r>
      <w:r>
        <w:rPr>
          <w:spacing w:val="-4"/>
        </w:rPr>
        <w:t xml:space="preserve"> </w:t>
      </w:r>
      <w:r>
        <w:t>module</w:t>
      </w:r>
      <w:r>
        <w:rPr>
          <w:spacing w:val="-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maintenance</w:t>
      </w:r>
    </w:p>
    <w:p w:rsidR="00A3038E" w:rsidRDefault="00DC3A94">
      <w:pPr>
        <w:pStyle w:val="ListParagraph"/>
        <w:numPr>
          <w:ilvl w:val="1"/>
          <w:numId w:val="3"/>
        </w:numPr>
        <w:tabs>
          <w:tab w:val="left" w:pos="468"/>
        </w:tabs>
        <w:spacing w:before="83"/>
        <w:jc w:val="both"/>
        <w:rPr>
          <w:i/>
          <w:sz w:val="20"/>
        </w:rPr>
      </w:pPr>
      <w:bookmarkStart w:id="6" w:name="C._Expert_Validation"/>
      <w:bookmarkEnd w:id="6"/>
      <w:r>
        <w:rPr>
          <w:i/>
          <w:spacing w:val="1"/>
          <w:sz w:val="20"/>
        </w:rPr>
        <w:br w:type="column"/>
      </w:r>
      <w:r>
        <w:rPr>
          <w:i/>
          <w:sz w:val="20"/>
        </w:rPr>
        <w:lastRenderedPageBreak/>
        <w:t>Expert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Validation</w:t>
      </w:r>
    </w:p>
    <w:p w:rsidR="00A3038E" w:rsidRDefault="00DC3A94">
      <w:pPr>
        <w:pStyle w:val="BodyText"/>
        <w:ind w:left="180" w:right="233" w:firstLine="451"/>
        <w:jc w:val="both"/>
      </w:pPr>
      <w:r>
        <w:t>Table 1 shows that the validation results from experts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0,006(&lt;0,05),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module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brushing</w:t>
      </w:r>
      <w:r>
        <w:rPr>
          <w:spacing w:val="1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adolescents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method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dental</w:t>
      </w:r>
      <w:r>
        <w:rPr>
          <w:spacing w:val="-6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education.</w:t>
      </w:r>
    </w:p>
    <w:p w:rsidR="00A3038E" w:rsidRDefault="00A3038E">
      <w:pPr>
        <w:pStyle w:val="BodyText"/>
        <w:spacing w:before="2" w:after="1"/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1291"/>
        <w:gridCol w:w="1296"/>
        <w:gridCol w:w="1301"/>
      </w:tblGrid>
      <w:tr w:rsidR="00A3038E">
        <w:trPr>
          <w:trHeight w:val="230"/>
        </w:trPr>
        <w:tc>
          <w:tcPr>
            <w:tcW w:w="5088" w:type="dxa"/>
            <w:gridSpan w:val="4"/>
          </w:tcPr>
          <w:p w:rsidR="00A3038E" w:rsidRDefault="00DC3A94">
            <w:pPr>
              <w:pStyle w:val="TableParagraph"/>
              <w:ind w:left="1758" w:right="17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Expert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Validation</w:t>
            </w:r>
          </w:p>
        </w:tc>
      </w:tr>
      <w:tr w:rsidR="00A3038E">
        <w:trPr>
          <w:trHeight w:val="230"/>
        </w:trPr>
        <w:tc>
          <w:tcPr>
            <w:tcW w:w="1200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91" w:type="dxa"/>
          </w:tcPr>
          <w:p w:rsidR="00A3038E" w:rsidRDefault="00DC3A9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</w:p>
        </w:tc>
        <w:tc>
          <w:tcPr>
            <w:tcW w:w="1296" w:type="dxa"/>
          </w:tcPr>
          <w:p w:rsidR="00A3038E" w:rsidRDefault="00DC3A94">
            <w:pPr>
              <w:pStyle w:val="TableParagraph"/>
              <w:ind w:left="403" w:right="3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F(%)</w:t>
            </w:r>
          </w:p>
        </w:tc>
        <w:tc>
          <w:tcPr>
            <w:tcW w:w="1301" w:type="dxa"/>
          </w:tcPr>
          <w:p w:rsidR="00A3038E" w:rsidRDefault="00DC3A94">
            <w:pPr>
              <w:pStyle w:val="TableParagraph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</w:tr>
      <w:tr w:rsidR="00A3038E">
        <w:trPr>
          <w:trHeight w:val="230"/>
        </w:trPr>
        <w:tc>
          <w:tcPr>
            <w:tcW w:w="1200" w:type="dxa"/>
          </w:tcPr>
          <w:p w:rsidR="00A3038E" w:rsidRDefault="00DC3A94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Relevant</w:t>
            </w:r>
          </w:p>
        </w:tc>
        <w:tc>
          <w:tcPr>
            <w:tcW w:w="1291" w:type="dxa"/>
          </w:tcPr>
          <w:p w:rsidR="00A3038E" w:rsidRDefault="00DC3A94">
            <w:pPr>
              <w:pStyle w:val="TableParagraph"/>
              <w:ind w:left="528" w:right="5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96" w:type="dxa"/>
          </w:tcPr>
          <w:p w:rsidR="00A3038E" w:rsidRDefault="00DC3A94">
            <w:pPr>
              <w:pStyle w:val="TableParagraph"/>
              <w:ind w:left="403" w:right="38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01" w:type="dxa"/>
            <w:vMerge w:val="restart"/>
          </w:tcPr>
          <w:p w:rsidR="00A3038E" w:rsidRDefault="00DC3A94">
            <w:pPr>
              <w:pStyle w:val="TableParagraph"/>
              <w:spacing w:before="115" w:line="240" w:lineRule="auto"/>
              <w:ind w:left="429"/>
              <w:rPr>
                <w:sz w:val="20"/>
              </w:rPr>
            </w:pPr>
            <w:r>
              <w:rPr>
                <w:sz w:val="20"/>
              </w:rPr>
              <w:t>0,006</w:t>
            </w:r>
          </w:p>
        </w:tc>
      </w:tr>
      <w:tr w:rsidR="00A3038E">
        <w:trPr>
          <w:trHeight w:val="230"/>
        </w:trPr>
        <w:tc>
          <w:tcPr>
            <w:tcW w:w="1200" w:type="dxa"/>
          </w:tcPr>
          <w:p w:rsidR="00A3038E" w:rsidRDefault="00DC3A94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Irrelevant</w:t>
            </w:r>
          </w:p>
        </w:tc>
        <w:tc>
          <w:tcPr>
            <w:tcW w:w="1291" w:type="dxa"/>
          </w:tcPr>
          <w:p w:rsidR="00A3038E" w:rsidRDefault="00DC3A94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96" w:type="dxa"/>
          </w:tcPr>
          <w:p w:rsidR="00A3038E" w:rsidRDefault="00DC3A94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</w:tbl>
    <w:p w:rsidR="00A3038E" w:rsidRDefault="00DC3A94">
      <w:pPr>
        <w:pStyle w:val="BodyText"/>
        <w:ind w:left="1317" w:right="1370"/>
        <w:jc w:val="center"/>
      </w:pPr>
      <w:r>
        <w:rPr>
          <w:spacing w:val="-1"/>
        </w:rPr>
        <w:t>*</w:t>
      </w:r>
      <w:r>
        <w:rPr>
          <w:spacing w:val="-12"/>
        </w:rPr>
        <w:t xml:space="preserve"> </w:t>
      </w:r>
      <w:r>
        <w:rPr>
          <w:spacing w:val="-1"/>
        </w:rPr>
        <w:t>Intraclass</w:t>
      </w:r>
      <w:r>
        <w:rPr>
          <w:spacing w:val="-9"/>
        </w:rPr>
        <w:t xml:space="preserve"> </w:t>
      </w:r>
      <w:r>
        <w:t>correlation</w:t>
      </w:r>
      <w:r>
        <w:rPr>
          <w:spacing w:val="-8"/>
        </w:rPr>
        <w:t xml:space="preserve"> </w:t>
      </w:r>
      <w:r>
        <w:t>coefficient</w:t>
      </w:r>
      <w:r>
        <w:rPr>
          <w:spacing w:val="-47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Expert</w:t>
      </w:r>
      <w:r>
        <w:rPr>
          <w:spacing w:val="-3"/>
        </w:rPr>
        <w:t xml:space="preserve"> </w:t>
      </w:r>
      <w:r>
        <w:t>Validation</w:t>
      </w:r>
    </w:p>
    <w:p w:rsidR="00A3038E" w:rsidRDefault="00A3038E">
      <w:pPr>
        <w:pStyle w:val="BodyText"/>
        <w:spacing w:before="8"/>
        <w:rPr>
          <w:sz w:val="19"/>
        </w:rPr>
      </w:pPr>
    </w:p>
    <w:p w:rsidR="00A3038E" w:rsidRDefault="00DC3A94">
      <w:pPr>
        <w:pStyle w:val="ListParagraph"/>
        <w:numPr>
          <w:ilvl w:val="1"/>
          <w:numId w:val="3"/>
        </w:numPr>
        <w:tabs>
          <w:tab w:val="left" w:pos="468"/>
        </w:tabs>
        <w:spacing w:before="1"/>
        <w:jc w:val="both"/>
        <w:rPr>
          <w:i/>
          <w:sz w:val="20"/>
        </w:rPr>
      </w:pPr>
      <w:bookmarkStart w:id="7" w:name="D._Experimental_Design"/>
      <w:bookmarkEnd w:id="7"/>
      <w:r>
        <w:rPr>
          <w:i/>
          <w:sz w:val="20"/>
        </w:rPr>
        <w:t>E</w:t>
      </w:r>
      <w:r>
        <w:rPr>
          <w:i/>
          <w:sz w:val="20"/>
        </w:rPr>
        <w:t>xperimental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Design</w:t>
      </w:r>
    </w:p>
    <w:p w:rsidR="00A3038E" w:rsidRDefault="00DC3A94">
      <w:pPr>
        <w:pStyle w:val="ListParagraph"/>
        <w:numPr>
          <w:ilvl w:val="0"/>
          <w:numId w:val="2"/>
        </w:numPr>
        <w:tabs>
          <w:tab w:val="left" w:pos="449"/>
        </w:tabs>
        <w:ind w:right="235"/>
        <w:jc w:val="both"/>
        <w:rPr>
          <w:sz w:val="20"/>
        </w:rPr>
      </w:pPr>
      <w:r>
        <w:rPr>
          <w:sz w:val="20"/>
        </w:rPr>
        <w:t>Intervention</w:t>
      </w:r>
      <w:r>
        <w:rPr>
          <w:spacing w:val="1"/>
          <w:sz w:val="20"/>
        </w:rPr>
        <w:t xml:space="preserve"> </w:t>
      </w:r>
      <w:r>
        <w:rPr>
          <w:sz w:val="20"/>
        </w:rPr>
        <w:t>Group</w:t>
      </w:r>
      <w:r>
        <w:rPr>
          <w:spacing w:val="1"/>
          <w:sz w:val="20"/>
        </w:rPr>
        <w:t xml:space="preserve"> </w:t>
      </w:r>
      <w:r>
        <w:rPr>
          <w:sz w:val="20"/>
        </w:rPr>
        <w:t>(Counseling</w:t>
      </w:r>
      <w:r>
        <w:rPr>
          <w:spacing w:val="51"/>
          <w:sz w:val="20"/>
        </w:rPr>
        <w:t xml:space="preserve"> </w:t>
      </w:r>
      <w:r>
        <w:rPr>
          <w:sz w:val="20"/>
        </w:rPr>
        <w:t>motivational</w:t>
      </w:r>
      <w:r>
        <w:rPr>
          <w:spacing w:val="-47"/>
          <w:sz w:val="20"/>
        </w:rPr>
        <w:t xml:space="preserve"> </w:t>
      </w:r>
      <w:r>
        <w:rPr>
          <w:sz w:val="20"/>
        </w:rPr>
        <w:t>interviewing)</w:t>
      </w:r>
    </w:p>
    <w:p w:rsidR="00A3038E" w:rsidRDefault="00DC3A94">
      <w:pPr>
        <w:pStyle w:val="BodyText"/>
        <w:spacing w:before="2" w:line="237" w:lineRule="auto"/>
        <w:ind w:left="180" w:right="234" w:firstLine="451"/>
        <w:jc w:val="both"/>
      </w:pPr>
      <w:r>
        <w:t>Respondents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 for 15-20 minutes delivered by dental therapist.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conselling</w:t>
      </w:r>
      <w:r>
        <w:rPr>
          <w:spacing w:val="1"/>
        </w:rPr>
        <w:t xml:space="preserve"> </w:t>
      </w:r>
      <w:r>
        <w:t>uses open-ended</w:t>
      </w:r>
      <w:r>
        <w:rPr>
          <w:spacing w:val="2"/>
        </w:rPr>
        <w:t xml:space="preserve"> </w:t>
      </w:r>
      <w:r>
        <w:t>questions such</w:t>
      </w:r>
      <w:r>
        <w:rPr>
          <w:spacing w:val="1"/>
        </w:rPr>
        <w:t xml:space="preserve"> </w:t>
      </w:r>
      <w:r>
        <w:t>as: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spacing w:before="2"/>
        <w:rPr>
          <w:sz w:val="20"/>
        </w:rPr>
      </w:pPr>
      <w:bookmarkStart w:id="8" w:name="1)_Tell_me_about_how_healthy_your_teeth_"/>
      <w:bookmarkEnd w:id="8"/>
      <w:r>
        <w:rPr>
          <w:sz w:val="20"/>
        </w:rPr>
        <w:t>Tell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7"/>
          <w:sz w:val="20"/>
        </w:rPr>
        <w:t xml:space="preserve"> </w:t>
      </w:r>
      <w:r>
        <w:rPr>
          <w:sz w:val="20"/>
        </w:rPr>
        <w:t>about</w:t>
      </w:r>
      <w:r>
        <w:rPr>
          <w:spacing w:val="3"/>
          <w:sz w:val="20"/>
        </w:rPr>
        <w:t xml:space="preserve"> </w:t>
      </w:r>
      <w:r>
        <w:rPr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sz w:val="20"/>
        </w:rPr>
        <w:t>healthy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teeth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mounth</w:t>
      </w:r>
      <w:r>
        <w:rPr>
          <w:spacing w:val="1"/>
          <w:sz w:val="20"/>
        </w:rPr>
        <w:t xml:space="preserve"> </w:t>
      </w:r>
      <w:r>
        <w:rPr>
          <w:sz w:val="20"/>
        </w:rPr>
        <w:t>are?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spacing w:before="1"/>
        <w:rPr>
          <w:sz w:val="20"/>
        </w:rPr>
      </w:pPr>
      <w:bookmarkStart w:id="9" w:name="2)_What_do_you_want_for_oral_health?"/>
      <w:bookmarkEnd w:id="9"/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5"/>
          <w:sz w:val="20"/>
        </w:rPr>
        <w:t xml:space="preserve"> </w:t>
      </w:r>
      <w:r>
        <w:rPr>
          <w:sz w:val="20"/>
        </w:rPr>
        <w:t>want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z w:val="20"/>
        </w:rPr>
        <w:t>oral</w:t>
      </w:r>
      <w:r>
        <w:rPr>
          <w:spacing w:val="-8"/>
          <w:sz w:val="20"/>
        </w:rPr>
        <w:t xml:space="preserve"> </w:t>
      </w:r>
      <w:r>
        <w:rPr>
          <w:sz w:val="20"/>
        </w:rPr>
        <w:t>health?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rPr>
          <w:sz w:val="20"/>
        </w:rPr>
      </w:pPr>
      <w:bookmarkStart w:id="10" w:name="3)_How_to_maintain_oral_hygiene?"/>
      <w:bookmarkEnd w:id="10"/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1"/>
          <w:sz w:val="20"/>
        </w:rPr>
        <w:t xml:space="preserve"> </w:t>
      </w:r>
      <w:r>
        <w:rPr>
          <w:sz w:val="20"/>
        </w:rPr>
        <w:t>oral</w:t>
      </w:r>
      <w:r>
        <w:rPr>
          <w:spacing w:val="-1"/>
          <w:sz w:val="20"/>
        </w:rPr>
        <w:t xml:space="preserve"> </w:t>
      </w:r>
      <w:r>
        <w:rPr>
          <w:sz w:val="20"/>
        </w:rPr>
        <w:t>hygiene?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rPr>
          <w:sz w:val="20"/>
        </w:rPr>
      </w:pPr>
      <w:bookmarkStart w:id="11" w:name="4)_What_is_the_most_feared_thing_that_ha"/>
      <w:bookmarkEnd w:id="11"/>
      <w:r>
        <w:rPr>
          <w:sz w:val="20"/>
        </w:rPr>
        <w:t>What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most</w:t>
      </w:r>
      <w:r>
        <w:rPr>
          <w:spacing w:val="5"/>
          <w:sz w:val="20"/>
        </w:rPr>
        <w:t xml:space="preserve"> </w:t>
      </w:r>
      <w:r>
        <w:rPr>
          <w:sz w:val="20"/>
        </w:rPr>
        <w:t>feared</w:t>
      </w:r>
      <w:r>
        <w:rPr>
          <w:spacing w:val="3"/>
          <w:sz w:val="20"/>
        </w:rPr>
        <w:t xml:space="preserve"> </w:t>
      </w:r>
      <w:r>
        <w:rPr>
          <w:sz w:val="20"/>
        </w:rPr>
        <w:t>thing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happens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oral</w:t>
      </w:r>
      <w:r>
        <w:rPr>
          <w:spacing w:val="-6"/>
          <w:sz w:val="20"/>
        </w:rPr>
        <w:t xml:space="preserve"> </w:t>
      </w:r>
      <w:r>
        <w:rPr>
          <w:sz w:val="20"/>
        </w:rPr>
        <w:t>health?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spacing w:before="1"/>
        <w:rPr>
          <w:sz w:val="20"/>
        </w:rPr>
      </w:pPr>
      <w:bookmarkStart w:id="12" w:name="5)_How_do_you_brush_your_teeth?"/>
      <w:bookmarkEnd w:id="12"/>
      <w:r>
        <w:rPr>
          <w:sz w:val="20"/>
        </w:rPr>
        <w:t>How</w:t>
      </w:r>
      <w:r>
        <w:rPr>
          <w:spacing w:val="-7"/>
          <w:sz w:val="20"/>
        </w:rPr>
        <w:t xml:space="preserve"> </w:t>
      </w:r>
      <w:r>
        <w:rPr>
          <w:sz w:val="20"/>
        </w:rPr>
        <w:t>do you</w:t>
      </w:r>
      <w:r>
        <w:rPr>
          <w:spacing w:val="-1"/>
          <w:sz w:val="20"/>
        </w:rPr>
        <w:t xml:space="preserve"> </w:t>
      </w:r>
      <w:r>
        <w:rPr>
          <w:sz w:val="20"/>
        </w:rPr>
        <w:t>brush your</w:t>
      </w:r>
      <w:r>
        <w:rPr>
          <w:spacing w:val="4"/>
          <w:sz w:val="20"/>
        </w:rPr>
        <w:t xml:space="preserve"> </w:t>
      </w:r>
      <w:r>
        <w:rPr>
          <w:sz w:val="20"/>
        </w:rPr>
        <w:t>teeth?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rPr>
          <w:sz w:val="20"/>
        </w:rPr>
      </w:pPr>
      <w:bookmarkStart w:id="13" w:name="6)_What_are_the_benefits_if_you_do_regul"/>
      <w:bookmarkEnd w:id="13"/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benefits 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regular</w:t>
      </w:r>
      <w:r>
        <w:rPr>
          <w:spacing w:val="6"/>
          <w:sz w:val="20"/>
        </w:rPr>
        <w:t xml:space="preserve"> </w:t>
      </w:r>
      <w:r>
        <w:rPr>
          <w:sz w:val="20"/>
        </w:rPr>
        <w:t>dental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1"/>
          <w:sz w:val="20"/>
        </w:rPr>
        <w:t xml:space="preserve"> </w:t>
      </w:r>
      <w:r>
        <w:rPr>
          <w:sz w:val="20"/>
        </w:rPr>
        <w:t>care?</w:t>
      </w:r>
    </w:p>
    <w:p w:rsidR="00A3038E" w:rsidRDefault="00DC3A94">
      <w:pPr>
        <w:pStyle w:val="ListParagraph"/>
        <w:numPr>
          <w:ilvl w:val="0"/>
          <w:numId w:val="1"/>
        </w:numPr>
        <w:tabs>
          <w:tab w:val="left" w:pos="449"/>
        </w:tabs>
        <w:spacing w:before="1"/>
        <w:ind w:right="240"/>
        <w:rPr>
          <w:sz w:val="20"/>
        </w:rPr>
      </w:pPr>
      <w:bookmarkStart w:id="14" w:name="7)_What_are_the_disadvantages_if_you_don"/>
      <w:bookmarkEnd w:id="14"/>
      <w:r>
        <w:rPr>
          <w:sz w:val="20"/>
        </w:rPr>
        <w:t>What</w:t>
      </w:r>
      <w:r>
        <w:rPr>
          <w:spacing w:val="17"/>
          <w:sz w:val="20"/>
        </w:rPr>
        <w:t xml:space="preserve"> </w:t>
      </w:r>
      <w:r>
        <w:rPr>
          <w:sz w:val="20"/>
        </w:rPr>
        <w:t>are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disadvantages</w:t>
      </w:r>
      <w:r>
        <w:rPr>
          <w:spacing w:val="15"/>
          <w:sz w:val="20"/>
        </w:rPr>
        <w:t xml:space="preserve"> </w:t>
      </w:r>
      <w:r>
        <w:rPr>
          <w:sz w:val="20"/>
        </w:rPr>
        <w:t>if</w:t>
      </w:r>
      <w:r>
        <w:rPr>
          <w:spacing w:val="11"/>
          <w:sz w:val="20"/>
        </w:rPr>
        <w:t xml:space="preserve"> </w:t>
      </w:r>
      <w:r>
        <w:rPr>
          <w:sz w:val="20"/>
        </w:rPr>
        <w:t>you</w:t>
      </w:r>
      <w:r>
        <w:rPr>
          <w:spacing w:val="16"/>
          <w:sz w:val="20"/>
        </w:rPr>
        <w:t xml:space="preserve"> </w:t>
      </w:r>
      <w:r>
        <w:rPr>
          <w:sz w:val="20"/>
        </w:rPr>
        <w:t>don’t</w:t>
      </w:r>
      <w:r>
        <w:rPr>
          <w:spacing w:val="17"/>
          <w:sz w:val="20"/>
        </w:rPr>
        <w:t xml:space="preserve"> </w:t>
      </w:r>
      <w:r>
        <w:rPr>
          <w:sz w:val="20"/>
        </w:rPr>
        <w:t>get</w:t>
      </w:r>
      <w:r>
        <w:rPr>
          <w:spacing w:val="18"/>
          <w:sz w:val="20"/>
        </w:rPr>
        <w:t xml:space="preserve"> </w:t>
      </w:r>
      <w:r>
        <w:rPr>
          <w:sz w:val="20"/>
        </w:rPr>
        <w:t>dental</w:t>
      </w:r>
      <w:r>
        <w:rPr>
          <w:spacing w:val="13"/>
          <w:sz w:val="20"/>
        </w:rPr>
        <w:t xml:space="preserve"> </w:t>
      </w:r>
      <w:r>
        <w:rPr>
          <w:sz w:val="20"/>
        </w:rPr>
        <w:t>health</w:t>
      </w:r>
      <w:r>
        <w:rPr>
          <w:spacing w:val="-47"/>
          <w:sz w:val="20"/>
        </w:rPr>
        <w:t xml:space="preserve"> </w:t>
      </w:r>
      <w:r>
        <w:rPr>
          <w:sz w:val="20"/>
        </w:rPr>
        <w:t>care?</w:t>
      </w:r>
    </w:p>
    <w:p w:rsidR="00A3038E" w:rsidRDefault="00A3038E">
      <w:pPr>
        <w:pStyle w:val="BodyText"/>
        <w:spacing w:before="1"/>
      </w:pPr>
    </w:p>
    <w:p w:rsidR="00A3038E" w:rsidRDefault="00DC3A94">
      <w:pPr>
        <w:pStyle w:val="BodyText"/>
        <w:ind w:left="180" w:right="228" w:firstLine="451"/>
        <w:jc w:val="both"/>
      </w:pPr>
      <w:r>
        <w:t>The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skills:</w:t>
      </w:r>
      <w:r>
        <w:rPr>
          <w:spacing w:val="1"/>
        </w:rPr>
        <w:t xml:space="preserve"> </w:t>
      </w:r>
      <w:r>
        <w:t>open-ended</w:t>
      </w:r>
      <w:r>
        <w:rPr>
          <w:spacing w:val="1"/>
        </w:rPr>
        <w:t xml:space="preserve"> </w:t>
      </w:r>
      <w:r>
        <w:t>question, affirmation, reflection, summaries. The counselling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assisted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leaflets, video and phantoms. Respondents after receiving MI</w:t>
      </w:r>
      <w:r>
        <w:rPr>
          <w:spacing w:val="1"/>
        </w:rPr>
        <w:t xml:space="preserve"> </w:t>
      </w:r>
      <w:r>
        <w:t>counselling were given leaflets as additional information at</w:t>
      </w:r>
      <w:r>
        <w:rPr>
          <w:spacing w:val="1"/>
        </w:rPr>
        <w:t xml:space="preserve"> </w:t>
      </w:r>
      <w:r>
        <w:t>home.</w:t>
      </w:r>
    </w:p>
    <w:p w:rsidR="00A3038E" w:rsidRDefault="00DC3A94">
      <w:pPr>
        <w:pStyle w:val="ListParagraph"/>
        <w:numPr>
          <w:ilvl w:val="0"/>
          <w:numId w:val="2"/>
        </w:numPr>
        <w:tabs>
          <w:tab w:val="left" w:pos="449"/>
        </w:tabs>
        <w:spacing w:line="243" w:lineRule="exact"/>
        <w:jc w:val="both"/>
        <w:rPr>
          <w:sz w:val="20"/>
        </w:rPr>
      </w:pPr>
      <w:r>
        <w:rPr>
          <w:sz w:val="20"/>
        </w:rPr>
        <w:t>Control</w:t>
      </w:r>
      <w:r>
        <w:rPr>
          <w:spacing w:val="1"/>
          <w:sz w:val="20"/>
        </w:rPr>
        <w:t xml:space="preserve"> </w:t>
      </w:r>
      <w:r>
        <w:rPr>
          <w:sz w:val="20"/>
        </w:rPr>
        <w:t>Group</w:t>
      </w:r>
      <w:r>
        <w:rPr>
          <w:spacing w:val="-6"/>
          <w:sz w:val="20"/>
        </w:rPr>
        <w:t xml:space="preserve"> </w:t>
      </w:r>
      <w:r>
        <w:rPr>
          <w:sz w:val="20"/>
        </w:rPr>
        <w:t>(Conventional</w:t>
      </w:r>
      <w:r>
        <w:rPr>
          <w:spacing w:val="-3"/>
          <w:sz w:val="20"/>
        </w:rPr>
        <w:t xml:space="preserve"> </w:t>
      </w:r>
      <w:r>
        <w:rPr>
          <w:sz w:val="20"/>
        </w:rPr>
        <w:t>Health</w:t>
      </w:r>
      <w:r>
        <w:rPr>
          <w:spacing w:val="-1"/>
          <w:sz w:val="20"/>
        </w:rPr>
        <w:t xml:space="preserve"> </w:t>
      </w:r>
      <w:r>
        <w:rPr>
          <w:sz w:val="20"/>
        </w:rPr>
        <w:t>Education)</w:t>
      </w:r>
    </w:p>
    <w:p w:rsidR="00A3038E" w:rsidRDefault="00DC3A94">
      <w:pPr>
        <w:pStyle w:val="BodyText"/>
        <w:ind w:left="180" w:right="235" w:firstLine="451"/>
        <w:jc w:val="both"/>
      </w:pPr>
      <w:r>
        <w:t>Respondents received counselling for 20 minutes as a</w:t>
      </w:r>
      <w:r>
        <w:rPr>
          <w:spacing w:val="1"/>
        </w:rPr>
        <w:t xml:space="preserve"> </w:t>
      </w:r>
      <w:r>
        <w:t xml:space="preserve">group. Counselling materials </w:t>
      </w:r>
      <w:r>
        <w:t>on how to brush teeth properly,</w:t>
      </w:r>
      <w:r>
        <w:rPr>
          <w:spacing w:val="1"/>
        </w:rPr>
        <w:t xml:space="preserve"> </w:t>
      </w:r>
      <w:r>
        <w:t>oral health problems in adolescents, healthy food for dental</w:t>
      </w:r>
      <w:r>
        <w:rPr>
          <w:spacing w:val="1"/>
        </w:rPr>
        <w:t xml:space="preserve"> </w:t>
      </w:r>
      <w:r>
        <w:t>health. At the end of the counselling session,respondents were</w:t>
      </w:r>
      <w:r>
        <w:rPr>
          <w:spacing w:val="-47"/>
        </w:rPr>
        <w:t xml:space="preserve"> </w:t>
      </w:r>
      <w:r>
        <w:t>given</w:t>
      </w:r>
      <w:r>
        <w:rPr>
          <w:spacing w:val="4"/>
        </w:rPr>
        <w:t xml:space="preserve"> </w:t>
      </w:r>
      <w:r>
        <w:t>leaflets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themselves.</w:t>
      </w:r>
    </w:p>
    <w:p w:rsidR="00A3038E" w:rsidRDefault="00A3038E">
      <w:pPr>
        <w:pStyle w:val="BodyText"/>
        <w:spacing w:before="9"/>
        <w:rPr>
          <w:sz w:val="19"/>
        </w:rPr>
      </w:pPr>
    </w:p>
    <w:p w:rsidR="00A3038E" w:rsidRDefault="00DC3A94">
      <w:pPr>
        <w:pStyle w:val="ListParagraph"/>
        <w:numPr>
          <w:ilvl w:val="1"/>
          <w:numId w:val="3"/>
        </w:numPr>
        <w:tabs>
          <w:tab w:val="left" w:pos="449"/>
        </w:tabs>
        <w:spacing w:before="1"/>
        <w:ind w:left="448" w:hanging="269"/>
        <w:jc w:val="both"/>
        <w:rPr>
          <w:i/>
          <w:sz w:val="20"/>
        </w:rPr>
      </w:pPr>
      <w:bookmarkStart w:id="15" w:name="E._Model_Test"/>
      <w:bookmarkEnd w:id="15"/>
      <w:r>
        <w:rPr>
          <w:i/>
          <w:sz w:val="20"/>
        </w:rPr>
        <w:t>Model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Test</w:t>
      </w:r>
    </w:p>
    <w:p w:rsidR="00A3038E" w:rsidRDefault="00DC3A94">
      <w:pPr>
        <w:pStyle w:val="BodyText"/>
        <w:spacing w:before="1"/>
        <w:ind w:left="180" w:right="240" w:firstLine="451"/>
        <w:jc w:val="both"/>
      </w:pPr>
      <w:r>
        <w:t>A total of 80 adolescent were recruited. In</w:t>
      </w:r>
      <w:r>
        <w:rPr>
          <w:spacing w:val="50"/>
        </w:rPr>
        <w:t xml:space="preserve"> </w:t>
      </w:r>
      <w:r>
        <w:t>summary,</w:t>
      </w:r>
      <w:r>
        <w:rPr>
          <w:spacing w:val="1"/>
        </w:rPr>
        <w:t xml:space="preserve"> </w:t>
      </w:r>
      <w:r>
        <w:t>age</w:t>
      </w:r>
      <w:r>
        <w:rPr>
          <w:spacing w:val="17"/>
        </w:rPr>
        <w:t xml:space="preserve"> </w:t>
      </w:r>
      <w:r>
        <w:t>12</w:t>
      </w:r>
      <w:r>
        <w:rPr>
          <w:spacing w:val="16"/>
        </w:rPr>
        <w:t xml:space="preserve"> </w:t>
      </w:r>
      <w:r>
        <w:t>years</w:t>
      </w:r>
      <w:r>
        <w:rPr>
          <w:spacing w:val="20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21</w:t>
      </w:r>
      <w:r>
        <w:rPr>
          <w:spacing w:val="16"/>
        </w:rPr>
        <w:t xml:space="preserve"> </w:t>
      </w:r>
      <w:r>
        <w:t>(52,5%)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22</w:t>
      </w:r>
      <w:r>
        <w:rPr>
          <w:spacing w:val="16"/>
        </w:rPr>
        <w:t xml:space="preserve"> </w:t>
      </w:r>
      <w:r>
        <w:t>(55%),</w:t>
      </w:r>
      <w:r>
        <w:rPr>
          <w:spacing w:val="19"/>
        </w:rPr>
        <w:t xml:space="preserve"> </w:t>
      </w:r>
      <w:r>
        <w:t>13</w:t>
      </w:r>
      <w:r>
        <w:rPr>
          <w:spacing w:val="15"/>
        </w:rPr>
        <w:t xml:space="preserve"> </w:t>
      </w:r>
      <w:r>
        <w:t>years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age</w:t>
      </w:r>
    </w:p>
    <w:p w:rsidR="00A3038E" w:rsidRDefault="00DC3A94">
      <w:pPr>
        <w:pStyle w:val="BodyText"/>
        <w:spacing w:before="1"/>
        <w:ind w:left="180" w:right="237"/>
        <w:jc w:val="both"/>
      </w:pPr>
      <w:r>
        <w:t>were 19 (47,5%) and 18 (45%) in the intervention and control</w:t>
      </w:r>
      <w:r>
        <w:rPr>
          <w:spacing w:val="-47"/>
        </w:rPr>
        <w:t xml:space="preserve"> </w:t>
      </w:r>
      <w:r>
        <w:t>group. Male and female sex 20 (50%) in both groups. Table 2</w:t>
      </w:r>
      <w:r>
        <w:rPr>
          <w:spacing w:val="-47"/>
        </w:rPr>
        <w:t xml:space="preserve"> </w:t>
      </w:r>
      <w:r>
        <w:t>shows that there is no significant difference between the two</w:t>
      </w:r>
      <w:r>
        <w:rPr>
          <w:spacing w:val="1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characteristic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(p=</w:t>
      </w:r>
      <w:r>
        <w:rPr>
          <w:spacing w:val="2"/>
        </w:rPr>
        <w:t xml:space="preserve"> </w:t>
      </w:r>
      <w:r>
        <w:t>&gt;</w:t>
      </w:r>
      <w:r>
        <w:rPr>
          <w:spacing w:val="3"/>
        </w:rPr>
        <w:t xml:space="preserve"> </w:t>
      </w:r>
      <w:r>
        <w:t>0,05)</w:t>
      </w:r>
    </w:p>
    <w:p w:rsidR="00A3038E" w:rsidRDefault="00A3038E">
      <w:pPr>
        <w:pStyle w:val="BodyText"/>
        <w:spacing w:before="6"/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3"/>
        <w:gridCol w:w="702"/>
        <w:gridCol w:w="706"/>
        <w:gridCol w:w="697"/>
        <w:gridCol w:w="760"/>
        <w:gridCol w:w="966"/>
      </w:tblGrid>
      <w:tr w:rsidR="00A3038E">
        <w:trPr>
          <w:trHeight w:val="230"/>
        </w:trPr>
        <w:tc>
          <w:tcPr>
            <w:tcW w:w="1263" w:type="dxa"/>
            <w:vMerge w:val="restart"/>
          </w:tcPr>
          <w:p w:rsidR="00A3038E" w:rsidRDefault="00DC3A94">
            <w:pPr>
              <w:pStyle w:val="TableParagraph"/>
              <w:spacing w:line="240" w:lineRule="auto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Variable</w:t>
            </w:r>
          </w:p>
        </w:tc>
        <w:tc>
          <w:tcPr>
            <w:tcW w:w="1408" w:type="dxa"/>
            <w:gridSpan w:val="2"/>
          </w:tcPr>
          <w:p w:rsidR="00A3038E" w:rsidRDefault="00DC3A94"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Intevention</w:t>
            </w:r>
          </w:p>
        </w:tc>
        <w:tc>
          <w:tcPr>
            <w:tcW w:w="1457" w:type="dxa"/>
            <w:gridSpan w:val="2"/>
          </w:tcPr>
          <w:p w:rsidR="00A3038E" w:rsidRDefault="00DC3A94">
            <w:pPr>
              <w:pStyle w:val="TableParagraph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</w:p>
        </w:tc>
        <w:tc>
          <w:tcPr>
            <w:tcW w:w="966" w:type="dxa"/>
            <w:vMerge w:val="restart"/>
          </w:tcPr>
          <w:p w:rsidR="00A3038E" w:rsidRDefault="00DC3A94">
            <w:pPr>
              <w:pStyle w:val="TableParagraph"/>
              <w:spacing w:line="240" w:lineRule="auto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</w:p>
        </w:tc>
      </w:tr>
      <w:tr w:rsidR="00A3038E">
        <w:trPr>
          <w:trHeight w:val="230"/>
        </w:trPr>
        <w:tc>
          <w:tcPr>
            <w:tcW w:w="1263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</w:tcPr>
          <w:p w:rsidR="00A3038E" w:rsidRDefault="00DC3A94">
            <w:pPr>
              <w:pStyle w:val="TableParagraph"/>
              <w:ind w:right="27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</w:p>
        </w:tc>
        <w:tc>
          <w:tcPr>
            <w:tcW w:w="706" w:type="dxa"/>
          </w:tcPr>
          <w:p w:rsidR="00A3038E" w:rsidRDefault="00DC3A94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697" w:type="dxa"/>
          </w:tcPr>
          <w:p w:rsidR="00A3038E" w:rsidRDefault="00DC3A94">
            <w:pPr>
              <w:pStyle w:val="TableParagraph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</w:p>
        </w:tc>
        <w:tc>
          <w:tcPr>
            <w:tcW w:w="760" w:type="dxa"/>
          </w:tcPr>
          <w:p w:rsidR="00A3038E" w:rsidRDefault="00DC3A94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  <w:tr w:rsidR="00A3038E">
        <w:trPr>
          <w:trHeight w:val="230"/>
        </w:trPr>
        <w:tc>
          <w:tcPr>
            <w:tcW w:w="5094" w:type="dxa"/>
            <w:gridSpan w:val="6"/>
          </w:tcPr>
          <w:p w:rsidR="00A3038E" w:rsidRDefault="00DC3A94">
            <w:pPr>
              <w:pStyle w:val="TableParagraph"/>
              <w:ind w:left="2227" w:right="2224"/>
              <w:jc w:val="center"/>
              <w:rPr>
                <w:sz w:val="20"/>
              </w:rPr>
            </w:pPr>
            <w:r>
              <w:rPr>
                <w:sz w:val="20"/>
              </w:rPr>
              <w:t>Age</w:t>
            </w:r>
          </w:p>
        </w:tc>
      </w:tr>
      <w:tr w:rsidR="00A3038E">
        <w:trPr>
          <w:trHeight w:val="230"/>
        </w:trPr>
        <w:tc>
          <w:tcPr>
            <w:tcW w:w="1263" w:type="dxa"/>
          </w:tcPr>
          <w:p w:rsidR="00A3038E" w:rsidRDefault="00DC3A94">
            <w:pPr>
              <w:pStyle w:val="TableParagraph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12 years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</w:tc>
        <w:tc>
          <w:tcPr>
            <w:tcW w:w="702" w:type="dxa"/>
          </w:tcPr>
          <w:p w:rsidR="00A3038E" w:rsidRDefault="00DC3A94">
            <w:pPr>
              <w:pStyle w:val="TableParagraph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06" w:type="dxa"/>
          </w:tcPr>
          <w:p w:rsidR="00A3038E" w:rsidRDefault="00DC3A94">
            <w:pPr>
              <w:pStyle w:val="TableParagraph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697" w:type="dxa"/>
          </w:tcPr>
          <w:p w:rsidR="00A3038E" w:rsidRDefault="00DC3A94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60" w:type="dxa"/>
          </w:tcPr>
          <w:p w:rsidR="00A3038E" w:rsidRDefault="00DC3A94">
            <w:pPr>
              <w:pStyle w:val="TableParagraph"/>
              <w:ind w:left="257" w:right="253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6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251"/>
              <w:rPr>
                <w:sz w:val="20"/>
              </w:rPr>
            </w:pPr>
            <w:r>
              <w:rPr>
                <w:sz w:val="20"/>
              </w:rPr>
              <w:t>0,852</w:t>
            </w:r>
          </w:p>
        </w:tc>
      </w:tr>
      <w:tr w:rsidR="00A3038E">
        <w:trPr>
          <w:trHeight w:val="230"/>
        </w:trPr>
        <w:tc>
          <w:tcPr>
            <w:tcW w:w="1263" w:type="dxa"/>
          </w:tcPr>
          <w:p w:rsidR="00A3038E" w:rsidRDefault="00DC3A94">
            <w:pPr>
              <w:pStyle w:val="TableParagraph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13 years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</w:p>
        </w:tc>
        <w:tc>
          <w:tcPr>
            <w:tcW w:w="702" w:type="dxa"/>
          </w:tcPr>
          <w:p w:rsidR="00A3038E" w:rsidRDefault="00DC3A94">
            <w:pPr>
              <w:pStyle w:val="TableParagraph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06" w:type="dxa"/>
          </w:tcPr>
          <w:p w:rsidR="00A3038E" w:rsidRDefault="00DC3A94">
            <w:pPr>
              <w:pStyle w:val="TableParagraph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47,5</w:t>
            </w:r>
          </w:p>
        </w:tc>
        <w:tc>
          <w:tcPr>
            <w:tcW w:w="697" w:type="dxa"/>
          </w:tcPr>
          <w:p w:rsidR="00A3038E" w:rsidRDefault="00DC3A94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60" w:type="dxa"/>
          </w:tcPr>
          <w:p w:rsidR="00A3038E" w:rsidRDefault="00DC3A94">
            <w:pPr>
              <w:pStyle w:val="TableParagraph"/>
              <w:ind w:left="257" w:right="25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  <w:tr w:rsidR="00A3038E">
        <w:trPr>
          <w:trHeight w:val="230"/>
        </w:trPr>
        <w:tc>
          <w:tcPr>
            <w:tcW w:w="5094" w:type="dxa"/>
            <w:gridSpan w:val="6"/>
          </w:tcPr>
          <w:p w:rsidR="00A3038E" w:rsidRDefault="00DC3A94">
            <w:pPr>
              <w:pStyle w:val="TableParagraph"/>
              <w:ind w:left="2227" w:right="2227"/>
              <w:jc w:val="center"/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</w:tr>
      <w:tr w:rsidR="00A3038E">
        <w:trPr>
          <w:trHeight w:val="230"/>
        </w:trPr>
        <w:tc>
          <w:tcPr>
            <w:tcW w:w="1263" w:type="dxa"/>
          </w:tcPr>
          <w:p w:rsidR="00A3038E" w:rsidRDefault="00DC3A94">
            <w:pPr>
              <w:pStyle w:val="TableParagraph"/>
              <w:ind w:left="119" w:right="112"/>
              <w:jc w:val="center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702" w:type="dxa"/>
          </w:tcPr>
          <w:p w:rsidR="00A3038E" w:rsidRDefault="00DC3A94">
            <w:pPr>
              <w:pStyle w:val="TableParagraph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6" w:type="dxa"/>
          </w:tcPr>
          <w:p w:rsidR="00A3038E" w:rsidRDefault="00DC3A94">
            <w:pPr>
              <w:pStyle w:val="TableParagraph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97" w:type="dxa"/>
          </w:tcPr>
          <w:p w:rsidR="00A3038E" w:rsidRDefault="00DC3A94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60" w:type="dxa"/>
          </w:tcPr>
          <w:p w:rsidR="00A3038E" w:rsidRDefault="00DC3A94">
            <w:pPr>
              <w:pStyle w:val="TableParagraph"/>
              <w:ind w:left="257" w:right="25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251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A3038E">
        <w:trPr>
          <w:trHeight w:val="230"/>
        </w:trPr>
        <w:tc>
          <w:tcPr>
            <w:tcW w:w="1263" w:type="dxa"/>
          </w:tcPr>
          <w:p w:rsidR="00A3038E" w:rsidRDefault="00DC3A94">
            <w:pPr>
              <w:pStyle w:val="TableParagraph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702" w:type="dxa"/>
          </w:tcPr>
          <w:p w:rsidR="00A3038E" w:rsidRDefault="00DC3A94">
            <w:pPr>
              <w:pStyle w:val="TableParagraph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6" w:type="dxa"/>
          </w:tcPr>
          <w:p w:rsidR="00A3038E" w:rsidRDefault="00DC3A94">
            <w:pPr>
              <w:pStyle w:val="TableParagraph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97" w:type="dxa"/>
          </w:tcPr>
          <w:p w:rsidR="00A3038E" w:rsidRDefault="00DC3A94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60" w:type="dxa"/>
          </w:tcPr>
          <w:p w:rsidR="00A3038E" w:rsidRDefault="00DC3A94">
            <w:pPr>
              <w:pStyle w:val="TableParagraph"/>
              <w:ind w:left="257" w:right="25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</w:tbl>
    <w:p w:rsidR="00A3038E" w:rsidRDefault="00DC3A94">
      <w:pPr>
        <w:pStyle w:val="BodyText"/>
        <w:ind w:left="799" w:right="855"/>
        <w:jc w:val="center"/>
      </w:pPr>
      <w:r>
        <w:t>p-value were obtained through Chi-Square test</w:t>
      </w:r>
      <w:r>
        <w:rPr>
          <w:spacing w:val="-47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2:-</w:t>
      </w:r>
      <w:r>
        <w:rPr>
          <w:spacing w:val="-3"/>
        </w:rPr>
        <w:t xml:space="preserve"> </w:t>
      </w:r>
      <w:r>
        <w:t>Respondent</w:t>
      </w:r>
      <w:r>
        <w:rPr>
          <w:spacing w:val="-2"/>
        </w:rPr>
        <w:t xml:space="preserve"> </w:t>
      </w:r>
      <w:r>
        <w:t>Characteristic</w:t>
      </w:r>
      <w:r>
        <w:rPr>
          <w:spacing w:val="-1"/>
        </w:rPr>
        <w:t xml:space="preserve"> </w:t>
      </w:r>
      <w:r>
        <w:t>Data</w:t>
      </w:r>
    </w:p>
    <w:p w:rsidR="00A3038E" w:rsidRDefault="00A3038E">
      <w:pPr>
        <w:jc w:val="center"/>
        <w:sectPr w:rsidR="00A3038E">
          <w:pgSz w:w="11910" w:h="16840"/>
          <w:pgMar w:top="1320" w:right="480" w:bottom="1040" w:left="540" w:header="723" w:footer="859" w:gutter="0"/>
          <w:cols w:num="2" w:space="720" w:equalWidth="0">
            <w:col w:w="5260" w:space="233"/>
            <w:col w:w="5397"/>
          </w:cols>
        </w:sectPr>
      </w:pPr>
    </w:p>
    <w:p w:rsidR="00A3038E" w:rsidRDefault="00DC3A94">
      <w:pPr>
        <w:pStyle w:val="BodyText"/>
        <w:spacing w:before="83"/>
        <w:ind w:left="180" w:right="5725" w:firstLine="45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3951605</wp:posOffset>
                </wp:positionH>
                <wp:positionV relativeFrom="paragraph">
                  <wp:posOffset>55245</wp:posOffset>
                </wp:positionV>
                <wp:extent cx="3153410" cy="1226185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1226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96"/>
                              <w:gridCol w:w="750"/>
                              <w:gridCol w:w="1004"/>
                              <w:gridCol w:w="999"/>
                              <w:gridCol w:w="1003"/>
                            </w:tblGrid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1196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85" w:right="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Variable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A3038E" w:rsidRDefault="00A3038E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6" w:type="dxa"/>
                                  <w:gridSpan w:val="3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Non-paired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effectivity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test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1196" w:type="dxa"/>
                                </w:tcPr>
                                <w:p w:rsidR="00A3038E" w:rsidRDefault="00A3038E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48" w:right="2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50" w:right="2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1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p-value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4952" w:type="dxa"/>
                                  <w:gridSpan w:val="5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1897" w:right="189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Self-efficacy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27"/>
                              </w:trPr>
                              <w:tc>
                                <w:tcPr>
                                  <w:tcW w:w="1196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8" w:lineRule="exact"/>
                                    <w:ind w:left="85" w:right="8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8" w:lineRule="exact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8" w:lineRule="exact"/>
                                    <w:ind w:left="248" w:right="2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36,68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vMerge w:val="restart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25" w:lineRule="exact"/>
                                    <w:ind w:left="2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3,954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vMerge w:val="restart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25" w:lineRule="exact"/>
                                    <w:ind w:left="2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0,011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25"/>
                              </w:trPr>
                              <w:tc>
                                <w:tcPr>
                                  <w:tcW w:w="119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5" w:lineRule="exact"/>
                                    <w:ind w:left="84" w:right="8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5" w:lineRule="exact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5" w:lineRule="exact"/>
                                    <w:ind w:left="248" w:right="2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34,15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A3038E" w:rsidRDefault="00A303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:rsidR="00A3038E" w:rsidRDefault="00A303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038E">
                              <w:trPr>
                                <w:trHeight w:val="227"/>
                              </w:trPr>
                              <w:tc>
                                <w:tcPr>
                                  <w:tcW w:w="4952" w:type="dxa"/>
                                  <w:gridSpan w:val="5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08" w:lineRule="exact"/>
                                    <w:ind w:left="1901" w:right="189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Plaque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index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1196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85" w:right="8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48" w:right="2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23,73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50" w:right="2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3,297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vMerge w:val="restart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25" w:lineRule="exact"/>
                                    <w:ind w:left="2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0,011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1196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84" w:right="8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48" w:right="24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53,20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50" w:right="2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7,906</w:t>
                                  </w:r>
                                </w:p>
                              </w:tc>
                              <w:tc>
                                <w:tcPr>
                                  <w:tcW w:w="10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3038E" w:rsidRDefault="00A303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038E" w:rsidRDefault="00A3038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1.15pt;margin-top:4.35pt;width:248.3pt;height:96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wSrQIAAKo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96"/>
                        <w:gridCol w:w="750"/>
                        <w:gridCol w:w="1004"/>
                        <w:gridCol w:w="999"/>
                        <w:gridCol w:w="1003"/>
                      </w:tblGrid>
                      <w:tr w:rsidR="00A3038E">
                        <w:trPr>
                          <w:trHeight w:val="230"/>
                        </w:trPr>
                        <w:tc>
                          <w:tcPr>
                            <w:tcW w:w="1196" w:type="dxa"/>
                          </w:tcPr>
                          <w:p w:rsidR="00A3038E" w:rsidRDefault="00DC3A94">
                            <w:pPr>
                              <w:pStyle w:val="TableParagraph"/>
                              <w:ind w:left="85" w:right="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Variable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:rsidR="00A3038E" w:rsidRDefault="00A3038E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06" w:type="dxa"/>
                            <w:gridSpan w:val="3"/>
                          </w:tcPr>
                          <w:p w:rsidR="00A3038E" w:rsidRDefault="00DC3A94">
                            <w:pPr>
                              <w:pStyle w:val="TableParagraph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Non-paired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effectivity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test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1196" w:type="dxa"/>
                          </w:tcPr>
                          <w:p w:rsidR="00A3038E" w:rsidRDefault="00A3038E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</w:tcPr>
                          <w:p w:rsidR="00A3038E" w:rsidRDefault="00DC3A94">
                            <w:pPr>
                              <w:pStyle w:val="TableParagraph"/>
                              <w:ind w:left="2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:rsidR="00A3038E" w:rsidRDefault="00DC3A94">
                            <w:pPr>
                              <w:pStyle w:val="TableParagraph"/>
                              <w:ind w:left="248" w:right="2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99" w:type="dxa"/>
                          </w:tcPr>
                          <w:p w:rsidR="00A3038E" w:rsidRDefault="00DC3A94">
                            <w:pPr>
                              <w:pStyle w:val="TableParagraph"/>
                              <w:ind w:left="250" w:right="2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1003" w:type="dxa"/>
                          </w:tcPr>
                          <w:p w:rsidR="00A3038E" w:rsidRDefault="00DC3A94">
                            <w:pPr>
                              <w:pStyle w:val="TableParagraph"/>
                              <w:ind w:left="1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p-value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4952" w:type="dxa"/>
                            <w:gridSpan w:val="5"/>
                          </w:tcPr>
                          <w:p w:rsidR="00A3038E" w:rsidRDefault="00DC3A94">
                            <w:pPr>
                              <w:pStyle w:val="TableParagraph"/>
                              <w:ind w:left="1897" w:right="189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Self-efficacy</w:t>
                            </w:r>
                          </w:p>
                        </w:tc>
                      </w:tr>
                      <w:tr w:rsidR="00A3038E">
                        <w:trPr>
                          <w:trHeight w:val="227"/>
                        </w:trPr>
                        <w:tc>
                          <w:tcPr>
                            <w:tcW w:w="1196" w:type="dxa"/>
                          </w:tcPr>
                          <w:p w:rsidR="00A3038E" w:rsidRDefault="00DC3A94">
                            <w:pPr>
                              <w:pStyle w:val="TableParagraph"/>
                              <w:spacing w:line="208" w:lineRule="exact"/>
                              <w:ind w:left="85" w:right="8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:rsidR="00A3038E" w:rsidRDefault="00DC3A94">
                            <w:pPr>
                              <w:pStyle w:val="TableParagraph"/>
                              <w:spacing w:line="208" w:lineRule="exact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:rsidR="00A3038E" w:rsidRDefault="00DC3A94">
                            <w:pPr>
                              <w:pStyle w:val="TableParagraph"/>
                              <w:spacing w:line="208" w:lineRule="exact"/>
                              <w:ind w:left="248" w:right="2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36,68</w:t>
                            </w:r>
                          </w:p>
                        </w:tc>
                        <w:tc>
                          <w:tcPr>
                            <w:tcW w:w="999" w:type="dxa"/>
                            <w:vMerge w:val="restart"/>
                            <w:tcBorders>
                              <w:bottom w:val="single" w:sz="6" w:space="0" w:color="000000"/>
                            </w:tcBorders>
                          </w:tcPr>
                          <w:p w:rsidR="00A3038E" w:rsidRDefault="00DC3A94">
                            <w:pPr>
                              <w:pStyle w:val="TableParagraph"/>
                              <w:spacing w:line="225" w:lineRule="exact"/>
                              <w:ind w:left="2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3,954</w:t>
                            </w:r>
                          </w:p>
                        </w:tc>
                        <w:tc>
                          <w:tcPr>
                            <w:tcW w:w="1003" w:type="dxa"/>
                            <w:vMerge w:val="restart"/>
                            <w:tcBorders>
                              <w:bottom w:val="single" w:sz="6" w:space="0" w:color="000000"/>
                            </w:tcBorders>
                          </w:tcPr>
                          <w:p w:rsidR="00A3038E" w:rsidRDefault="00DC3A94">
                            <w:pPr>
                              <w:pStyle w:val="TableParagraph"/>
                              <w:spacing w:line="225" w:lineRule="exact"/>
                              <w:ind w:left="2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0,011</w:t>
                            </w:r>
                          </w:p>
                        </w:tc>
                      </w:tr>
                      <w:tr w:rsidR="00A3038E">
                        <w:trPr>
                          <w:trHeight w:val="225"/>
                        </w:trPr>
                        <w:tc>
                          <w:tcPr>
                            <w:tcW w:w="1196" w:type="dxa"/>
                            <w:tcBorders>
                              <w:bottom w:val="single" w:sz="6" w:space="0" w:color="000000"/>
                            </w:tcBorders>
                          </w:tcPr>
                          <w:p w:rsidR="00A3038E" w:rsidRDefault="00DC3A94">
                            <w:pPr>
                              <w:pStyle w:val="TableParagraph"/>
                              <w:spacing w:line="205" w:lineRule="exact"/>
                              <w:ind w:left="84" w:right="8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750" w:type="dxa"/>
                            <w:tcBorders>
                              <w:bottom w:val="single" w:sz="6" w:space="0" w:color="000000"/>
                            </w:tcBorders>
                          </w:tcPr>
                          <w:p w:rsidR="00A3038E" w:rsidRDefault="00DC3A94">
                            <w:pPr>
                              <w:pStyle w:val="TableParagraph"/>
                              <w:spacing w:line="205" w:lineRule="exact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004" w:type="dxa"/>
                            <w:tcBorders>
                              <w:bottom w:val="single" w:sz="6" w:space="0" w:color="000000"/>
                            </w:tcBorders>
                          </w:tcPr>
                          <w:p w:rsidR="00A3038E" w:rsidRDefault="00DC3A94">
                            <w:pPr>
                              <w:pStyle w:val="TableParagraph"/>
                              <w:spacing w:line="205" w:lineRule="exact"/>
                              <w:ind w:left="248" w:right="2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34,15</w:t>
                            </w:r>
                          </w:p>
                        </w:tc>
                        <w:tc>
                          <w:tcPr>
                            <w:tcW w:w="999" w:type="dxa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A3038E" w:rsidRDefault="00A303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:rsidR="00A3038E" w:rsidRDefault="00A303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038E">
                        <w:trPr>
                          <w:trHeight w:val="227"/>
                        </w:trPr>
                        <w:tc>
                          <w:tcPr>
                            <w:tcW w:w="4952" w:type="dxa"/>
                            <w:gridSpan w:val="5"/>
                            <w:tcBorders>
                              <w:top w:val="single" w:sz="6" w:space="0" w:color="000000"/>
                            </w:tcBorders>
                          </w:tcPr>
                          <w:p w:rsidR="00A3038E" w:rsidRDefault="00DC3A94">
                            <w:pPr>
                              <w:pStyle w:val="TableParagraph"/>
                              <w:spacing w:line="208" w:lineRule="exact"/>
                              <w:ind w:left="1901" w:right="189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Plaque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index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1196" w:type="dxa"/>
                          </w:tcPr>
                          <w:p w:rsidR="00A3038E" w:rsidRDefault="00DC3A94">
                            <w:pPr>
                              <w:pStyle w:val="TableParagraph"/>
                              <w:ind w:left="85" w:right="8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:rsidR="00A3038E" w:rsidRDefault="00DC3A94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:rsidR="00A3038E" w:rsidRDefault="00DC3A94">
                            <w:pPr>
                              <w:pStyle w:val="TableParagraph"/>
                              <w:ind w:left="248" w:right="2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23,73</w:t>
                            </w:r>
                          </w:p>
                        </w:tc>
                        <w:tc>
                          <w:tcPr>
                            <w:tcW w:w="999" w:type="dxa"/>
                          </w:tcPr>
                          <w:p w:rsidR="00A3038E" w:rsidRDefault="00DC3A94">
                            <w:pPr>
                              <w:pStyle w:val="TableParagraph"/>
                              <w:ind w:left="250" w:right="2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3,297</w:t>
                            </w:r>
                          </w:p>
                        </w:tc>
                        <w:tc>
                          <w:tcPr>
                            <w:tcW w:w="1003" w:type="dxa"/>
                            <w:vMerge w:val="restart"/>
                          </w:tcPr>
                          <w:p w:rsidR="00A3038E" w:rsidRDefault="00DC3A94">
                            <w:pPr>
                              <w:pStyle w:val="TableParagraph"/>
                              <w:spacing w:line="225" w:lineRule="exact"/>
                              <w:ind w:left="2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0,011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1196" w:type="dxa"/>
                          </w:tcPr>
                          <w:p w:rsidR="00A3038E" w:rsidRDefault="00DC3A94">
                            <w:pPr>
                              <w:pStyle w:val="TableParagraph"/>
                              <w:ind w:left="84" w:right="8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:rsidR="00A3038E" w:rsidRDefault="00DC3A94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:rsidR="00A3038E" w:rsidRDefault="00DC3A94">
                            <w:pPr>
                              <w:pStyle w:val="TableParagraph"/>
                              <w:ind w:left="248" w:right="2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53,20</w:t>
                            </w:r>
                          </w:p>
                        </w:tc>
                        <w:tc>
                          <w:tcPr>
                            <w:tcW w:w="999" w:type="dxa"/>
                          </w:tcPr>
                          <w:p w:rsidR="00A3038E" w:rsidRDefault="00DC3A94">
                            <w:pPr>
                              <w:pStyle w:val="TableParagraph"/>
                              <w:ind w:left="250" w:right="2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7,906</w:t>
                            </w:r>
                          </w:p>
                        </w:tc>
                        <w:tc>
                          <w:tcPr>
                            <w:tcW w:w="1003" w:type="dxa"/>
                            <w:vMerge/>
                            <w:tcBorders>
                              <w:top w:val="nil"/>
                            </w:tcBorders>
                          </w:tcPr>
                          <w:p w:rsidR="00A3038E" w:rsidRDefault="00A303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A3038E" w:rsidRDefault="00A3038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Table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normality</w:t>
      </w:r>
      <w:r>
        <w:rPr>
          <w:spacing w:val="1"/>
        </w:rPr>
        <w:t xml:space="preserve"> </w:t>
      </w:r>
      <w:r>
        <w:t>test.</w:t>
      </w:r>
      <w:r>
        <w:rPr>
          <w:spacing w:val="50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were mostly abnormally distributed with a p-value &lt; 0,05, it</w:t>
      </w:r>
      <w:r>
        <w:rPr>
          <w:spacing w:val="1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concluded</w:t>
      </w:r>
      <w:r>
        <w:rPr>
          <w:spacing w:val="11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distributed</w:t>
      </w:r>
      <w:r>
        <w:rPr>
          <w:spacing w:val="11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normal,</w:t>
      </w:r>
      <w:r>
        <w:rPr>
          <w:spacing w:val="8"/>
        </w:rPr>
        <w:t xml:space="preserve"> </w:t>
      </w:r>
      <w:r>
        <w:t>then</w:t>
      </w:r>
      <w:r>
        <w:rPr>
          <w:spacing w:val="-48"/>
        </w:rPr>
        <w:t xml:space="preserve"> </w:t>
      </w:r>
      <w:r>
        <w:t>it will be continued with nonparametric tests. Plaque indeks</w:t>
      </w:r>
      <w:r>
        <w:rPr>
          <w:spacing w:val="1"/>
        </w:rPr>
        <w:t xml:space="preserve"> </w:t>
      </w:r>
      <w:r>
        <w:t>with p-value &gt; 0,05, it can be concluded that the distributed</w:t>
      </w:r>
      <w:r>
        <w:rPr>
          <w:spacing w:val="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normal,</w:t>
      </w:r>
      <w:r>
        <w:rPr>
          <w:spacing w:val="-3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continued</w:t>
      </w:r>
      <w:r>
        <w:rPr>
          <w:spacing w:val="-1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parametric</w:t>
      </w:r>
      <w:r>
        <w:rPr>
          <w:spacing w:val="-4"/>
        </w:rPr>
        <w:t xml:space="preserve"> </w:t>
      </w:r>
      <w:r>
        <w:t>test.</w:t>
      </w:r>
    </w:p>
    <w:p w:rsidR="00A3038E" w:rsidRDefault="00A3038E">
      <w:pPr>
        <w:pStyle w:val="BodyText"/>
      </w:pPr>
    </w:p>
    <w:p w:rsidR="00A3038E" w:rsidRDefault="00A3038E">
      <w:pPr>
        <w:pStyle w:val="BodyText"/>
        <w:spacing w:before="8"/>
        <w:rPr>
          <w:sz w:val="19"/>
        </w:rPr>
      </w:pPr>
    </w:p>
    <w:p w:rsidR="00A3038E" w:rsidRDefault="00A3038E">
      <w:pPr>
        <w:rPr>
          <w:sz w:val="19"/>
        </w:rPr>
        <w:sectPr w:rsidR="00A3038E">
          <w:pgSz w:w="11910" w:h="16840"/>
          <w:pgMar w:top="1320" w:right="480" w:bottom="1040" w:left="540" w:header="723" w:footer="859" w:gutter="0"/>
          <w:cols w:space="720"/>
        </w:sectPr>
      </w:pP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rPr>
          <w:sz w:val="22"/>
        </w:rPr>
      </w:pPr>
    </w:p>
    <w:p w:rsidR="00A3038E" w:rsidRDefault="00DC3A94">
      <w:pPr>
        <w:pStyle w:val="BodyText"/>
        <w:spacing w:before="187"/>
        <w:ind w:left="1441" w:right="129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454660</wp:posOffset>
                </wp:positionH>
                <wp:positionV relativeFrom="paragraph">
                  <wp:posOffset>-945515</wp:posOffset>
                </wp:positionV>
                <wp:extent cx="3241675" cy="106743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67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30"/>
                              <w:gridCol w:w="1441"/>
                              <w:gridCol w:w="1220"/>
                            </w:tblGrid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2430" w:type="dxa"/>
                                  <w:vMerge w:val="restart"/>
                                </w:tcPr>
                                <w:p w:rsidR="00A3038E" w:rsidRDefault="00A3038E">
                                  <w:pPr>
                                    <w:pStyle w:val="TableParagraph"/>
                                    <w:spacing w:before="5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A3038E" w:rsidRDefault="00DC3A94">
                                  <w:pPr>
                                    <w:pStyle w:val="TableParagraph"/>
                                    <w:spacing w:line="240" w:lineRule="auto"/>
                                    <w:ind w:left="271" w:right="26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Variable</w:t>
                                  </w:r>
                                </w:p>
                              </w:tc>
                              <w:tc>
                                <w:tcPr>
                                  <w:tcW w:w="2661" w:type="dxa"/>
                                  <w:gridSpan w:val="2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989" w:right="98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p-value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460"/>
                              </w:trPr>
                              <w:tc>
                                <w:tcPr>
                                  <w:tcW w:w="24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3038E" w:rsidRDefault="00A303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30" w:lineRule="atLeast"/>
                                    <w:ind w:left="493" w:right="159" w:hanging="30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Intervention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N=40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spacing w:line="230" w:lineRule="atLeast"/>
                                    <w:ind w:left="378" w:right="258" w:hanging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N=40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243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71" w:right="26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Self-efficacy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pre-test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right="4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0,178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366" w:right="3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0,060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243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71" w:right="26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Self-efficacy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post-test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right="4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366" w:right="3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0,031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243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71" w:right="269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Plaque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indeks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pre-test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right="4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0,083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366" w:right="3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0,604</w:t>
                                  </w:r>
                                </w:p>
                              </w:tc>
                            </w:tr>
                            <w:tr w:rsidR="00A3038E">
                              <w:trPr>
                                <w:trHeight w:val="230"/>
                              </w:trPr>
                              <w:tc>
                                <w:tcPr>
                                  <w:tcW w:w="243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271" w:right="269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Plaque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indeks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post-test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right="47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0,065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</w:tcPr>
                                <w:p w:rsidR="00A3038E" w:rsidRDefault="00DC3A94">
                                  <w:pPr>
                                    <w:pStyle w:val="TableParagraph"/>
                                    <w:ind w:left="366" w:right="3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0,071</w:t>
                                  </w:r>
                                </w:p>
                              </w:tc>
                            </w:tr>
                          </w:tbl>
                          <w:p w:rsidR="00A3038E" w:rsidRDefault="00A3038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5.8pt;margin-top:-74.45pt;width:255.25pt;height:84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bC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30"/>
                        <w:gridCol w:w="1441"/>
                        <w:gridCol w:w="1220"/>
                      </w:tblGrid>
                      <w:tr w:rsidR="00A3038E">
                        <w:trPr>
                          <w:trHeight w:val="230"/>
                        </w:trPr>
                        <w:tc>
                          <w:tcPr>
                            <w:tcW w:w="2430" w:type="dxa"/>
                            <w:vMerge w:val="restart"/>
                          </w:tcPr>
                          <w:p w:rsidR="00A3038E" w:rsidRDefault="00A3038E">
                            <w:pPr>
                              <w:pStyle w:val="TableParagraph"/>
                              <w:spacing w:before="5" w:line="240" w:lineRule="auto"/>
                              <w:rPr>
                                <w:sz w:val="20"/>
                              </w:rPr>
                            </w:pPr>
                          </w:p>
                          <w:p w:rsidR="00A3038E" w:rsidRDefault="00DC3A94">
                            <w:pPr>
                              <w:pStyle w:val="TableParagraph"/>
                              <w:spacing w:line="240" w:lineRule="auto"/>
                              <w:ind w:left="271" w:right="2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Variable</w:t>
                            </w:r>
                          </w:p>
                        </w:tc>
                        <w:tc>
                          <w:tcPr>
                            <w:tcW w:w="2661" w:type="dxa"/>
                            <w:gridSpan w:val="2"/>
                          </w:tcPr>
                          <w:p w:rsidR="00A3038E" w:rsidRDefault="00DC3A94">
                            <w:pPr>
                              <w:pStyle w:val="TableParagraph"/>
                              <w:ind w:left="989" w:right="98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p-value</w:t>
                            </w:r>
                          </w:p>
                        </w:tc>
                      </w:tr>
                      <w:tr w:rsidR="00A3038E">
                        <w:trPr>
                          <w:trHeight w:val="460"/>
                        </w:trPr>
                        <w:tc>
                          <w:tcPr>
                            <w:tcW w:w="2430" w:type="dxa"/>
                            <w:vMerge/>
                            <w:tcBorders>
                              <w:top w:val="nil"/>
                            </w:tcBorders>
                          </w:tcPr>
                          <w:p w:rsidR="00A3038E" w:rsidRDefault="00A303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A3038E" w:rsidRDefault="00DC3A94">
                            <w:pPr>
                              <w:pStyle w:val="TableParagraph"/>
                              <w:spacing w:line="230" w:lineRule="atLeast"/>
                              <w:ind w:left="493" w:right="159" w:hanging="3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Intervention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N=40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A3038E" w:rsidRDefault="00DC3A94">
                            <w:pPr>
                              <w:pStyle w:val="TableParagraph"/>
                              <w:spacing w:line="230" w:lineRule="atLeast"/>
                              <w:ind w:left="378" w:right="258" w:hanging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N=40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2430" w:type="dxa"/>
                          </w:tcPr>
                          <w:p w:rsidR="00A3038E" w:rsidRDefault="00DC3A94">
                            <w:pPr>
                              <w:pStyle w:val="TableParagraph"/>
                              <w:ind w:left="271" w:right="26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Self-efficacy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pre-test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A3038E" w:rsidRDefault="00DC3A94">
                            <w:pPr>
                              <w:pStyle w:val="TableParagraph"/>
                              <w:ind w:right="4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0,178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A3038E" w:rsidRDefault="00DC3A94">
                            <w:pPr>
                              <w:pStyle w:val="TableParagraph"/>
                              <w:ind w:left="366" w:right="3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0,060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2430" w:type="dxa"/>
                          </w:tcPr>
                          <w:p w:rsidR="00A3038E" w:rsidRDefault="00DC3A94">
                            <w:pPr>
                              <w:pStyle w:val="TableParagraph"/>
                              <w:ind w:left="271" w:right="26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Self-efficacy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post-test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A3038E" w:rsidRDefault="00DC3A94">
                            <w:pPr>
                              <w:pStyle w:val="TableParagraph"/>
                              <w:ind w:right="4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A3038E" w:rsidRDefault="00DC3A94">
                            <w:pPr>
                              <w:pStyle w:val="TableParagraph"/>
                              <w:ind w:left="366" w:right="3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0,031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2430" w:type="dxa"/>
                          </w:tcPr>
                          <w:p w:rsidR="00A3038E" w:rsidRDefault="00DC3A94">
                            <w:pPr>
                              <w:pStyle w:val="TableParagraph"/>
                              <w:ind w:left="271" w:right="269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Plaque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indeks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pre-test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A3038E" w:rsidRDefault="00DC3A94">
                            <w:pPr>
                              <w:pStyle w:val="TableParagraph"/>
                              <w:ind w:right="4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0,083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A3038E" w:rsidRDefault="00DC3A94">
                            <w:pPr>
                              <w:pStyle w:val="TableParagraph"/>
                              <w:ind w:left="366" w:right="3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0,604</w:t>
                            </w:r>
                          </w:p>
                        </w:tc>
                      </w:tr>
                      <w:tr w:rsidR="00A3038E">
                        <w:trPr>
                          <w:trHeight w:val="230"/>
                        </w:trPr>
                        <w:tc>
                          <w:tcPr>
                            <w:tcW w:w="2430" w:type="dxa"/>
                          </w:tcPr>
                          <w:p w:rsidR="00A3038E" w:rsidRDefault="00DC3A94">
                            <w:pPr>
                              <w:pStyle w:val="TableParagraph"/>
                              <w:ind w:left="271" w:right="269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Plaque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indeks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post-test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A3038E" w:rsidRDefault="00DC3A94">
                            <w:pPr>
                              <w:pStyle w:val="TableParagraph"/>
                              <w:ind w:right="47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0,065</w:t>
                            </w:r>
                          </w:p>
                        </w:tc>
                        <w:tc>
                          <w:tcPr>
                            <w:tcW w:w="1220" w:type="dxa"/>
                          </w:tcPr>
                          <w:p w:rsidR="00A3038E" w:rsidRDefault="00DC3A94">
                            <w:pPr>
                              <w:pStyle w:val="TableParagraph"/>
                              <w:ind w:left="366" w:right="3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0,071</w:t>
                            </w:r>
                          </w:p>
                        </w:tc>
                      </w:tr>
                    </w:tbl>
                    <w:p w:rsidR="00A3038E" w:rsidRDefault="00A3038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*Shapiro-wilk</w:t>
      </w:r>
    </w:p>
    <w:p w:rsidR="00A3038E" w:rsidRDefault="00DC3A94">
      <w:pPr>
        <w:pStyle w:val="BodyText"/>
        <w:spacing w:before="1"/>
        <w:ind w:left="1441" w:right="1306"/>
        <w:jc w:val="center"/>
      </w:pPr>
      <w:r>
        <w:t>Table</w:t>
      </w:r>
      <w:r>
        <w:rPr>
          <w:spacing w:val="-2"/>
        </w:rPr>
        <w:t xml:space="preserve"> </w:t>
      </w:r>
      <w:r>
        <w:t>3:-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Normality</w:t>
      </w:r>
      <w:r>
        <w:rPr>
          <w:spacing w:val="-8"/>
        </w:rPr>
        <w:t xml:space="preserve"> </w:t>
      </w:r>
      <w:r>
        <w:t>Test</w:t>
      </w:r>
    </w:p>
    <w:p w:rsidR="00A3038E" w:rsidRDefault="00A3038E">
      <w:pPr>
        <w:pStyle w:val="BodyText"/>
      </w:pPr>
    </w:p>
    <w:p w:rsidR="00A3038E" w:rsidRDefault="00DC3A94">
      <w:pPr>
        <w:pStyle w:val="BodyText"/>
        <w:spacing w:before="1"/>
        <w:ind w:left="180" w:firstLine="451"/>
      </w:pPr>
      <w:r>
        <w:t>Table</w:t>
      </w:r>
      <w:r>
        <w:rPr>
          <w:spacing w:val="15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shows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paired-data</w:t>
      </w:r>
      <w:r>
        <w:rPr>
          <w:spacing w:val="21"/>
        </w:rPr>
        <w:t xml:space="preserve"> </w:t>
      </w:r>
      <w:r>
        <w:t>effectivity</w:t>
      </w:r>
      <w:r>
        <w:rPr>
          <w:spacing w:val="9"/>
        </w:rPr>
        <w:t xml:space="preserve"> </w:t>
      </w:r>
      <w:r>
        <w:t>test.</w:t>
      </w:r>
      <w:r>
        <w:rPr>
          <w:spacing w:val="21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shows</w:t>
      </w:r>
      <w:r>
        <w:rPr>
          <w:spacing w:val="-47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p-value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intervention</w:t>
      </w:r>
      <w:r>
        <w:rPr>
          <w:spacing w:val="26"/>
        </w:rPr>
        <w:t xml:space="preserve"> </w:t>
      </w:r>
      <w:r>
        <w:t>group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0,001</w:t>
      </w:r>
      <w:r>
        <w:rPr>
          <w:spacing w:val="20"/>
        </w:rPr>
        <w:t xml:space="preserve"> </w:t>
      </w:r>
      <w:r>
        <w:t>(p&lt;0,05),</w:t>
      </w:r>
    </w:p>
    <w:p w:rsidR="00A3038E" w:rsidRDefault="00DC3A94">
      <w:pPr>
        <w:pStyle w:val="BodyText"/>
        <w:spacing w:before="93"/>
        <w:ind w:left="985" w:right="513" w:hanging="149"/>
      </w:pPr>
      <w:r>
        <w:br w:type="column"/>
      </w:r>
      <w:r>
        <w:lastRenderedPageBreak/>
        <w:t>**Man</w:t>
      </w:r>
      <w:r>
        <w:rPr>
          <w:spacing w:val="1"/>
        </w:rPr>
        <w:t xml:space="preserve"> </w:t>
      </w:r>
      <w:r>
        <w:t>Whitney</w:t>
      </w:r>
      <w:r>
        <w:rPr>
          <w:spacing w:val="30"/>
        </w:rPr>
        <w:t xml:space="preserve"> </w:t>
      </w:r>
      <w:r>
        <w:t>**Independent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Test</w:t>
      </w:r>
      <w:r>
        <w:rPr>
          <w:spacing w:val="-47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5:-Non-Paired</w:t>
      </w:r>
      <w:r>
        <w:rPr>
          <w:spacing w:val="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Effectivity</w:t>
      </w:r>
      <w:r>
        <w:rPr>
          <w:spacing w:val="-8"/>
        </w:rPr>
        <w:t xml:space="preserve"> </w:t>
      </w:r>
      <w:r>
        <w:t>Test</w:t>
      </w:r>
    </w:p>
    <w:p w:rsidR="00A3038E" w:rsidRDefault="00A3038E">
      <w:pPr>
        <w:pStyle w:val="BodyText"/>
        <w:spacing w:before="8"/>
        <w:rPr>
          <w:sz w:val="19"/>
        </w:rPr>
      </w:pPr>
    </w:p>
    <w:p w:rsidR="00A3038E" w:rsidRDefault="00DC3A94">
      <w:pPr>
        <w:pStyle w:val="ListParagraph"/>
        <w:numPr>
          <w:ilvl w:val="1"/>
          <w:numId w:val="3"/>
        </w:numPr>
        <w:tabs>
          <w:tab w:val="left" w:pos="472"/>
        </w:tabs>
        <w:ind w:left="471" w:hanging="289"/>
        <w:jc w:val="both"/>
        <w:rPr>
          <w:i/>
          <w:sz w:val="20"/>
        </w:rPr>
      </w:pPr>
      <w:bookmarkStart w:id="16" w:name="F._Model_Result"/>
      <w:bookmarkEnd w:id="16"/>
      <w:r>
        <w:rPr>
          <w:i/>
          <w:sz w:val="20"/>
        </w:rPr>
        <w:t>Model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Result</w:t>
      </w:r>
    </w:p>
    <w:p w:rsidR="00A3038E" w:rsidRDefault="00DC3A94">
      <w:pPr>
        <w:pStyle w:val="BodyText"/>
        <w:spacing w:before="1"/>
        <w:ind w:left="183" w:right="237" w:firstLine="451"/>
        <w:jc w:val="both"/>
      </w:pPr>
      <w:r>
        <w:t>The result of the model is a module shown in figure 2,</w:t>
      </w:r>
      <w:r>
        <w:rPr>
          <w:spacing w:val="1"/>
        </w:rPr>
        <w:t xml:space="preserve"> </w:t>
      </w:r>
      <w:r>
        <w:t>which is a guideline for dental therapist as a recommendation</w:t>
      </w:r>
      <w:r>
        <w:rPr>
          <w:spacing w:val="1"/>
        </w:rPr>
        <w:t xml:space="preserve"> </w:t>
      </w:r>
      <w:r>
        <w:t>to promote oral health using the motivational interviewing</w:t>
      </w:r>
      <w:r>
        <w:rPr>
          <w:spacing w:val="1"/>
        </w:rPr>
        <w:t xml:space="preserve"> </w:t>
      </w:r>
      <w:r>
        <w:t>counselling</w:t>
      </w:r>
      <w:r>
        <w:rPr>
          <w:spacing w:val="-4"/>
        </w:rPr>
        <w:t xml:space="preserve"> </w:t>
      </w:r>
      <w:r>
        <w:t>method.</w:t>
      </w:r>
    </w:p>
    <w:p w:rsidR="00A3038E" w:rsidRDefault="00A3038E">
      <w:pPr>
        <w:jc w:val="both"/>
        <w:sectPr w:rsidR="00A3038E">
          <w:type w:val="continuous"/>
          <w:pgSz w:w="11910" w:h="16840"/>
          <w:pgMar w:top="1320" w:right="480" w:bottom="1040" w:left="540" w:header="720" w:footer="720" w:gutter="0"/>
          <w:cols w:num="2" w:space="720" w:equalWidth="0">
            <w:col w:w="5197" w:space="293"/>
            <w:col w:w="5400"/>
          </w:cols>
        </w:sectPr>
      </w:pPr>
    </w:p>
    <w:p w:rsidR="00A3038E" w:rsidRDefault="00DC3A94">
      <w:pPr>
        <w:pStyle w:val="BodyText"/>
        <w:ind w:left="180" w:right="5727"/>
        <w:jc w:val="both"/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3943984</wp:posOffset>
            </wp:positionH>
            <wp:positionV relativeFrom="paragraph">
              <wp:posOffset>-278562</wp:posOffset>
            </wp:positionV>
            <wp:extent cx="3173094" cy="194462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094" cy="19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meaning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5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effectively improves adolescents self</w:t>
      </w:r>
      <w:r>
        <w:t>-efficacy. The p-value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0,001</w:t>
      </w:r>
      <w:r>
        <w:rPr>
          <w:spacing w:val="1"/>
        </w:rPr>
        <w:t xml:space="preserve"> </w:t>
      </w:r>
      <w:r>
        <w:t>(p&lt;0,05)</w:t>
      </w:r>
      <w:r>
        <w:rPr>
          <w:spacing w:val="51"/>
        </w:rPr>
        <w:t xml:space="preserve"> </w:t>
      </w:r>
      <w:r>
        <w:t>meaning</w:t>
      </w:r>
      <w:r>
        <w:rPr>
          <w:spacing w:val="51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conventional health education method is effective increasing</w:t>
      </w:r>
      <w:r>
        <w:rPr>
          <w:spacing w:val="1"/>
        </w:rPr>
        <w:t xml:space="preserve"> </w:t>
      </w:r>
      <w:r>
        <w:t>adolescent</w:t>
      </w:r>
      <w:r>
        <w:rPr>
          <w:spacing w:val="3"/>
        </w:rPr>
        <w:t xml:space="preserve"> </w:t>
      </w:r>
      <w:r>
        <w:t>self-efficacy.</w:t>
      </w:r>
    </w:p>
    <w:p w:rsidR="00A3038E" w:rsidRDefault="00A3038E">
      <w:pPr>
        <w:pStyle w:val="BodyText"/>
        <w:spacing w:before="9"/>
        <w:rPr>
          <w:sz w:val="11"/>
        </w:rPr>
      </w:pPr>
    </w:p>
    <w:p w:rsidR="00A3038E" w:rsidRDefault="00A3038E">
      <w:pPr>
        <w:rPr>
          <w:sz w:val="11"/>
        </w:rPr>
        <w:sectPr w:rsidR="00A3038E">
          <w:type w:val="continuous"/>
          <w:pgSz w:w="11910" w:h="16840"/>
          <w:pgMar w:top="1320" w:right="480" w:bottom="1040" w:left="540" w:header="720" w:footer="720" w:gutter="0"/>
          <w:cols w:space="720"/>
        </w:sectPr>
      </w:pPr>
    </w:p>
    <w:p w:rsidR="00A3038E" w:rsidRDefault="00DC3A94">
      <w:pPr>
        <w:pStyle w:val="BodyText"/>
        <w:spacing w:before="93"/>
        <w:ind w:left="180" w:right="40" w:firstLine="451"/>
        <w:jc w:val="both"/>
      </w:pPr>
      <w:r>
        <w:lastRenderedPageBreak/>
        <w:t>The effectivity test of adolescents plaque index score</w:t>
      </w:r>
      <w:r>
        <w:rPr>
          <w:spacing w:val="1"/>
        </w:rPr>
        <w:t xml:space="preserve"> </w:t>
      </w:r>
      <w:r>
        <w:t>data show that the p-v</w:t>
      </w:r>
      <w:r>
        <w:t>alue of the intervention group is 0,001</w:t>
      </w:r>
      <w:r>
        <w:rPr>
          <w:spacing w:val="1"/>
        </w:rPr>
        <w:t xml:space="preserve"> </w:t>
      </w:r>
      <w:r>
        <w:t>(p&lt;0,05)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-47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decreasing</w:t>
      </w:r>
      <w:r>
        <w:rPr>
          <w:spacing w:val="1"/>
        </w:rPr>
        <w:t xml:space="preserve"> </w:t>
      </w:r>
      <w:r>
        <w:t>plaque</w:t>
      </w:r>
      <w:r>
        <w:rPr>
          <w:spacing w:val="1"/>
        </w:rPr>
        <w:t xml:space="preserve"> </w:t>
      </w:r>
      <w:r>
        <w:t>index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adolescent.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0,001</w:t>
      </w:r>
      <w:r>
        <w:rPr>
          <w:spacing w:val="1"/>
        </w:rPr>
        <w:t xml:space="preserve"> </w:t>
      </w:r>
      <w:r>
        <w:t>(p&lt;0,05)</w:t>
      </w:r>
      <w:r>
        <w:rPr>
          <w:spacing w:val="1"/>
        </w:rPr>
        <w:t xml:space="preserve"> </w:t>
      </w:r>
      <w:r>
        <w:t>indicating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decreasing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adolescent</w:t>
      </w:r>
      <w:r>
        <w:rPr>
          <w:spacing w:val="4"/>
        </w:rPr>
        <w:t xml:space="preserve"> </w:t>
      </w:r>
      <w:r>
        <w:t>plaque</w:t>
      </w:r>
      <w:r>
        <w:rPr>
          <w:spacing w:val="-6"/>
        </w:rPr>
        <w:t xml:space="preserve"> </w:t>
      </w:r>
      <w:r>
        <w:t>index</w:t>
      </w:r>
      <w:r>
        <w:rPr>
          <w:spacing w:val="2"/>
        </w:rPr>
        <w:t xml:space="preserve"> </w:t>
      </w:r>
      <w:r>
        <w:t>score.</w:t>
      </w:r>
    </w:p>
    <w:p w:rsidR="00A3038E" w:rsidRDefault="00A3038E">
      <w:pPr>
        <w:pStyle w:val="BodyText"/>
        <w:spacing w:before="3" w:after="1"/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6"/>
        <w:gridCol w:w="591"/>
        <w:gridCol w:w="423"/>
        <w:gridCol w:w="1274"/>
        <w:gridCol w:w="846"/>
        <w:gridCol w:w="765"/>
      </w:tblGrid>
      <w:tr w:rsidR="00A3038E">
        <w:trPr>
          <w:trHeight w:val="230"/>
        </w:trPr>
        <w:tc>
          <w:tcPr>
            <w:tcW w:w="1196" w:type="dxa"/>
            <w:vMerge w:val="restart"/>
          </w:tcPr>
          <w:p w:rsidR="00A3038E" w:rsidRDefault="00A3038E">
            <w:pPr>
              <w:pStyle w:val="TableParagraph"/>
              <w:spacing w:line="240" w:lineRule="auto"/>
              <w:rPr>
                <w:sz w:val="20"/>
              </w:rPr>
            </w:pPr>
          </w:p>
          <w:p w:rsidR="00A3038E" w:rsidRDefault="00DC3A94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Variable</w:t>
            </w:r>
          </w:p>
        </w:tc>
        <w:tc>
          <w:tcPr>
            <w:tcW w:w="59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08" w:type="dxa"/>
            <w:gridSpan w:val="4"/>
          </w:tcPr>
          <w:p w:rsidR="00A3038E" w:rsidRDefault="00DC3A94">
            <w:pPr>
              <w:pStyle w:val="TableParagraph"/>
              <w:ind w:left="973"/>
              <w:rPr>
                <w:sz w:val="20"/>
              </w:rPr>
            </w:pPr>
            <w:r>
              <w:rPr>
                <w:sz w:val="20"/>
              </w:rPr>
              <w:t>Paired-Data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</w:p>
        </w:tc>
      </w:tr>
      <w:tr w:rsidR="00A3038E">
        <w:trPr>
          <w:trHeight w:val="460"/>
        </w:trPr>
        <w:tc>
          <w:tcPr>
            <w:tcW w:w="119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3038E" w:rsidRDefault="00A3038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274" w:type="dxa"/>
          </w:tcPr>
          <w:p w:rsidR="00A3038E" w:rsidRDefault="00DC3A94"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  <w:r>
              <w:rPr>
                <w:b/>
                <w:sz w:val="20"/>
                <w:u w:val="single"/>
              </w:rPr>
              <w:t>+</w:t>
            </w:r>
            <w:r>
              <w:rPr>
                <w:sz w:val="20"/>
              </w:rPr>
              <w:t>SD</w:t>
            </w:r>
          </w:p>
        </w:tc>
        <w:tc>
          <w:tcPr>
            <w:tcW w:w="846" w:type="dxa"/>
          </w:tcPr>
          <w:p w:rsidR="00A3038E" w:rsidRDefault="00DC3A94">
            <w:pPr>
              <w:pStyle w:val="TableParagraph"/>
              <w:spacing w:line="225" w:lineRule="exact"/>
              <w:ind w:left="198"/>
              <w:rPr>
                <w:sz w:val="20"/>
              </w:rPr>
            </w:pPr>
            <w:r>
              <w:rPr>
                <w:sz w:val="20"/>
              </w:rPr>
              <w:t>Delta</w:t>
            </w:r>
          </w:p>
        </w:tc>
        <w:tc>
          <w:tcPr>
            <w:tcW w:w="765" w:type="dxa"/>
          </w:tcPr>
          <w:p w:rsidR="00A3038E" w:rsidRDefault="00DC3A94">
            <w:pPr>
              <w:pStyle w:val="TableParagraph"/>
              <w:spacing w:line="225" w:lineRule="exact"/>
              <w:ind w:left="135" w:right="141"/>
              <w:jc w:val="center"/>
              <w:rPr>
                <w:sz w:val="20"/>
              </w:rPr>
            </w:pPr>
            <w:r>
              <w:rPr>
                <w:sz w:val="20"/>
              </w:rPr>
              <w:t>p-</w:t>
            </w:r>
          </w:p>
          <w:p w:rsidR="00A3038E" w:rsidRDefault="00DC3A94">
            <w:pPr>
              <w:pStyle w:val="TableParagraph"/>
              <w:spacing w:line="215" w:lineRule="exact"/>
              <w:ind w:left="140" w:right="141"/>
              <w:jc w:val="center"/>
              <w:rPr>
                <w:sz w:val="20"/>
              </w:rPr>
            </w:pPr>
            <w:r>
              <w:rPr>
                <w:sz w:val="20"/>
              </w:rPr>
              <w:t>value</w:t>
            </w:r>
          </w:p>
        </w:tc>
      </w:tr>
      <w:tr w:rsidR="00A3038E">
        <w:trPr>
          <w:trHeight w:val="230"/>
        </w:trPr>
        <w:tc>
          <w:tcPr>
            <w:tcW w:w="5095" w:type="dxa"/>
            <w:gridSpan w:val="6"/>
          </w:tcPr>
          <w:p w:rsidR="00A3038E" w:rsidRDefault="00DC3A94">
            <w:pPr>
              <w:pStyle w:val="TableParagraph"/>
              <w:ind w:left="1969" w:right="19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Self-efficacy</w:t>
            </w:r>
          </w:p>
        </w:tc>
      </w:tr>
      <w:tr w:rsidR="00A3038E">
        <w:trPr>
          <w:trHeight w:val="229"/>
        </w:trPr>
        <w:tc>
          <w:tcPr>
            <w:tcW w:w="119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Intervention</w:t>
            </w: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Pre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33,33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3,970</w:t>
            </w:r>
          </w:p>
        </w:tc>
        <w:tc>
          <w:tcPr>
            <w:tcW w:w="84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z w:val="20"/>
              </w:rPr>
              <w:t>3,35</w:t>
            </w:r>
          </w:p>
        </w:tc>
        <w:tc>
          <w:tcPr>
            <w:tcW w:w="765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</w:tr>
      <w:tr w:rsidR="00A3038E">
        <w:trPr>
          <w:trHeight w:val="230"/>
        </w:trPr>
        <w:tc>
          <w:tcPr>
            <w:tcW w:w="119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Post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36,68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2,877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  <w:tr w:rsidR="00A3038E">
        <w:trPr>
          <w:trHeight w:val="230"/>
        </w:trPr>
        <w:tc>
          <w:tcPr>
            <w:tcW w:w="119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Control</w:t>
            </w: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Pre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31,00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3,994</w:t>
            </w:r>
          </w:p>
        </w:tc>
        <w:tc>
          <w:tcPr>
            <w:tcW w:w="84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z w:val="20"/>
              </w:rPr>
              <w:t>3,15</w:t>
            </w:r>
          </w:p>
        </w:tc>
        <w:tc>
          <w:tcPr>
            <w:tcW w:w="765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</w:tr>
      <w:tr w:rsidR="00A3038E">
        <w:trPr>
          <w:trHeight w:val="230"/>
        </w:trPr>
        <w:tc>
          <w:tcPr>
            <w:tcW w:w="119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post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34,15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4,487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  <w:tr w:rsidR="00A3038E">
        <w:trPr>
          <w:trHeight w:val="230"/>
        </w:trPr>
        <w:tc>
          <w:tcPr>
            <w:tcW w:w="5095" w:type="dxa"/>
            <w:gridSpan w:val="6"/>
            <w:tcBorders>
              <w:top w:val="nil"/>
            </w:tcBorders>
          </w:tcPr>
          <w:p w:rsidR="00A3038E" w:rsidRDefault="00DC3A94">
            <w:pPr>
              <w:pStyle w:val="TableParagraph"/>
              <w:ind w:left="1969" w:right="1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index</w:t>
            </w:r>
          </w:p>
        </w:tc>
      </w:tr>
      <w:tr w:rsidR="00A3038E">
        <w:trPr>
          <w:trHeight w:val="230"/>
        </w:trPr>
        <w:tc>
          <w:tcPr>
            <w:tcW w:w="119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Intervention</w:t>
            </w: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Pre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71,43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15,43</w:t>
            </w:r>
          </w:p>
        </w:tc>
        <w:tc>
          <w:tcPr>
            <w:tcW w:w="84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89"/>
              <w:rPr>
                <w:sz w:val="20"/>
              </w:rPr>
            </w:pPr>
            <w:r>
              <w:rPr>
                <w:sz w:val="20"/>
              </w:rPr>
              <w:t>47,70</w:t>
            </w:r>
          </w:p>
        </w:tc>
        <w:tc>
          <w:tcPr>
            <w:tcW w:w="765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</w:tr>
      <w:tr w:rsidR="00A3038E">
        <w:trPr>
          <w:trHeight w:val="230"/>
        </w:trPr>
        <w:tc>
          <w:tcPr>
            <w:tcW w:w="119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spacing w:line="211" w:lineRule="exact"/>
              <w:ind w:left="119"/>
              <w:rPr>
                <w:sz w:val="20"/>
              </w:rPr>
            </w:pPr>
            <w:r>
              <w:rPr>
                <w:sz w:val="20"/>
              </w:rPr>
              <w:t>Post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spacing w:line="211" w:lineRule="exact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A3038E" w:rsidRDefault="00DC3A94">
            <w:pPr>
              <w:pStyle w:val="TableParagraph"/>
              <w:spacing w:line="211" w:lineRule="exact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23,73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7,906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  <w:tr w:rsidR="00A3038E">
        <w:trPr>
          <w:trHeight w:val="230"/>
        </w:trPr>
        <w:tc>
          <w:tcPr>
            <w:tcW w:w="119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Control</w:t>
            </w: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Pre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89,73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4,139</w:t>
            </w:r>
          </w:p>
        </w:tc>
        <w:tc>
          <w:tcPr>
            <w:tcW w:w="846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89"/>
              <w:rPr>
                <w:sz w:val="20"/>
              </w:rPr>
            </w:pPr>
            <w:r>
              <w:rPr>
                <w:sz w:val="20"/>
              </w:rPr>
              <w:t>36,52</w:t>
            </w:r>
          </w:p>
        </w:tc>
        <w:tc>
          <w:tcPr>
            <w:tcW w:w="765" w:type="dxa"/>
            <w:vMerge w:val="restart"/>
          </w:tcPr>
          <w:p w:rsidR="00A3038E" w:rsidRDefault="00DC3A94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</w:tr>
      <w:tr w:rsidR="00A3038E">
        <w:trPr>
          <w:trHeight w:val="230"/>
        </w:trPr>
        <w:tc>
          <w:tcPr>
            <w:tcW w:w="119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A3038E" w:rsidRDefault="00DC3A94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post</w:t>
            </w:r>
          </w:p>
        </w:tc>
        <w:tc>
          <w:tcPr>
            <w:tcW w:w="423" w:type="dxa"/>
          </w:tcPr>
          <w:p w:rsidR="00A3038E" w:rsidRDefault="00DC3A94">
            <w:pPr>
              <w:pStyle w:val="TableParagraph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A3038E" w:rsidRDefault="00DC3A94">
            <w:pPr>
              <w:pStyle w:val="TableParagraph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53,20</w:t>
            </w:r>
            <w:r>
              <w:rPr>
                <w:b/>
                <w:sz w:val="20"/>
              </w:rPr>
              <w:t>+</w:t>
            </w:r>
            <w:r>
              <w:rPr>
                <w:sz w:val="20"/>
              </w:rPr>
              <w:t>16,06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</w:tcBorders>
          </w:tcPr>
          <w:p w:rsidR="00A3038E" w:rsidRDefault="00A3038E">
            <w:pPr>
              <w:rPr>
                <w:sz w:val="2"/>
                <w:szCs w:val="2"/>
              </w:rPr>
            </w:pPr>
          </w:p>
        </w:tc>
      </w:tr>
    </w:tbl>
    <w:p w:rsidR="00A3038E" w:rsidRDefault="00DC3A94">
      <w:pPr>
        <w:pStyle w:val="BodyText"/>
        <w:tabs>
          <w:tab w:val="left" w:pos="2571"/>
        </w:tabs>
        <w:ind w:left="1178" w:right="993" w:hanging="48"/>
      </w:pPr>
      <w:r>
        <w:t>*Wilcoxon</w:t>
      </w:r>
      <w:r>
        <w:rPr>
          <w:spacing w:val="3"/>
        </w:rPr>
        <w:t xml:space="preserve"> </w:t>
      </w:r>
      <w:r>
        <w:t>test</w:t>
      </w:r>
      <w:r>
        <w:tab/>
        <w:t>*Paired samples test</w:t>
      </w:r>
      <w:r>
        <w:rPr>
          <w:spacing w:val="-47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4:-Paired-Data</w:t>
      </w:r>
      <w:r>
        <w:rPr>
          <w:spacing w:val="-3"/>
        </w:rPr>
        <w:t xml:space="preserve"> </w:t>
      </w:r>
      <w:r>
        <w:t>Effectivity</w:t>
      </w:r>
      <w:r>
        <w:rPr>
          <w:spacing w:val="-10"/>
        </w:rPr>
        <w:t xml:space="preserve"> </w:t>
      </w:r>
      <w:r>
        <w:t>Test</w:t>
      </w:r>
    </w:p>
    <w:p w:rsidR="00A3038E" w:rsidRDefault="00A3038E">
      <w:pPr>
        <w:pStyle w:val="BodyText"/>
        <w:spacing w:before="8"/>
        <w:rPr>
          <w:sz w:val="19"/>
        </w:rPr>
      </w:pPr>
    </w:p>
    <w:p w:rsidR="00A3038E" w:rsidRDefault="00DC3A94">
      <w:pPr>
        <w:pStyle w:val="BodyText"/>
        <w:ind w:left="180" w:right="38" w:firstLine="451"/>
        <w:jc w:val="both"/>
      </w:pPr>
      <w:r>
        <w:t>Table 5 shows the non-paired data test on its effectivity.</w:t>
      </w:r>
      <w:r>
        <w:rPr>
          <w:spacing w:val="-47"/>
        </w:rPr>
        <w:t xml:space="preserve"> </w:t>
      </w:r>
      <w:r>
        <w:t>The information obtained from the table is that the p-value is</w:t>
      </w:r>
      <w:r>
        <w:rPr>
          <w:spacing w:val="1"/>
        </w:rPr>
        <w:t xml:space="preserve"> </w:t>
      </w:r>
      <w:r>
        <w:t>0,011 (p&lt;0,05), meaning that the motivational interviewing</w:t>
      </w:r>
      <w:r>
        <w:rPr>
          <w:spacing w:val="1"/>
        </w:rPr>
        <w:t xml:space="preserve"> </w:t>
      </w:r>
      <w:r>
        <w:t>counselling is more effective in improving adolescent self-</w:t>
      </w:r>
      <w:r>
        <w:rPr>
          <w:spacing w:val="1"/>
        </w:rPr>
        <w:t xml:space="preserve"> </w:t>
      </w:r>
      <w:r>
        <w:t>efficacy compar</w:t>
      </w:r>
      <w:r>
        <w:t>ed with conventional health education. The</w:t>
      </w:r>
      <w:r>
        <w:rPr>
          <w:spacing w:val="1"/>
        </w:rPr>
        <w:t xml:space="preserve"> </w:t>
      </w:r>
      <w:r>
        <w:t>effectiveness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plaque</w:t>
      </w:r>
      <w:r>
        <w:rPr>
          <w:spacing w:val="1"/>
        </w:rPr>
        <w:t xml:space="preserve"> </w:t>
      </w:r>
      <w:r>
        <w:t>index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0,001</w:t>
      </w:r>
      <w:r>
        <w:rPr>
          <w:spacing w:val="1"/>
        </w:rPr>
        <w:t xml:space="preserve"> </w:t>
      </w:r>
      <w:r>
        <w:t>(p&lt;0,05)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motivational interviewing counselling is more effective than</w:t>
      </w:r>
      <w:r>
        <w:rPr>
          <w:spacing w:val="1"/>
        </w:rPr>
        <w:t xml:space="preserve"> </w:t>
      </w:r>
      <w:r>
        <w:t>conventional</w:t>
      </w:r>
      <w:r>
        <w:rPr>
          <w:spacing w:val="-2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education.</w:t>
      </w:r>
    </w:p>
    <w:p w:rsidR="00A3038E" w:rsidRDefault="00DC3A94">
      <w:pPr>
        <w:pStyle w:val="BodyText"/>
        <w:rPr>
          <w:sz w:val="22"/>
        </w:rPr>
      </w:pPr>
      <w:r>
        <w:br w:type="column"/>
      </w: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rPr>
          <w:sz w:val="22"/>
        </w:rPr>
      </w:pPr>
    </w:p>
    <w:p w:rsidR="00A3038E" w:rsidRDefault="00A3038E">
      <w:pPr>
        <w:pStyle w:val="BodyText"/>
        <w:spacing w:before="3"/>
        <w:rPr>
          <w:sz w:val="28"/>
        </w:rPr>
      </w:pPr>
    </w:p>
    <w:p w:rsidR="00A3038E" w:rsidRDefault="00DC3A94">
      <w:pPr>
        <w:pStyle w:val="BodyText"/>
        <w:ind w:left="2049" w:right="2096"/>
        <w:jc w:val="center"/>
      </w:pPr>
      <w:r>
        <w:t>Fig</w:t>
      </w:r>
      <w:r>
        <w:rPr>
          <w:spacing w:val="1"/>
        </w:rPr>
        <w:t xml:space="preserve"> </w:t>
      </w:r>
      <w:r>
        <w:t>2:-</w:t>
      </w:r>
      <w:r>
        <w:rPr>
          <w:spacing w:val="1"/>
        </w:rPr>
        <w:t xml:space="preserve"> </w:t>
      </w:r>
      <w:r>
        <w:t>Module</w:t>
      </w:r>
    </w:p>
    <w:p w:rsidR="00A3038E" w:rsidRDefault="00A3038E">
      <w:pPr>
        <w:pStyle w:val="BodyText"/>
        <w:spacing w:before="5"/>
      </w:pPr>
    </w:p>
    <w:p w:rsidR="00A3038E" w:rsidRDefault="00DC3A94">
      <w:pPr>
        <w:pStyle w:val="Heading1"/>
        <w:numPr>
          <w:ilvl w:val="0"/>
          <w:numId w:val="4"/>
        </w:numPr>
        <w:tabs>
          <w:tab w:val="left" w:pos="2329"/>
          <w:tab w:val="left" w:pos="2330"/>
        </w:tabs>
        <w:spacing w:before="1"/>
        <w:ind w:left="2329" w:hanging="678"/>
        <w:jc w:val="left"/>
      </w:pPr>
      <w:bookmarkStart w:id="17" w:name="IV._DISCUSSION"/>
      <w:bookmarkEnd w:id="17"/>
      <w:r>
        <w:t>DISCUSSION</w:t>
      </w:r>
    </w:p>
    <w:p w:rsidR="00A3038E" w:rsidRDefault="00A3038E">
      <w:pPr>
        <w:pStyle w:val="BodyText"/>
        <w:spacing w:before="7"/>
        <w:rPr>
          <w:b/>
          <w:sz w:val="19"/>
        </w:rPr>
      </w:pPr>
    </w:p>
    <w:p w:rsidR="00A3038E" w:rsidRDefault="00DC3A94">
      <w:pPr>
        <w:pStyle w:val="BodyText"/>
        <w:ind w:left="183" w:right="233" w:firstLine="451"/>
        <w:jc w:val="both"/>
      </w:pPr>
      <w:r>
        <w:t>Based on the results of the study, it was concluded that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the self-confidence</w:t>
      </w:r>
      <w:r>
        <w:rPr>
          <w:spacing w:val="1"/>
        </w:rPr>
        <w:t xml:space="preserve"> </w:t>
      </w:r>
      <w:r>
        <w:t>and intrinsic motivation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adolescents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maintaining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hygiene,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needed.</w:t>
      </w:r>
      <w:r>
        <w:rPr>
          <w:spacing w:val="1"/>
        </w:rPr>
        <w:t xml:space="preserve"> </w:t>
      </w:r>
      <w:r>
        <w:t>Choosing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</w:t>
      </w:r>
      <w:r>
        <w:t>alth education approach is very helpful in increasing self-</w:t>
      </w:r>
      <w:r>
        <w:rPr>
          <w:spacing w:val="1"/>
        </w:rPr>
        <w:t xml:space="preserve"> </w:t>
      </w:r>
      <w:r>
        <w:t>efficacy</w:t>
      </w:r>
      <w:r>
        <w:rPr>
          <w:spacing w:val="-4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adolescents in</w:t>
      </w:r>
      <w:r>
        <w:rPr>
          <w:spacing w:val="-4"/>
        </w:rPr>
        <w:t xml:space="preserve"> </w:t>
      </w:r>
      <w:r>
        <w:t>maintaining</w:t>
      </w:r>
      <w:r>
        <w:rPr>
          <w:spacing w:val="-4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health[19][20].</w:t>
      </w:r>
    </w:p>
    <w:p w:rsidR="00A3038E" w:rsidRDefault="00DC3A94">
      <w:pPr>
        <w:pStyle w:val="BodyText"/>
        <w:ind w:left="183" w:right="234" w:firstLine="451"/>
        <w:jc w:val="both"/>
      </w:pPr>
      <w:r>
        <w:t>Implementation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motivational</w:t>
      </w:r>
      <w:r>
        <w:rPr>
          <w:spacing w:val="51"/>
        </w:rPr>
        <w:t xml:space="preserve"> </w:t>
      </w:r>
      <w:r>
        <w:t>interviewing</w:t>
      </w:r>
      <w:r>
        <w:rPr>
          <w:spacing w:val="-47"/>
        </w:rPr>
        <w:t xml:space="preserve"> </w:t>
      </w:r>
      <w:r>
        <w:t>counselling in improving self-efficacy and oral hygiene status</w:t>
      </w:r>
      <w:r>
        <w:rPr>
          <w:spacing w:val="-4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adolescents through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stage and</w:t>
      </w:r>
      <w:r>
        <w:rPr>
          <w:spacing w:val="1"/>
        </w:rPr>
        <w:t xml:space="preserve"> </w:t>
      </w:r>
      <w:r>
        <w:t>evaluation</w:t>
      </w:r>
      <w:r>
        <w:rPr>
          <w:spacing w:val="50"/>
        </w:rPr>
        <w:t xml:space="preserve"> </w:t>
      </w:r>
      <w:r>
        <w:t>stage.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counsellors through skills such as open questions, reflective</w:t>
      </w:r>
      <w:r>
        <w:rPr>
          <w:spacing w:val="1"/>
        </w:rPr>
        <w:t xml:space="preserve"> </w:t>
      </w:r>
      <w:r>
        <w:t>listening, affirmation, and summarization to help adolescents</w:t>
      </w:r>
      <w:r>
        <w:rPr>
          <w:spacing w:val="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identifying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exploring</w:t>
      </w:r>
      <w:r>
        <w:rPr>
          <w:spacing w:val="-3"/>
        </w:rPr>
        <w:t xml:space="preserve"> </w:t>
      </w:r>
      <w:r>
        <w:t>dental</w:t>
      </w:r>
      <w:r>
        <w:rPr>
          <w:spacing w:val="-6"/>
        </w:rPr>
        <w:t xml:space="preserve"> </w:t>
      </w:r>
      <w:r>
        <w:t>healt</w:t>
      </w:r>
      <w:r>
        <w:t>h</w:t>
      </w:r>
      <w:r>
        <w:rPr>
          <w:spacing w:val="1"/>
        </w:rPr>
        <w:t xml:space="preserve"> </w:t>
      </w:r>
      <w:r>
        <w:t>problems.</w:t>
      </w:r>
    </w:p>
    <w:p w:rsidR="00A3038E" w:rsidRDefault="00A3038E">
      <w:pPr>
        <w:pStyle w:val="BodyText"/>
        <w:spacing w:before="9"/>
        <w:rPr>
          <w:sz w:val="19"/>
        </w:rPr>
      </w:pPr>
    </w:p>
    <w:p w:rsidR="00A3038E" w:rsidRDefault="00DC3A94">
      <w:pPr>
        <w:pStyle w:val="BodyText"/>
        <w:ind w:left="183" w:right="229" w:firstLine="451"/>
        <w:jc w:val="both"/>
      </w:pP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(MI)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client-centred</w:t>
      </w:r>
      <w:r>
        <w:rPr>
          <w:spacing w:val="-47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patient’s</w:t>
      </w:r>
      <w:r>
        <w:rPr>
          <w:spacing w:val="1"/>
        </w:rPr>
        <w:t xml:space="preserve"> </w:t>
      </w:r>
      <w:r>
        <w:t>intrinsic</w:t>
      </w:r>
      <w:r>
        <w:rPr>
          <w:spacing w:val="-47"/>
        </w:rPr>
        <w:t xml:space="preserve"> </w:t>
      </w:r>
      <w:r>
        <w:t>motivation[8].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Wu</w:t>
      </w:r>
      <w:r>
        <w:rPr>
          <w:spacing w:val="1"/>
        </w:rPr>
        <w:t xml:space="preserve"> </w:t>
      </w:r>
      <w:r>
        <w:t>Lingli</w:t>
      </w:r>
      <w:r>
        <w:rPr>
          <w:spacing w:val="1"/>
        </w:rPr>
        <w:t xml:space="preserve"> </w:t>
      </w:r>
      <w:r>
        <w:t>et all, 2017 state that</w:t>
      </w:r>
      <w:r>
        <w:rPr>
          <w:spacing w:val="1"/>
        </w:rPr>
        <w:t xml:space="preserve"> </w:t>
      </w:r>
      <w:r>
        <w:t>the motivational interviewing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bringing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preventing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adolescents[21].</w:t>
      </w:r>
      <w:r>
        <w:rPr>
          <w:spacing w:val="1"/>
        </w:rPr>
        <w:t xml:space="preserve"> </w:t>
      </w:r>
      <w:r>
        <w:t>Expert</w:t>
      </w:r>
      <w:r>
        <w:rPr>
          <w:spacing w:val="1"/>
        </w:rPr>
        <w:t xml:space="preserve"> </w:t>
      </w:r>
      <w:r>
        <w:t>validation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module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relevant/appropriate as a guide for dental health ed</w:t>
      </w:r>
      <w:r>
        <w:t>ucation for</w:t>
      </w:r>
      <w:r>
        <w:rPr>
          <w:spacing w:val="1"/>
        </w:rPr>
        <w:t xml:space="preserve"> </w:t>
      </w:r>
      <w:r>
        <w:t>adolescents. The first aspect that determines the quality of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validity.</w:t>
      </w:r>
      <w:r>
        <w:rPr>
          <w:spacing w:val="1"/>
        </w:rPr>
        <w:t xml:space="preserve"> </w:t>
      </w:r>
      <w:r>
        <w:t>Validity</w:t>
      </w:r>
      <w:r>
        <w:rPr>
          <w:spacing w:val="1"/>
        </w:rPr>
        <w:t xml:space="preserve"> </w:t>
      </w:r>
      <w:r>
        <w:t>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suitability,</w:t>
      </w:r>
      <w:r>
        <w:rPr>
          <w:spacing w:val="16"/>
        </w:rPr>
        <w:t xml:space="preserve"> </w:t>
      </w:r>
      <w:r>
        <w:t>significance</w:t>
      </w:r>
      <w:r>
        <w:rPr>
          <w:spacing w:val="1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usefulness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conclusions</w:t>
      </w:r>
    </w:p>
    <w:p w:rsidR="00A3038E" w:rsidRDefault="00A3038E">
      <w:pPr>
        <w:jc w:val="both"/>
        <w:sectPr w:rsidR="00A3038E">
          <w:type w:val="continuous"/>
          <w:pgSz w:w="11910" w:h="16840"/>
          <w:pgMar w:top="1320" w:right="480" w:bottom="1040" w:left="540" w:header="720" w:footer="720" w:gutter="0"/>
          <w:cols w:num="2" w:space="720" w:equalWidth="0">
            <w:col w:w="5201" w:space="289"/>
            <w:col w:w="5400"/>
          </w:cols>
        </w:sectPr>
      </w:pPr>
    </w:p>
    <w:p w:rsidR="00A3038E" w:rsidRDefault="00DC3A94">
      <w:pPr>
        <w:pStyle w:val="BodyText"/>
        <w:spacing w:before="83"/>
        <w:ind w:left="180" w:right="38"/>
        <w:jc w:val="both"/>
      </w:pPr>
      <w:r>
        <w:lastRenderedPageBreak/>
        <w:t>made by the researcher. Before the product is used, of course</w:t>
      </w:r>
      <w:r>
        <w:rPr>
          <w:spacing w:val="1"/>
        </w:rPr>
        <w:t xml:space="preserve"> </w:t>
      </w:r>
      <w:r>
        <w:t>its validity must be reviewed based</w:t>
      </w:r>
      <w:r>
        <w:rPr>
          <w:spacing w:val="1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certain criteria[22].</w:t>
      </w:r>
      <w:r>
        <w:rPr>
          <w:spacing w:val="1"/>
        </w:rPr>
        <w:t xml:space="preserve"> </w:t>
      </w:r>
      <w:r>
        <w:t>The process of expert validation is important in developing</w:t>
      </w:r>
      <w:r>
        <w:rPr>
          <w:spacing w:val="1"/>
        </w:rPr>
        <w:t xml:space="preserve"> </w:t>
      </w:r>
      <w:r>
        <w:t>products to produce products that are useful in improving the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education[23].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cannot be separated from the client-centred (patient-directed)</w:t>
      </w:r>
      <w:r>
        <w:rPr>
          <w:spacing w:val="1"/>
        </w:rPr>
        <w:t xml:space="preserve"> </w:t>
      </w:r>
      <w:r>
        <w:t>counselling</w:t>
      </w:r>
      <w:r>
        <w:rPr>
          <w:spacing w:val="-4"/>
        </w:rPr>
        <w:t xml:space="preserve"> </w:t>
      </w:r>
      <w:r>
        <w:t>style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intrinsic</w:t>
      </w:r>
      <w:r>
        <w:rPr>
          <w:spacing w:val="-6"/>
        </w:rPr>
        <w:t xml:space="preserve"> </w:t>
      </w:r>
      <w:r>
        <w:t>motivation.</w:t>
      </w:r>
    </w:p>
    <w:p w:rsidR="00A3038E" w:rsidRDefault="00A3038E">
      <w:pPr>
        <w:pStyle w:val="BodyText"/>
        <w:spacing w:before="10"/>
        <w:rPr>
          <w:sz w:val="19"/>
        </w:rPr>
      </w:pPr>
    </w:p>
    <w:p w:rsidR="00A3038E" w:rsidRDefault="00DC3A94">
      <w:pPr>
        <w:pStyle w:val="BodyText"/>
        <w:ind w:left="180" w:right="40" w:firstLine="451"/>
        <w:jc w:val="both"/>
      </w:pP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adolescents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self-efficacy.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self-</w:t>
      </w:r>
      <w:r>
        <w:rPr>
          <w:spacing w:val="1"/>
        </w:rPr>
        <w:t xml:space="preserve"> </w:t>
      </w:r>
      <w:r>
        <w:t>efficacy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identified</w:t>
      </w:r>
      <w:r>
        <w:rPr>
          <w:spacing w:val="-47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oral health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(SEOH).</w:t>
      </w:r>
      <w:r>
        <w:rPr>
          <w:spacing w:val="1"/>
        </w:rPr>
        <w:t xml:space="preserve"> </w:t>
      </w:r>
      <w:r>
        <w:t>Responses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scored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four-point</w:t>
      </w:r>
      <w:r>
        <w:rPr>
          <w:spacing w:val="1"/>
        </w:rPr>
        <w:t xml:space="preserve"> </w:t>
      </w:r>
      <w:r>
        <w:t>likert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(1=</w:t>
      </w:r>
      <w:r>
        <w:rPr>
          <w:spacing w:val="1"/>
        </w:rPr>
        <w:t xml:space="preserve"> </w:t>
      </w:r>
      <w:r>
        <w:t>not</w:t>
      </w:r>
      <w:r>
        <w:rPr>
          <w:spacing w:val="50"/>
        </w:rPr>
        <w:t xml:space="preserve"> </w:t>
      </w:r>
      <w:r>
        <w:t>confident,</w:t>
      </w:r>
      <w:r>
        <w:rPr>
          <w:spacing w:val="1"/>
        </w:rPr>
        <w:t xml:space="preserve"> </w:t>
      </w:r>
      <w:r>
        <w:t>2=lack of confidence, 3=quite confident, and 4= completely.</w:t>
      </w:r>
      <w:r>
        <w:rPr>
          <w:spacing w:val="1"/>
        </w:rPr>
        <w:t xml:space="preserve"> </w:t>
      </w:r>
      <w:r>
        <w:t>The result of the Mann Whitney statistical test showed ( p-</w:t>
      </w:r>
      <w:r>
        <w:rPr>
          <w:spacing w:val="1"/>
        </w:rPr>
        <w:t xml:space="preserve"> </w:t>
      </w:r>
      <w:r>
        <w:t>value = 0,011; table 5). Virtue S.M, Shearer B, and Bhopathi</w:t>
      </w:r>
      <w:r>
        <w:rPr>
          <w:spacing w:val="1"/>
        </w:rPr>
        <w:t xml:space="preserve"> </w:t>
      </w:r>
      <w:r>
        <w:t>stated</w:t>
      </w:r>
      <w:r>
        <w:rPr>
          <w:spacing w:val="1"/>
        </w:rPr>
        <w:t xml:space="preserve"> </w:t>
      </w:r>
      <w:r>
        <w:t>that MI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improve oral health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self-ef</w:t>
      </w:r>
      <w:r>
        <w:t>ficacy[24].</w:t>
      </w:r>
    </w:p>
    <w:p w:rsidR="00A3038E" w:rsidRDefault="00A3038E">
      <w:pPr>
        <w:pStyle w:val="BodyText"/>
        <w:spacing w:before="1"/>
      </w:pPr>
    </w:p>
    <w:p w:rsidR="00A3038E" w:rsidRDefault="00DC3A94">
      <w:pPr>
        <w:pStyle w:val="BodyText"/>
        <w:spacing w:before="1"/>
        <w:ind w:left="180" w:right="39" w:firstLine="451"/>
        <w:jc w:val="both"/>
      </w:pPr>
      <w:r>
        <w:t>According to Bandura, self-efficacy is the belief that a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has that he is able 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something</w:t>
      </w:r>
      <w:r>
        <w:rPr>
          <w:spacing w:val="1"/>
        </w:rPr>
        <w:t xml:space="preserve"> </w:t>
      </w:r>
      <w:r>
        <w:t>to achieve</w:t>
      </w:r>
      <w:r>
        <w:rPr>
          <w:spacing w:val="50"/>
        </w:rPr>
        <w:t xml:space="preserve"> </w:t>
      </w:r>
      <w:r>
        <w:t>goals</w:t>
      </w:r>
      <w:r>
        <w:rPr>
          <w:spacing w:val="1"/>
        </w:rPr>
        <w:t xml:space="preserve"> </w:t>
      </w:r>
      <w:r>
        <w:t>and overcome obstacles[25]. Sources of one’s self efficacy</w:t>
      </w:r>
      <w:r>
        <w:rPr>
          <w:spacing w:val="1"/>
        </w:rPr>
        <w:t xml:space="preserve"> </w:t>
      </w:r>
      <w:r>
        <w:t>can be obtained, changed, enhanced or passed down through</w:t>
      </w:r>
      <w:r>
        <w:rPr>
          <w:spacing w:val="1"/>
        </w:rPr>
        <w:t xml:space="preserve"> </w:t>
      </w:r>
      <w:r>
        <w:t>one or</w:t>
      </w:r>
      <w:r>
        <w:rPr>
          <w:spacing w:val="1"/>
        </w:rPr>
        <w:t xml:space="preserve"> </w:t>
      </w:r>
      <w:r>
        <w:t>a combination of four</w:t>
      </w:r>
      <w:r>
        <w:rPr>
          <w:spacing w:val="50"/>
        </w:rPr>
        <w:t xml:space="preserve"> </w:t>
      </w:r>
      <w:r>
        <w:t>sources namely the experience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mastering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achievement,</w:t>
      </w:r>
      <w:r>
        <w:rPr>
          <w:spacing w:val="1"/>
        </w:rPr>
        <w:t xml:space="preserve"> </w:t>
      </w:r>
      <w:r>
        <w:t>representative</w:t>
      </w:r>
      <w:r>
        <w:rPr>
          <w:spacing w:val="50"/>
        </w:rPr>
        <w:t xml:space="preserve"> </w:t>
      </w:r>
      <w:r>
        <w:t>experience,</w:t>
      </w:r>
      <w:r>
        <w:rPr>
          <w:spacing w:val="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persuasion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emotional</w:t>
      </w:r>
      <w:r>
        <w:rPr>
          <w:spacing w:val="4"/>
        </w:rPr>
        <w:t xml:space="preserve"> </w:t>
      </w:r>
      <w:r>
        <w:t>generation[26].</w:t>
      </w:r>
    </w:p>
    <w:p w:rsidR="00A3038E" w:rsidRDefault="00A3038E">
      <w:pPr>
        <w:pStyle w:val="BodyText"/>
        <w:spacing w:before="10"/>
        <w:rPr>
          <w:sz w:val="19"/>
        </w:rPr>
      </w:pPr>
    </w:p>
    <w:p w:rsidR="00A3038E" w:rsidRDefault="00DC3A94">
      <w:pPr>
        <w:pStyle w:val="BodyText"/>
        <w:ind w:left="180" w:right="40" w:firstLine="451"/>
        <w:jc w:val="both"/>
      </w:pPr>
      <w:r>
        <w:t>In</w:t>
      </w:r>
      <w:r>
        <w:rPr>
          <w:spacing w:val="1"/>
        </w:rPr>
        <w:t xml:space="preserve"> </w:t>
      </w:r>
      <w:r>
        <w:t>this study,</w:t>
      </w:r>
      <w:r>
        <w:rPr>
          <w:spacing w:val="1"/>
        </w:rPr>
        <w:t xml:space="preserve"> </w:t>
      </w:r>
      <w:r>
        <w:t>the increase in</w:t>
      </w:r>
      <w:r>
        <w:rPr>
          <w:spacing w:val="1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self-efficacy</w:t>
      </w:r>
      <w:r>
        <w:rPr>
          <w:spacing w:val="1"/>
        </w:rPr>
        <w:t xml:space="preserve"> </w:t>
      </w:r>
      <w:r>
        <w:t>occurred through social persuasion, counsel</w:t>
      </w:r>
      <w:r>
        <w:t>or persuasion by</w:t>
      </w:r>
      <w:r>
        <w:rPr>
          <w:spacing w:val="1"/>
        </w:rPr>
        <w:t xml:space="preserve"> </w:t>
      </w:r>
      <w:r>
        <w:t>reflecting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respecting</w:t>
      </w:r>
      <w:r>
        <w:rPr>
          <w:spacing w:val="1"/>
        </w:rPr>
        <w:t xml:space="preserve"> </w:t>
      </w:r>
      <w:r>
        <w:t>autonomy,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adolescents’</w:t>
      </w:r>
      <w:r>
        <w:rPr>
          <w:spacing w:val="1"/>
        </w:rPr>
        <w:t xml:space="preserve"> </w:t>
      </w:r>
      <w:r>
        <w:t>confidence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actions</w:t>
      </w:r>
      <w:r>
        <w:rPr>
          <w:spacing w:val="50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 oral health maintenance was embedded. Individual</w:t>
      </w:r>
      <w:r>
        <w:rPr>
          <w:spacing w:val="1"/>
        </w:rPr>
        <w:t xml:space="preserve"> </w:t>
      </w:r>
      <w:r>
        <w:t>with stable beliefs tended to have better oral health than those</w:t>
      </w:r>
      <w:r>
        <w:rPr>
          <w:spacing w:val="-47"/>
        </w:rPr>
        <w:t xml:space="preserve"> </w:t>
      </w:r>
      <w:r>
        <w:t>who</w:t>
      </w:r>
      <w:r>
        <w:t xml:space="preserve"> did not, especially in their self-assessment of oral health,</w:t>
      </w:r>
      <w:r>
        <w:rPr>
          <w:spacing w:val="-47"/>
        </w:rPr>
        <w:t xml:space="preserve"> </w:t>
      </w:r>
      <w:r>
        <w:t>whereas individuals with less stable belief tended to delay</w:t>
      </w:r>
      <w:r>
        <w:rPr>
          <w:spacing w:val="1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t>care[27].</w:t>
      </w:r>
    </w:p>
    <w:p w:rsidR="00A3038E" w:rsidRDefault="00A3038E">
      <w:pPr>
        <w:pStyle w:val="BodyText"/>
      </w:pPr>
    </w:p>
    <w:p w:rsidR="00A3038E" w:rsidRDefault="00DC3A94">
      <w:pPr>
        <w:pStyle w:val="BodyText"/>
        <w:ind w:left="180" w:right="38" w:firstLine="451"/>
        <w:jc w:val="both"/>
      </w:pPr>
      <w:r>
        <w:t>The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decreasing oral hygiene index score in adolescent, the 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samples</w:t>
      </w:r>
      <w:r>
        <w:rPr>
          <w:spacing w:val="1"/>
        </w:rPr>
        <w:t xml:space="preserve"> </w:t>
      </w:r>
      <w:r>
        <w:t>t-test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(p-value</w:t>
      </w:r>
      <w:r>
        <w:rPr>
          <w:spacing w:val="50"/>
        </w:rPr>
        <w:t xml:space="preserve"> </w:t>
      </w:r>
      <w:r>
        <w:t>0,001;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plaque</w:t>
      </w:r>
      <w:r>
        <w:rPr>
          <w:spacing w:val="1"/>
        </w:rPr>
        <w:t xml:space="preserve"> </w:t>
      </w:r>
      <w:r>
        <w:t>index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decreased because they felt confident that they would be 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practising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brushing</w:t>
      </w:r>
      <w:r>
        <w:rPr>
          <w:spacing w:val="1"/>
        </w:rPr>
        <w:t xml:space="preserve"> </w:t>
      </w:r>
      <w:r>
        <w:t>th</w:t>
      </w:r>
      <w:r>
        <w:t>eir</w:t>
      </w:r>
      <w:r>
        <w:rPr>
          <w:spacing w:val="1"/>
        </w:rPr>
        <w:t xml:space="preserve"> </w:t>
      </w:r>
      <w:r>
        <w:t>teeth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believed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made were a value for</w:t>
      </w:r>
      <w:r>
        <w:rPr>
          <w:spacing w:val="50"/>
        </w:rPr>
        <w:t xml:space="preserve"> </w:t>
      </w:r>
      <w:r>
        <w:t>themselves.</w:t>
      </w:r>
      <w:r>
        <w:rPr>
          <w:spacing w:val="50"/>
        </w:rPr>
        <w:t xml:space="preserve"> </w:t>
      </w:r>
      <w:r>
        <w:t>Actions on how</w:t>
      </w:r>
      <w:r>
        <w:rPr>
          <w:spacing w:val="1"/>
        </w:rPr>
        <w:t xml:space="preserve"> </w:t>
      </w:r>
      <w:r>
        <w:t>to brush their teeth correctly could reduce the index score</w:t>
      </w:r>
      <w:r>
        <w:rPr>
          <w:spacing w:val="1"/>
        </w:rPr>
        <w:t xml:space="preserve"> </w:t>
      </w:r>
      <w:r>
        <w:t>index.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Deinzer,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al,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proved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brushing teeth with the correct</w:t>
      </w:r>
      <w:r>
        <w:rPr>
          <w:spacing w:val="50"/>
        </w:rPr>
        <w:t xml:space="preserve"> </w:t>
      </w:r>
      <w:r>
        <w:t>technique will improve the</w:t>
      </w:r>
      <w:r>
        <w:rPr>
          <w:spacing w:val="1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hygiene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adolescents[28]</w:t>
      </w:r>
    </w:p>
    <w:p w:rsidR="00A3038E" w:rsidRDefault="00A3038E">
      <w:pPr>
        <w:pStyle w:val="BodyText"/>
        <w:spacing w:before="6"/>
      </w:pPr>
    </w:p>
    <w:p w:rsidR="00A3038E" w:rsidRDefault="00DC3A94">
      <w:pPr>
        <w:pStyle w:val="Heading1"/>
        <w:numPr>
          <w:ilvl w:val="0"/>
          <w:numId w:val="4"/>
        </w:numPr>
        <w:tabs>
          <w:tab w:val="left" w:pos="2264"/>
          <w:tab w:val="left" w:pos="2265"/>
        </w:tabs>
        <w:ind w:left="2264" w:hanging="640"/>
        <w:jc w:val="left"/>
      </w:pPr>
      <w:bookmarkStart w:id="18" w:name="V._CONCLUSION"/>
      <w:bookmarkEnd w:id="18"/>
      <w:r>
        <w:t>CONCLUSION</w:t>
      </w:r>
    </w:p>
    <w:p w:rsidR="00A3038E" w:rsidRDefault="00A3038E">
      <w:pPr>
        <w:pStyle w:val="BodyText"/>
        <w:spacing w:before="8"/>
        <w:rPr>
          <w:b/>
          <w:sz w:val="19"/>
        </w:rPr>
      </w:pPr>
    </w:p>
    <w:p w:rsidR="00A3038E" w:rsidRDefault="00DC3A94">
      <w:pPr>
        <w:pStyle w:val="BodyText"/>
        <w:ind w:left="180" w:right="40" w:firstLine="451"/>
        <w:jc w:val="both"/>
      </w:pPr>
      <w:r>
        <w:t>Adolescents are an age group that is prone to dental</w:t>
      </w:r>
      <w:r>
        <w:rPr>
          <w:spacing w:val="1"/>
        </w:rPr>
        <w:t xml:space="preserve"> </w:t>
      </w:r>
      <w:r>
        <w:t>caries,so efforts to deliver proper dental health education are</w:t>
      </w:r>
      <w:r>
        <w:rPr>
          <w:spacing w:val="1"/>
        </w:rPr>
        <w:t xml:space="preserve"> </w:t>
      </w:r>
      <w:r>
        <w:t>needed. Within the limitations and based on the results of t</w:t>
      </w:r>
      <w:r>
        <w:t>his</w:t>
      </w:r>
      <w:r>
        <w:rPr>
          <w:spacing w:val="-47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coclusion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drawn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counselling is more effective as a method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counselling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self-</w:t>
      </w:r>
      <w:r>
        <w:rPr>
          <w:spacing w:val="1"/>
        </w:rPr>
        <w:t xml:space="preserve"> </w:t>
      </w:r>
      <w:r>
        <w:t>efficacy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maintaining</w:t>
      </w:r>
      <w:r>
        <w:rPr>
          <w:spacing w:val="2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health.</w:t>
      </w:r>
    </w:p>
    <w:p w:rsidR="00A3038E" w:rsidRDefault="00DC3A94">
      <w:pPr>
        <w:pStyle w:val="Heading1"/>
        <w:spacing w:before="87"/>
        <w:ind w:right="202"/>
        <w:jc w:val="center"/>
      </w:pPr>
      <w:r>
        <w:rPr>
          <w:b w:val="0"/>
        </w:rPr>
        <w:br w:type="column"/>
      </w:r>
      <w:bookmarkStart w:id="19" w:name="REFERENCES"/>
      <w:bookmarkEnd w:id="19"/>
      <w:r>
        <w:t>REFERENCES</w:t>
      </w:r>
    </w:p>
    <w:p w:rsidR="00A3038E" w:rsidRDefault="00A3038E">
      <w:pPr>
        <w:pStyle w:val="BodyText"/>
        <w:spacing w:before="3"/>
        <w:rPr>
          <w:b/>
          <w:sz w:val="19"/>
        </w:rPr>
      </w:pPr>
    </w:p>
    <w:p w:rsidR="00A3038E" w:rsidRDefault="00DC3A94">
      <w:pPr>
        <w:pStyle w:val="BodyText"/>
        <w:ind w:left="656" w:right="230" w:hanging="375"/>
        <w:jc w:val="both"/>
      </w:pPr>
      <w:r>
        <w:t>[1]. Minister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Republic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"National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Results.</w:t>
      </w:r>
      <w:r>
        <w:rPr>
          <w:spacing w:val="1"/>
        </w:rPr>
        <w:t xml:space="preserve"> </w:t>
      </w:r>
      <w:r>
        <w:t>Jakarta,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10.1088/1751-8113/44/8/085201.</w:t>
      </w:r>
    </w:p>
    <w:p w:rsidR="00A3038E" w:rsidRDefault="00DC3A94">
      <w:pPr>
        <w:pStyle w:val="BodyText"/>
        <w:spacing w:before="2"/>
        <w:ind w:left="656" w:right="231" w:hanging="375"/>
        <w:jc w:val="both"/>
      </w:pPr>
      <w:r>
        <w:t>[2]. T. Rizqi and A. Thearmontree, “Relationship between</w:t>
      </w:r>
      <w:r>
        <w:rPr>
          <w:spacing w:val="1"/>
        </w:rPr>
        <w:t xml:space="preserve"> </w:t>
      </w:r>
      <w:r>
        <w:t>health literacy and toothbrushing practice among young</w:t>
      </w:r>
      <w:r>
        <w:rPr>
          <w:spacing w:val="1"/>
        </w:rPr>
        <w:t xml:space="preserve"> </w:t>
      </w:r>
      <w:r>
        <w:t xml:space="preserve">adults,” </w:t>
      </w:r>
      <w:r>
        <w:rPr>
          <w:i/>
        </w:rPr>
        <w:t>Journal of International Oral Health</w:t>
      </w:r>
      <w:r>
        <w:t>, vol. 12,</w:t>
      </w:r>
      <w:r>
        <w:rPr>
          <w:spacing w:val="1"/>
        </w:rPr>
        <w:t xml:space="preserve"> </w:t>
      </w:r>
      <w:r>
        <w:t>no.</w:t>
      </w:r>
      <w:r>
        <w:rPr>
          <w:spacing w:val="19"/>
        </w:rPr>
        <w:t xml:space="preserve"> </w:t>
      </w:r>
      <w:r>
        <w:t>7,</w:t>
      </w:r>
      <w:r>
        <w:rPr>
          <w:spacing w:val="14"/>
        </w:rPr>
        <w:t xml:space="preserve"> </w:t>
      </w:r>
      <w:r>
        <w:t>pp.</w:t>
      </w:r>
      <w:r>
        <w:rPr>
          <w:spacing w:val="14"/>
        </w:rPr>
        <w:t xml:space="preserve"> </w:t>
      </w:r>
      <w:r>
        <w:t>S41–S46,</w:t>
      </w:r>
      <w:r>
        <w:rPr>
          <w:spacing w:val="19"/>
        </w:rPr>
        <w:t xml:space="preserve"> </w:t>
      </w:r>
      <w:r>
        <w:t>2020,</w:t>
      </w:r>
      <w:r>
        <w:rPr>
          <w:spacing w:val="14"/>
        </w:rPr>
        <w:t xml:space="preserve"> </w:t>
      </w:r>
      <w:r>
        <w:t>doi:</w:t>
      </w:r>
    </w:p>
    <w:p w:rsidR="00A3038E" w:rsidRDefault="00DC3A94">
      <w:pPr>
        <w:pStyle w:val="BodyText"/>
        <w:spacing w:before="2"/>
        <w:ind w:left="656"/>
      </w:pPr>
      <w:r>
        <w:t>10.4103/jioh.jioh_163_19.</w:t>
      </w:r>
    </w:p>
    <w:p w:rsidR="00A3038E" w:rsidRDefault="00DC3A94">
      <w:pPr>
        <w:ind w:left="656" w:right="231" w:hanging="375"/>
        <w:jc w:val="both"/>
        <w:rPr>
          <w:sz w:val="20"/>
        </w:rPr>
      </w:pPr>
      <w:r>
        <w:rPr>
          <w:sz w:val="20"/>
        </w:rPr>
        <w:t>[3]. Y.</w:t>
      </w:r>
      <w:r>
        <w:rPr>
          <w:spacing w:val="1"/>
          <w:sz w:val="20"/>
        </w:rPr>
        <w:t xml:space="preserve"> </w:t>
      </w:r>
      <w:r>
        <w:rPr>
          <w:sz w:val="20"/>
        </w:rPr>
        <w:t>Rachmawati,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Pratiwi,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Maharani,</w:t>
      </w:r>
      <w:r>
        <w:rPr>
          <w:spacing w:val="1"/>
          <w:sz w:val="20"/>
        </w:rPr>
        <w:t xml:space="preserve"> </w:t>
      </w:r>
      <w:r>
        <w:rPr>
          <w:sz w:val="20"/>
        </w:rPr>
        <w:t>“Cross-cultural adaptation and psychometric properties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Indonesia</w:t>
      </w:r>
      <w:r>
        <w:rPr>
          <w:spacing w:val="1"/>
          <w:sz w:val="20"/>
        </w:rPr>
        <w:t xml:space="preserve"> </w:t>
      </w:r>
      <w:r>
        <w:rPr>
          <w:sz w:val="20"/>
        </w:rPr>
        <w:t>version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scale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oral</w:t>
      </w:r>
      <w:r>
        <w:rPr>
          <w:spacing w:val="1"/>
          <w:sz w:val="20"/>
        </w:rPr>
        <w:t xml:space="preserve"> </w:t>
      </w:r>
      <w:r>
        <w:rPr>
          <w:sz w:val="20"/>
        </w:rPr>
        <w:t>health</w:t>
      </w:r>
      <w:r>
        <w:rPr>
          <w:spacing w:val="1"/>
          <w:sz w:val="20"/>
        </w:rPr>
        <w:t xml:space="preserve"> </w:t>
      </w:r>
      <w:r>
        <w:rPr>
          <w:sz w:val="20"/>
        </w:rPr>
        <w:t>outcomes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5-year-old</w:t>
      </w:r>
      <w:r>
        <w:rPr>
          <w:spacing w:val="1"/>
          <w:sz w:val="20"/>
        </w:rPr>
        <w:t xml:space="preserve"> </w:t>
      </w:r>
      <w:r>
        <w:rPr>
          <w:sz w:val="20"/>
        </w:rPr>
        <w:t>children,”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Preventive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Community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Dentistry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2017,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2"/>
          <w:sz w:val="20"/>
        </w:rPr>
        <w:t xml:space="preserve"> </w:t>
      </w:r>
      <w:r>
        <w:rPr>
          <w:sz w:val="20"/>
        </w:rPr>
        <w:t>10.4103/jispcd.JISPCD_272_17.</w:t>
      </w:r>
    </w:p>
    <w:p w:rsidR="00A3038E" w:rsidRDefault="00DC3A94">
      <w:pPr>
        <w:ind w:left="656" w:right="230" w:hanging="375"/>
        <w:jc w:val="both"/>
        <w:rPr>
          <w:sz w:val="20"/>
        </w:rPr>
      </w:pPr>
      <w:r>
        <w:rPr>
          <w:sz w:val="20"/>
        </w:rPr>
        <w:t>[4]. Minister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Health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Republic</w:t>
      </w:r>
      <w:r>
        <w:rPr>
          <w:spacing w:val="50"/>
          <w:sz w:val="20"/>
        </w:rPr>
        <w:t xml:space="preserve"> </w:t>
      </w:r>
      <w:r>
        <w:rPr>
          <w:sz w:val="20"/>
        </w:rPr>
        <w:t>Indonesia,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Dental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Guidelines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(ukgs)</w:t>
      </w:r>
      <w:r>
        <w:rPr>
          <w:sz w:val="20"/>
        </w:rPr>
        <w:t>.</w:t>
      </w:r>
      <w:r>
        <w:rPr>
          <w:spacing w:val="50"/>
          <w:sz w:val="20"/>
        </w:rPr>
        <w:t xml:space="preserve"> </w:t>
      </w:r>
      <w:r>
        <w:rPr>
          <w:sz w:val="20"/>
        </w:rPr>
        <w:t>Jakarta,</w:t>
      </w:r>
      <w:r>
        <w:rPr>
          <w:spacing w:val="1"/>
          <w:sz w:val="20"/>
        </w:rPr>
        <w:t xml:space="preserve"> </w:t>
      </w:r>
      <w:r>
        <w:rPr>
          <w:sz w:val="20"/>
        </w:rPr>
        <w:t>2012.</w:t>
      </w:r>
    </w:p>
    <w:p w:rsidR="00A3038E" w:rsidRDefault="00DC3A94">
      <w:pPr>
        <w:pStyle w:val="BodyText"/>
        <w:ind w:left="656" w:right="231" w:hanging="375"/>
        <w:jc w:val="both"/>
      </w:pPr>
      <w:r>
        <w:t>[5]. R.</w:t>
      </w:r>
      <w:r>
        <w:rPr>
          <w:spacing w:val="1"/>
        </w:rPr>
        <w:t xml:space="preserve"> </w:t>
      </w:r>
      <w:r>
        <w:t>Naidu,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Nunn,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Irwin,</w:t>
      </w:r>
      <w:r>
        <w:rPr>
          <w:spacing w:val="1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on</w:t>
      </w:r>
      <w:r>
        <w:rPr>
          <w:spacing w:val="51"/>
        </w:rPr>
        <w:t xml:space="preserve"> </w:t>
      </w:r>
      <w:r>
        <w:t>oral</w:t>
      </w:r>
      <w:r>
        <w:rPr>
          <w:spacing w:val="5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attitudes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caregivers of preschool children: An exploratory cluster</w:t>
      </w:r>
      <w:r>
        <w:rPr>
          <w:spacing w:val="1"/>
        </w:rPr>
        <w:t xml:space="preserve"> </w:t>
      </w:r>
      <w:r>
        <w:t xml:space="preserve">randomised controlled study,” </w:t>
      </w:r>
      <w:r>
        <w:rPr>
          <w:i/>
        </w:rPr>
        <w:t>BMC Oral Health</w:t>
      </w:r>
      <w:r>
        <w:t>, 2015,</w:t>
      </w:r>
      <w:r>
        <w:rPr>
          <w:spacing w:val="1"/>
        </w:rPr>
        <w:t xml:space="preserve"> </w:t>
      </w:r>
      <w:r>
        <w:t>doi:</w:t>
      </w:r>
      <w:r>
        <w:rPr>
          <w:spacing w:val="3"/>
        </w:rPr>
        <w:t xml:space="preserve"> </w:t>
      </w:r>
      <w:r>
        <w:t>10.1186/s12903-015-0068-9.</w:t>
      </w:r>
    </w:p>
    <w:p w:rsidR="00A3038E" w:rsidRDefault="00DC3A94">
      <w:pPr>
        <w:pStyle w:val="BodyText"/>
        <w:ind w:left="656" w:right="230" w:hanging="375"/>
        <w:jc w:val="both"/>
      </w:pPr>
      <w:r>
        <w:t>[6]. V. A. Vani Kapoor, Anil Gupta, “Behavioral changes</w:t>
      </w:r>
      <w:r>
        <w:rPr>
          <w:spacing w:val="1"/>
        </w:rPr>
        <w:t xml:space="preserve"> </w:t>
      </w:r>
      <w:r>
        <w:t>after motivational interviewing versus traditi</w:t>
      </w:r>
      <w:r>
        <w:t>onal dental</w:t>
      </w:r>
      <w:r>
        <w:rPr>
          <w:spacing w:val="1"/>
        </w:rPr>
        <w:t xml:space="preserve"> </w:t>
      </w:r>
      <w:r>
        <w:t>health education in parents of children with high caries</w:t>
      </w:r>
      <w:r>
        <w:rPr>
          <w:spacing w:val="1"/>
        </w:rPr>
        <w:t xml:space="preserve"> </w:t>
      </w:r>
      <w:r>
        <w:t>risk: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1‑year</w:t>
      </w:r>
      <w:r>
        <w:rPr>
          <w:spacing w:val="1"/>
        </w:rPr>
        <w:t xml:space="preserve"> </w:t>
      </w:r>
      <w:r>
        <w:t>study,”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Indian</w:t>
      </w:r>
      <w:r>
        <w:rPr>
          <w:i/>
          <w:spacing w:val="1"/>
        </w:rPr>
        <w:t xml:space="preserve"> </w:t>
      </w:r>
      <w:r>
        <w:rPr>
          <w:i/>
        </w:rPr>
        <w:t>Society of Pedodontics and Preventive Dentistry</w:t>
      </w:r>
      <w:r>
        <w:t>,</w:t>
      </w:r>
      <w:r>
        <w:rPr>
          <w:spacing w:val="50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37,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September,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192–197,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10.4103/JISPPD.JISPPD.</w:t>
      </w:r>
    </w:p>
    <w:p w:rsidR="00A3038E" w:rsidRDefault="00DC3A94">
      <w:pPr>
        <w:pStyle w:val="BodyText"/>
        <w:spacing w:before="1"/>
        <w:ind w:left="656" w:right="230" w:hanging="375"/>
        <w:jc w:val="both"/>
      </w:pPr>
      <w:r>
        <w:t>[7]. S. Jiang, C. McGrath, E. C. Lo, S. M. Ho, and X. Gao,</w:t>
      </w:r>
      <w:r>
        <w:rPr>
          <w:spacing w:val="1"/>
        </w:rPr>
        <w:t xml:space="preserve"> </w:t>
      </w:r>
      <w:r>
        <w:t>“Motivational interviewing to prevent early childhood</w:t>
      </w:r>
      <w:r>
        <w:rPr>
          <w:spacing w:val="1"/>
        </w:rPr>
        <w:t xml:space="preserve"> </w:t>
      </w:r>
      <w:r>
        <w:t>caries: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randomized</w:t>
      </w:r>
      <w:r>
        <w:rPr>
          <w:spacing w:val="1"/>
        </w:rPr>
        <w:t xml:space="preserve"> </w:t>
      </w:r>
      <w:r>
        <w:t>controlled</w:t>
      </w:r>
      <w:r>
        <w:rPr>
          <w:spacing w:val="1"/>
        </w:rPr>
        <w:t xml:space="preserve"> </w:t>
      </w:r>
      <w:r>
        <w:t>trial,”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Dentistry</w:t>
      </w:r>
      <w:r>
        <w:t>, vol. 97, no. January 2020, p. 103349, 2020,</w:t>
      </w:r>
      <w:r>
        <w:rPr>
          <w:spacing w:val="1"/>
        </w:rPr>
        <w:t xml:space="preserve"> </w:t>
      </w:r>
      <w:r>
        <w:t>doi:</w:t>
      </w:r>
      <w:r>
        <w:rPr>
          <w:spacing w:val="3"/>
        </w:rPr>
        <w:t xml:space="preserve"> </w:t>
      </w:r>
      <w:r>
        <w:t>10.1016/j.jdent.2020.103349.</w:t>
      </w:r>
    </w:p>
    <w:p w:rsidR="00A3038E" w:rsidRDefault="00DC3A94">
      <w:pPr>
        <w:pStyle w:val="BodyText"/>
        <w:ind w:left="656" w:right="235" w:hanging="375"/>
        <w:jc w:val="both"/>
      </w:pPr>
      <w:r>
        <w:t>[8]</w:t>
      </w:r>
      <w:r>
        <w:t>. W.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Miller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Rollnick,</w:t>
      </w:r>
      <w:r>
        <w:rPr>
          <w:spacing w:val="1"/>
        </w:rPr>
        <w:t xml:space="preserve"> </w:t>
      </w:r>
      <w:r>
        <w:t>“Motivational</w:t>
      </w:r>
      <w:r>
        <w:rPr>
          <w:spacing w:val="1"/>
        </w:rPr>
        <w:t xml:space="preserve"> </w:t>
      </w:r>
      <w:r>
        <w:t>Interviewing, Third Edition: Helping People Change,”</w:t>
      </w:r>
      <w:r>
        <w:rPr>
          <w:spacing w:val="1"/>
        </w:rPr>
        <w:t xml:space="preserve"> </w:t>
      </w:r>
      <w:r>
        <w:t>2013.</w:t>
      </w:r>
    </w:p>
    <w:p w:rsidR="00A3038E" w:rsidRDefault="00DC3A94">
      <w:pPr>
        <w:pStyle w:val="BodyText"/>
        <w:tabs>
          <w:tab w:val="left" w:pos="1990"/>
          <w:tab w:val="left" w:pos="3017"/>
          <w:tab w:val="left" w:pos="3910"/>
        </w:tabs>
        <w:ind w:left="656" w:right="228" w:hanging="375"/>
        <w:jc w:val="both"/>
      </w:pPr>
      <w:r>
        <w:t>[9]. P.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Cook,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Richardson,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A.</w:t>
      </w:r>
      <w:r>
        <w:rPr>
          <w:spacing w:val="51"/>
        </w:rPr>
        <w:t xml:space="preserve"> </w:t>
      </w:r>
      <w:r>
        <w:t>Wilson,</w:t>
      </w:r>
      <w:r>
        <w:rPr>
          <w:spacing w:val="1"/>
        </w:rPr>
        <w:t xml:space="preserve"> </w:t>
      </w:r>
      <w:r>
        <w:t>“Motivational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promote</w:t>
      </w:r>
      <w:r>
        <w:rPr>
          <w:spacing w:val="1"/>
        </w:rPr>
        <w:t xml:space="preserve"> </w:t>
      </w:r>
      <w:r>
        <w:t>Head</w:t>
      </w:r>
      <w:r>
        <w:rPr>
          <w:spacing w:val="-47"/>
        </w:rPr>
        <w:t xml:space="preserve"> </w:t>
      </w:r>
      <w:r>
        <w:t>Start</w:t>
      </w:r>
      <w:r>
        <w:rPr>
          <w:spacing w:val="1"/>
        </w:rPr>
        <w:t xml:space="preserve"> </w:t>
      </w:r>
      <w:r>
        <w:t>children’s</w:t>
      </w:r>
      <w:r>
        <w:rPr>
          <w:spacing w:val="1"/>
        </w:rPr>
        <w:t xml:space="preserve"> </w:t>
      </w:r>
      <w:r>
        <w:t>adherence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recommendations: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evaluation,”</w:t>
      </w:r>
      <w:r>
        <w:rPr>
          <w:spacing w:val="1"/>
        </w:rPr>
        <w:t xml:space="preserve"> </w:t>
      </w:r>
      <w:r>
        <w:rPr>
          <w:i/>
        </w:rPr>
        <w:t>Journal of Public Health Dentistry</w:t>
      </w:r>
      <w:r>
        <w:t>, vol. 73, no. 2, pp.</w:t>
      </w:r>
      <w:r>
        <w:rPr>
          <w:spacing w:val="1"/>
        </w:rPr>
        <w:t xml:space="preserve"> </w:t>
      </w:r>
      <w:r>
        <w:t>147–150,</w:t>
      </w:r>
      <w:r>
        <w:tab/>
        <w:t>2013,</w:t>
      </w:r>
      <w:r>
        <w:tab/>
        <w:t>doi:</w:t>
      </w:r>
      <w:r>
        <w:tab/>
      </w:r>
      <w:r>
        <w:rPr>
          <w:spacing w:val="-1"/>
        </w:rPr>
        <w:t>10.1111/j.1752-</w:t>
      </w:r>
    </w:p>
    <w:p w:rsidR="00A3038E" w:rsidRDefault="00DC3A94">
      <w:pPr>
        <w:pStyle w:val="BodyText"/>
        <w:spacing w:before="2"/>
        <w:ind w:left="656"/>
      </w:pPr>
      <w:r>
        <w:t>7325.2012.00357.x.</w:t>
      </w:r>
    </w:p>
    <w:p w:rsidR="00A3038E" w:rsidRDefault="00DC3A94">
      <w:pPr>
        <w:pStyle w:val="BodyText"/>
        <w:spacing w:before="1" w:line="228" w:lineRule="exact"/>
        <w:ind w:left="170" w:right="231"/>
        <w:jc w:val="center"/>
      </w:pPr>
      <w:r>
        <w:t>[10].</w:t>
      </w:r>
      <w:r>
        <w:rPr>
          <w:spacing w:val="36"/>
        </w:rPr>
        <w:t xml:space="preserve"> </w:t>
      </w:r>
      <w:r>
        <w:t>X.</w:t>
      </w:r>
      <w:r>
        <w:rPr>
          <w:spacing w:val="30"/>
        </w:rPr>
        <w:t xml:space="preserve"> </w:t>
      </w:r>
      <w:r>
        <w:t>Gao,</w:t>
      </w:r>
      <w:r>
        <w:rPr>
          <w:spacing w:val="31"/>
        </w:rPr>
        <w:t xml:space="preserve"> </w:t>
      </w:r>
      <w:r>
        <w:t>E.</w:t>
      </w:r>
      <w:r>
        <w:rPr>
          <w:spacing w:val="30"/>
        </w:rPr>
        <w:t xml:space="preserve"> </w:t>
      </w:r>
      <w:r>
        <w:t>C.</w:t>
      </w:r>
      <w:r>
        <w:rPr>
          <w:spacing w:val="31"/>
        </w:rPr>
        <w:t xml:space="preserve"> </w:t>
      </w:r>
      <w:r>
        <w:t>M.</w:t>
      </w:r>
      <w:r>
        <w:rPr>
          <w:spacing w:val="30"/>
        </w:rPr>
        <w:t xml:space="preserve"> </w:t>
      </w:r>
      <w:r>
        <w:t>Lo,</w:t>
      </w:r>
      <w:r>
        <w:rPr>
          <w:spacing w:val="31"/>
        </w:rPr>
        <w:t xml:space="preserve"> </w:t>
      </w:r>
      <w:r>
        <w:t>C.</w:t>
      </w:r>
      <w:r>
        <w:rPr>
          <w:spacing w:val="30"/>
        </w:rPr>
        <w:t xml:space="preserve"> </w:t>
      </w:r>
      <w:r>
        <w:t>McGrath,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S.</w:t>
      </w:r>
      <w:r>
        <w:rPr>
          <w:spacing w:val="31"/>
        </w:rPr>
        <w:t xml:space="preserve"> </w:t>
      </w:r>
      <w:r>
        <w:t>M.</w:t>
      </w:r>
      <w:r>
        <w:rPr>
          <w:spacing w:val="26"/>
        </w:rPr>
        <w:t xml:space="preserve"> </w:t>
      </w:r>
      <w:r>
        <w:t>Y.</w:t>
      </w:r>
      <w:r>
        <w:rPr>
          <w:spacing w:val="31"/>
        </w:rPr>
        <w:t xml:space="preserve"> </w:t>
      </w:r>
      <w:r>
        <w:t>Ho,</w:t>
      </w:r>
    </w:p>
    <w:p w:rsidR="00A3038E" w:rsidRDefault="00DC3A94">
      <w:pPr>
        <w:pStyle w:val="BodyText"/>
        <w:ind w:left="656" w:right="231"/>
        <w:jc w:val="both"/>
      </w:pPr>
      <w:r>
        <w:t>“Face-to-face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counseling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online group</w:t>
      </w:r>
      <w:r>
        <w:rPr>
          <w:spacing w:val="1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health: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protocol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randomized</w:t>
      </w:r>
      <w:r>
        <w:rPr>
          <w:spacing w:val="1"/>
        </w:rPr>
        <w:t xml:space="preserve"> </w:t>
      </w:r>
      <w:r>
        <w:t>controlled</w:t>
      </w:r>
      <w:r>
        <w:rPr>
          <w:spacing w:val="50"/>
        </w:rPr>
        <w:t xml:space="preserve"> </w:t>
      </w:r>
      <w:r>
        <w:t>trial,”</w:t>
      </w:r>
      <w:r>
        <w:rPr>
          <w:spacing w:val="1"/>
        </w:rPr>
        <w:t xml:space="preserve"> </w:t>
      </w:r>
      <w:r>
        <w:rPr>
          <w:i/>
        </w:rPr>
        <w:t>Trials</w:t>
      </w:r>
      <w:r>
        <w:t>,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1–7,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10.1186/s13063-015-0946-0.</w:t>
      </w:r>
    </w:p>
    <w:p w:rsidR="00A3038E" w:rsidRDefault="00DC3A94">
      <w:pPr>
        <w:tabs>
          <w:tab w:val="left" w:pos="4737"/>
        </w:tabs>
        <w:ind w:left="656" w:right="231" w:hanging="476"/>
        <w:jc w:val="both"/>
        <w:rPr>
          <w:sz w:val="20"/>
        </w:rPr>
      </w:pPr>
      <w:r>
        <w:rPr>
          <w:sz w:val="20"/>
        </w:rPr>
        <w:t>[11]. P. Weinstein, R. Harrison, and T. Benton, “Motivating</w:t>
      </w:r>
      <w:r>
        <w:rPr>
          <w:spacing w:val="1"/>
          <w:sz w:val="20"/>
        </w:rPr>
        <w:t xml:space="preserve"> </w:t>
      </w:r>
      <w:r>
        <w:rPr>
          <w:sz w:val="20"/>
        </w:rPr>
        <w:t>mothers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prevent</w:t>
      </w:r>
      <w:r>
        <w:rPr>
          <w:spacing w:val="1"/>
          <w:sz w:val="20"/>
        </w:rPr>
        <w:t xml:space="preserve"> </w:t>
      </w:r>
      <w:r>
        <w:rPr>
          <w:sz w:val="20"/>
        </w:rPr>
        <w:t>caries:</w:t>
      </w:r>
      <w:r>
        <w:rPr>
          <w:spacing w:val="1"/>
          <w:sz w:val="20"/>
        </w:rPr>
        <w:t xml:space="preserve"> </w:t>
      </w:r>
      <w:r>
        <w:rPr>
          <w:sz w:val="20"/>
        </w:rPr>
        <w:t>Confirming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beneficial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effect of counseling,” </w:t>
      </w:r>
      <w:r>
        <w:rPr>
          <w:i/>
          <w:sz w:val="20"/>
        </w:rPr>
        <w:t>Journal of the American Dental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Association</w:t>
      </w:r>
      <w:r>
        <w:rPr>
          <w:sz w:val="20"/>
        </w:rPr>
        <w:t>,</w:t>
      </w:r>
      <w:r>
        <w:rPr>
          <w:sz w:val="20"/>
        </w:rPr>
        <w:tab/>
      </w:r>
      <w:r>
        <w:rPr>
          <w:spacing w:val="-1"/>
          <w:sz w:val="20"/>
        </w:rPr>
        <w:t>2006,</w:t>
      </w:r>
    </w:p>
    <w:p w:rsidR="00A3038E" w:rsidRDefault="00DC3A94">
      <w:pPr>
        <w:pStyle w:val="BodyText"/>
        <w:spacing w:before="2"/>
        <w:ind w:left="656"/>
      </w:pPr>
      <w:r>
        <w:t>doi:10.14219/jada.archive.2006.0291.</w:t>
      </w:r>
    </w:p>
    <w:p w:rsidR="00A3038E" w:rsidRDefault="00DC3A94">
      <w:pPr>
        <w:pStyle w:val="BodyText"/>
        <w:spacing w:before="2" w:line="237" w:lineRule="auto"/>
        <w:ind w:left="656" w:right="229" w:hanging="476"/>
        <w:jc w:val="both"/>
        <w:rPr>
          <w:i/>
        </w:rPr>
      </w:pPr>
      <w:r>
        <w:t>[12]. J.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Freudenthal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Bowen,</w:t>
      </w:r>
      <w:r>
        <w:rPr>
          <w:spacing w:val="1"/>
        </w:rPr>
        <w:t xml:space="preserve"> </w:t>
      </w:r>
      <w:r>
        <w:t>“Motivational</w:t>
      </w:r>
      <w:r>
        <w:rPr>
          <w:spacing w:val="1"/>
        </w:rPr>
        <w:t xml:space="preserve"> </w:t>
      </w:r>
      <w:r>
        <w:t>interviewing to decrease parental risk</w:t>
      </w:r>
      <w:r>
        <w:t>-related behaviors</w:t>
      </w:r>
      <w:r>
        <w:rPr>
          <w:spacing w:val="1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childhood</w:t>
      </w:r>
      <w:r>
        <w:rPr>
          <w:spacing w:val="12"/>
        </w:rPr>
        <w:t xml:space="preserve"> </w:t>
      </w:r>
      <w:r>
        <w:t>caries.,”</w:t>
      </w:r>
      <w:r>
        <w:rPr>
          <w:spacing w:val="9"/>
        </w:rPr>
        <w:t xml:space="preserve"> </w:t>
      </w:r>
      <w:r>
        <w:rPr>
          <w:i/>
        </w:rPr>
        <w:t>Journal</w:t>
      </w:r>
      <w:r>
        <w:rPr>
          <w:i/>
          <w:spacing w:val="13"/>
        </w:rPr>
        <w:t xml:space="preserve"> </w:t>
      </w:r>
      <w:r>
        <w:rPr>
          <w:i/>
        </w:rPr>
        <w:t>of</w:t>
      </w:r>
      <w:r>
        <w:rPr>
          <w:i/>
          <w:spacing w:val="12"/>
        </w:rPr>
        <w:t xml:space="preserve"> </w:t>
      </w:r>
      <w:r>
        <w:rPr>
          <w:i/>
        </w:rPr>
        <w:t>dental</w:t>
      </w:r>
      <w:r>
        <w:rPr>
          <w:i/>
          <w:spacing w:val="8"/>
        </w:rPr>
        <w:t xml:space="preserve"> </w:t>
      </w:r>
      <w:r>
        <w:rPr>
          <w:i/>
        </w:rPr>
        <w:t>hygiene :</w:t>
      </w:r>
    </w:p>
    <w:p w:rsidR="00A3038E" w:rsidRDefault="00A3038E">
      <w:pPr>
        <w:spacing w:line="237" w:lineRule="auto"/>
        <w:jc w:val="both"/>
        <w:sectPr w:rsidR="00A3038E">
          <w:pgSz w:w="11910" w:h="16840"/>
          <w:pgMar w:top="1320" w:right="480" w:bottom="1040" w:left="540" w:header="723" w:footer="859" w:gutter="0"/>
          <w:cols w:num="2" w:space="720" w:equalWidth="0">
            <w:col w:w="5203" w:space="266"/>
            <w:col w:w="5421"/>
          </w:cols>
        </w:sectPr>
      </w:pPr>
    </w:p>
    <w:p w:rsidR="00A3038E" w:rsidRDefault="00A3038E">
      <w:pPr>
        <w:pStyle w:val="BodyText"/>
        <w:spacing w:before="9"/>
        <w:rPr>
          <w:i/>
          <w:sz w:val="7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4819"/>
        <w:gridCol w:w="674"/>
        <w:gridCol w:w="4627"/>
      </w:tblGrid>
      <w:tr w:rsidR="00A3038E">
        <w:trPr>
          <w:trHeight w:val="226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07" w:lineRule="exact"/>
              <w:ind w:left="44"/>
              <w:rPr>
                <w:sz w:val="20"/>
              </w:rPr>
            </w:pPr>
            <w:r>
              <w:rPr>
                <w:i/>
                <w:sz w:val="20"/>
              </w:rPr>
              <w:t>JDH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American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Dental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Hygienists’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Association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</w:p>
        </w:tc>
        <w:tc>
          <w:tcPr>
            <w:tcW w:w="674" w:type="dxa"/>
          </w:tcPr>
          <w:p w:rsidR="00A3038E" w:rsidRDefault="00DC3A94">
            <w:pPr>
              <w:pStyle w:val="TableParagraph"/>
              <w:spacing w:line="207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[25].</w:t>
            </w: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spacing w:line="207" w:lineRule="exact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Bandura,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“Self-efficacy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-Bandura,”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87"/>
                <w:sz w:val="20"/>
              </w:rPr>
              <w:t xml:space="preserve"> </w:t>
            </w:r>
            <w:r>
              <w:rPr>
                <w:i/>
                <w:sz w:val="20"/>
              </w:rPr>
              <w:t>Corsini</w:t>
            </w:r>
          </w:p>
        </w:tc>
      </w:tr>
      <w:tr w:rsidR="00A3038E">
        <w:trPr>
          <w:trHeight w:val="456"/>
        </w:trPr>
        <w:tc>
          <w:tcPr>
            <w:tcW w:w="481" w:type="dxa"/>
          </w:tcPr>
          <w:p w:rsidR="00A3038E" w:rsidRDefault="00DC3A94">
            <w:pPr>
              <w:pStyle w:val="TableParagraph"/>
              <w:spacing w:line="226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[13].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Ismail,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Ondersma,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Willem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Jedele,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Little,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Lepkowski,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“Evaluation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before="3" w:line="240" w:lineRule="auto"/>
              <w:rPr>
                <w:i/>
                <w:sz w:val="19"/>
              </w:rPr>
            </w:pPr>
          </w:p>
          <w:p w:rsidR="00A3038E" w:rsidRDefault="00DC3A94">
            <w:pPr>
              <w:pStyle w:val="TableParagraph"/>
              <w:spacing w:line="214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[26].</w:t>
            </w: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spacing w:line="224" w:lineRule="exact"/>
              <w:ind w:left="44"/>
              <w:rPr>
                <w:sz w:val="20"/>
              </w:rPr>
            </w:pPr>
            <w:r>
              <w:rPr>
                <w:i/>
                <w:sz w:val="20"/>
              </w:rPr>
              <w:t>Encyclopedia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Psychology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</w:p>
          <w:p w:rsidR="00A3038E" w:rsidRDefault="00DC3A94">
            <w:pPr>
              <w:pStyle w:val="TableParagraph"/>
              <w:spacing w:line="212" w:lineRule="exact"/>
              <w:ind w:left="44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Nugraheni,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Supriyana,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Salikun,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“Effect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self-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tailored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 xml:space="preserve">motivational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intervention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to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prevent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efficacy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teethbrushing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elementary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childhood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 xml:space="preserve">caries,”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Community  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Dentistry  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and  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Oral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students,”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European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Molecular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i/>
                <w:sz w:val="20"/>
              </w:rPr>
              <w:t>Epidemiology</w:t>
            </w:r>
            <w:r>
              <w:rPr>
                <w:sz w:val="20"/>
              </w:rPr>
              <w:t>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39,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433–448,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2011,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doi: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i/>
                <w:sz w:val="20"/>
              </w:rPr>
              <w:t>Clinical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Medicine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1654–1663,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10.1111/j.1600-0528.2011.00613.x.</w:t>
            </w:r>
          </w:p>
        </w:tc>
        <w:tc>
          <w:tcPr>
            <w:tcW w:w="674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[27].</w:t>
            </w: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Broadbent,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Thomson,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Poulton,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[14].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T.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Finlayson,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“Limited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Shows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“Oral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beliefs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adolescence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Motivational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Interviewing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young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adulthood,”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Dental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Research</w:t>
            </w:r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2006,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Reducing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Dental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10.1177/154405910608500411.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Caries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Children,”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Evidence-Based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Dental</w:t>
            </w:r>
          </w:p>
        </w:tc>
        <w:tc>
          <w:tcPr>
            <w:tcW w:w="674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[28].</w:t>
            </w: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Deinzer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al.</w:t>
            </w:r>
            <w:r>
              <w:rPr>
                <w:sz w:val="20"/>
              </w:rPr>
              <w:t>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“Toothbrushing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behavior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i/>
                <w:sz w:val="20"/>
              </w:rPr>
              <w:t>Practice</w:t>
            </w:r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17,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129–131,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2017,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doi: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observational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toothbrushing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sz w:val="20"/>
              </w:rPr>
              <w:t>10.1016/j.jebdp.2017.03.015.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sz w:val="20"/>
              </w:rPr>
              <w:t>12 year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olds,”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BMC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Oral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1–9,</w:t>
            </w:r>
          </w:p>
        </w:tc>
      </w:tr>
      <w:tr w:rsidR="00A3038E">
        <w:trPr>
          <w:trHeight w:val="456"/>
        </w:trPr>
        <w:tc>
          <w:tcPr>
            <w:tcW w:w="481" w:type="dxa"/>
          </w:tcPr>
          <w:p w:rsidR="00A3038E" w:rsidRDefault="00DC3A94">
            <w:pPr>
              <w:pStyle w:val="TableParagraph"/>
              <w:spacing w:line="227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[15].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26" w:lineRule="exact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Muris,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questionnaire  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self-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efficacy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youths,”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Psychopathology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27" w:type="dxa"/>
          </w:tcPr>
          <w:p w:rsidR="00A3038E" w:rsidRDefault="00DC3A94">
            <w:pPr>
              <w:pStyle w:val="TableParagraph"/>
              <w:spacing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2019,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doi: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10.1186/s12903-019-0755-z.</w:t>
            </w: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tabs>
                <w:tab w:val="left" w:pos="2049"/>
                <w:tab w:val="left" w:pos="4125"/>
              </w:tabs>
              <w:ind w:left="44"/>
              <w:rPr>
                <w:sz w:val="20"/>
              </w:rPr>
            </w:pPr>
            <w:r>
              <w:rPr>
                <w:i/>
                <w:sz w:val="20"/>
              </w:rPr>
              <w:t>Behavioral</w:t>
            </w:r>
            <w:r>
              <w:rPr>
                <w:i/>
                <w:sz w:val="20"/>
              </w:rPr>
              <w:tab/>
              <w:t>Assessment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2001,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doi:10.1023/A:1010961119608.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[16].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Soutome,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Kajiwara,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Oho,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“Combined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self-efficacy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behaviour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questionnaire: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study,”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Education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i/>
                <w:sz w:val="20"/>
              </w:rPr>
              <w:t>Journal</w:t>
            </w:r>
            <w:r>
              <w:rPr>
                <w:sz w:val="20"/>
              </w:rPr>
              <w:t>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71,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pp.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576–589,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doi: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10.1177/0017896911419340.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[17].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tabs>
                <w:tab w:val="left" w:pos="1272"/>
                <w:tab w:val="left" w:pos="2730"/>
                <w:tab w:val="left" w:pos="3872"/>
              </w:tabs>
              <w:ind w:left="44"/>
              <w:rPr>
                <w:sz w:val="20"/>
              </w:rPr>
            </w:pPr>
            <w:r>
              <w:rPr>
                <w:sz w:val="20"/>
              </w:rPr>
              <w:t>Sugiyono,</w:t>
            </w:r>
            <w:r>
              <w:rPr>
                <w:sz w:val="20"/>
              </w:rPr>
              <w:tab/>
              <w:t>“Educational</w:t>
            </w:r>
            <w:r>
              <w:rPr>
                <w:sz w:val="20"/>
              </w:rPr>
              <w:tab/>
              <w:t>Research</w:t>
            </w:r>
            <w:r>
              <w:rPr>
                <w:sz w:val="20"/>
              </w:rPr>
              <w:tab/>
              <w:t>Methods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i/>
                <w:sz w:val="20"/>
              </w:rPr>
            </w:pPr>
            <w:r>
              <w:rPr>
                <w:sz w:val="20"/>
              </w:rPr>
              <w:t>Quantitative,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Qualitative,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and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R&amp;D,”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Educational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455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26" w:lineRule="exact"/>
              <w:ind w:left="44" w:right="243"/>
              <w:rPr>
                <w:sz w:val="20"/>
              </w:rPr>
            </w:pPr>
            <w:r>
              <w:rPr>
                <w:i/>
                <w:sz w:val="20"/>
              </w:rPr>
              <w:t>Research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Methods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Quantitative,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Qualitative,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R&amp;D</w:t>
            </w:r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[18].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Rigau-Gay,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Claver-Garrido,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Benet,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tabs>
                <w:tab w:val="left" w:pos="1704"/>
                <w:tab w:val="left" w:pos="2318"/>
                <w:tab w:val="left" w:pos="2764"/>
                <w:tab w:val="left" w:pos="3315"/>
              </w:tabs>
              <w:spacing w:line="211" w:lineRule="exact"/>
              <w:ind w:left="44"/>
              <w:rPr>
                <w:sz w:val="20"/>
              </w:rPr>
            </w:pPr>
            <w:r>
              <w:rPr>
                <w:sz w:val="20"/>
              </w:rPr>
              <w:t>Lusilla-Palacios,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  <w:t>J.</w:t>
            </w:r>
            <w:r>
              <w:rPr>
                <w:sz w:val="20"/>
              </w:rPr>
              <w:tab/>
              <w:t>M.</w:t>
            </w:r>
            <w:r>
              <w:rPr>
                <w:sz w:val="20"/>
              </w:rPr>
              <w:tab/>
              <w:t>Ustrell-Torrent,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sz w:val="20"/>
              </w:rPr>
              <w:t>“Effectiveness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motivational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interviewing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orthodontic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patients: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randomized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controlled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trial,”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Psychology</w:t>
            </w:r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doi: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10.1177/1359105318793719.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[19].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Notoatmodjo,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i/>
                <w:sz w:val="20"/>
              </w:rPr>
              <w:t>Behavioral  Science</w:t>
            </w:r>
            <w:r>
              <w:rPr>
                <w:sz w:val="20"/>
              </w:rPr>
              <w:t>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Jakarta: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Rineka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Cipta, 2012.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DC3A94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[20].</w:t>
            </w: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Fleary,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Joseph,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Pappagianopoulos,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30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11" w:lineRule="exact"/>
              <w:ind w:left="44"/>
              <w:rPr>
                <w:sz w:val="20"/>
              </w:rPr>
            </w:pPr>
            <w:r>
              <w:rPr>
                <w:sz w:val="20"/>
              </w:rPr>
              <w:t>“Adolescent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literacy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behaviors: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A3038E">
        <w:trPr>
          <w:trHeight w:val="227"/>
        </w:trPr>
        <w:tc>
          <w:tcPr>
            <w:tcW w:w="481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19" w:type="dxa"/>
          </w:tcPr>
          <w:p w:rsidR="00A3038E" w:rsidRDefault="00DC3A94">
            <w:pPr>
              <w:pStyle w:val="TableParagraph"/>
              <w:spacing w:line="207" w:lineRule="exact"/>
              <w:ind w:left="44"/>
              <w:rPr>
                <w:sz w:val="20"/>
              </w:rPr>
            </w:pP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review,”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Journal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Adolescence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vol.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674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27" w:type="dxa"/>
          </w:tcPr>
          <w:p w:rsidR="00A3038E" w:rsidRDefault="00A3038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A3038E" w:rsidRDefault="00DC3A94">
      <w:pPr>
        <w:pStyle w:val="BodyText"/>
        <w:ind w:left="631" w:right="5725"/>
        <w:jc w:val="both"/>
      </w:pPr>
      <w:r>
        <w:t>March</w:t>
      </w:r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116–127,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doi:</w:t>
      </w:r>
      <w:r>
        <w:rPr>
          <w:spacing w:val="1"/>
        </w:rPr>
        <w:t xml:space="preserve"> </w:t>
      </w:r>
      <w:r>
        <w:t>10.1016/j.adolescence.2017.11.010.</w:t>
      </w:r>
    </w:p>
    <w:p w:rsidR="00A3038E" w:rsidRDefault="00DC3A94">
      <w:pPr>
        <w:pStyle w:val="BodyText"/>
        <w:ind w:left="156"/>
      </w:pPr>
      <w:r>
        <w:t>[21].</w:t>
      </w:r>
      <w:r>
        <w:rPr>
          <w:spacing w:val="33"/>
        </w:rPr>
        <w:t xml:space="preserve"> </w:t>
      </w:r>
      <w:r>
        <w:t>L.</w:t>
      </w:r>
      <w:r>
        <w:rPr>
          <w:spacing w:val="11"/>
        </w:rPr>
        <w:t xml:space="preserve"> </w:t>
      </w:r>
      <w:r>
        <w:t>Wu,</w:t>
      </w:r>
      <w:r>
        <w:rPr>
          <w:spacing w:val="6"/>
        </w:rPr>
        <w:t xml:space="preserve"> </w:t>
      </w:r>
      <w:r>
        <w:t>X.</w:t>
      </w:r>
      <w:r>
        <w:rPr>
          <w:spacing w:val="6"/>
        </w:rPr>
        <w:t xml:space="preserve"> </w:t>
      </w:r>
      <w:r>
        <w:t>Gao,</w:t>
      </w:r>
      <w:r>
        <w:rPr>
          <w:spacing w:val="3"/>
        </w:rPr>
        <w:t xml:space="preserve"> </w:t>
      </w:r>
      <w:r>
        <w:t>E.</w:t>
      </w:r>
      <w:r>
        <w:rPr>
          <w:spacing w:val="6"/>
        </w:rPr>
        <w:t xml:space="preserve"> </w:t>
      </w:r>
      <w:r>
        <w:t>C.</w:t>
      </w:r>
      <w:r>
        <w:rPr>
          <w:spacing w:val="6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Lo,</w:t>
      </w:r>
      <w:r>
        <w:rPr>
          <w:spacing w:val="11"/>
        </w:rPr>
        <w:t xml:space="preserve"> </w:t>
      </w:r>
      <w:r>
        <w:t>S.</w:t>
      </w:r>
      <w:r>
        <w:rPr>
          <w:spacing w:val="6"/>
        </w:rPr>
        <w:t xml:space="preserve"> </w:t>
      </w:r>
      <w:r>
        <w:t>M.</w:t>
      </w:r>
      <w:r>
        <w:rPr>
          <w:spacing w:val="6"/>
        </w:rPr>
        <w:t xml:space="preserve"> </w:t>
      </w:r>
      <w:r>
        <w:t>Y.</w:t>
      </w:r>
      <w:r>
        <w:rPr>
          <w:spacing w:val="7"/>
        </w:rPr>
        <w:t xml:space="preserve"> </w:t>
      </w:r>
      <w:r>
        <w:t>Ho,</w:t>
      </w:r>
      <w:r>
        <w:rPr>
          <w:spacing w:val="11"/>
        </w:rPr>
        <w:t xml:space="preserve"> </w:t>
      </w:r>
      <w:r>
        <w:t>C.</w:t>
      </w:r>
      <w:r>
        <w:rPr>
          <w:spacing w:val="6"/>
        </w:rPr>
        <w:t xml:space="preserve"> </w:t>
      </w:r>
      <w:r>
        <w:t>McGrath,</w:t>
      </w:r>
    </w:p>
    <w:p w:rsidR="00A3038E" w:rsidRDefault="00DC3A94">
      <w:pPr>
        <w:pStyle w:val="BodyText"/>
        <w:ind w:left="631" w:right="5724"/>
        <w:jc w:val="both"/>
      </w:pPr>
      <w:r>
        <w:t>and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Wong,</w:t>
      </w:r>
      <w:r>
        <w:rPr>
          <w:spacing w:val="1"/>
        </w:rPr>
        <w:t xml:space="preserve"> </w:t>
      </w:r>
      <w:r>
        <w:t>“Motivational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Promote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Adolescents,”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47"/>
        </w:rPr>
        <w:t xml:space="preserve"> </w:t>
      </w:r>
      <w:r>
        <w:rPr>
          <w:i/>
        </w:rPr>
        <w:t>Adolescent Health</w:t>
      </w:r>
      <w:r>
        <w:t>, vol. 61, no. 3, pp. 378–384, 2017,</w:t>
      </w:r>
      <w:r>
        <w:rPr>
          <w:spacing w:val="1"/>
        </w:rPr>
        <w:t xml:space="preserve"> </w:t>
      </w:r>
      <w:r>
        <w:t>doi:</w:t>
      </w:r>
      <w:r>
        <w:rPr>
          <w:spacing w:val="3"/>
        </w:rPr>
        <w:t xml:space="preserve"> </w:t>
      </w:r>
      <w:r>
        <w:t>10.1016/j.jadohealth.2017.03.010.</w:t>
      </w:r>
    </w:p>
    <w:p w:rsidR="00A3038E" w:rsidRDefault="00DC3A94">
      <w:pPr>
        <w:pStyle w:val="BodyText"/>
        <w:ind w:left="631" w:right="5723" w:hanging="476"/>
        <w:jc w:val="both"/>
      </w:pPr>
      <w:r>
        <w:t>[22]. N.</w:t>
      </w:r>
      <w:r>
        <w:rPr>
          <w:spacing w:val="1"/>
        </w:rPr>
        <w:t xml:space="preserve"> </w:t>
      </w:r>
      <w:r>
        <w:t>Sintia,</w:t>
      </w:r>
      <w:r>
        <w:rPr>
          <w:spacing w:val="1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t>Validity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Module</w:t>
      </w:r>
      <w:r>
        <w:rPr>
          <w:spacing w:val="-47"/>
        </w:rPr>
        <w:t xml:space="preserve"> </w:t>
      </w:r>
      <w:r>
        <w:t>completed with a Concept Map for Integrated Islamic</w:t>
      </w:r>
      <w:r>
        <w:rPr>
          <w:spacing w:val="1"/>
        </w:rPr>
        <w:t xml:space="preserve"> </w:t>
      </w:r>
      <w:r>
        <w:t>Junior</w:t>
      </w:r>
      <w:r>
        <w:rPr>
          <w:spacing w:val="5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School,”</w:t>
      </w:r>
      <w:r>
        <w:rPr>
          <w:spacing w:val="-6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t>20, pp.</w:t>
      </w:r>
      <w:r>
        <w:rPr>
          <w:spacing w:val="2"/>
        </w:rPr>
        <w:t xml:space="preserve"> </w:t>
      </w:r>
      <w:r>
        <w:t>234–239,</w:t>
      </w:r>
      <w:r>
        <w:rPr>
          <w:spacing w:val="-1"/>
        </w:rPr>
        <w:t xml:space="preserve"> </w:t>
      </w:r>
      <w:r>
        <w:t>2020.</w:t>
      </w:r>
    </w:p>
    <w:p w:rsidR="00A3038E" w:rsidRDefault="00DC3A94">
      <w:pPr>
        <w:pStyle w:val="BodyText"/>
        <w:ind w:left="631" w:right="5727" w:hanging="476"/>
        <w:jc w:val="both"/>
      </w:pPr>
      <w:r>
        <w:t>[23]. H. Setiawan, S. Adi, and N. H. Ulfah, “Development of</w:t>
      </w:r>
      <w:r>
        <w:rPr>
          <w:spacing w:val="1"/>
        </w:rPr>
        <w:t xml:space="preserve"> </w:t>
      </w:r>
      <w:r>
        <w:t>Interactive Multimedia Based on Autoplay as a Health</w:t>
      </w:r>
      <w:r>
        <w:rPr>
          <w:spacing w:val="1"/>
        </w:rPr>
        <w:t xml:space="preserve"> </w:t>
      </w:r>
      <w:r>
        <w:t>Promotion Media About Dental and Mouth Health in</w:t>
      </w:r>
      <w:r>
        <w:rPr>
          <w:spacing w:val="1"/>
        </w:rPr>
        <w:t xml:space="preserve"> </w:t>
      </w:r>
      <w:r>
        <w:t>Grade V Students of Malang, SDN Percobaan 02 Kota</w:t>
      </w:r>
      <w:r>
        <w:rPr>
          <w:spacing w:val="1"/>
        </w:rPr>
        <w:t xml:space="preserve"> </w:t>
      </w:r>
      <w:r>
        <w:t xml:space="preserve">Malang,” </w:t>
      </w:r>
      <w:r>
        <w:rPr>
          <w:i/>
        </w:rPr>
        <w:t>Preventia : The Indonesian Journal of Public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t>,</w:t>
      </w:r>
      <w:r>
        <w:rPr>
          <w:spacing w:val="-1"/>
        </w:rPr>
        <w:t xml:space="preserve"> </w:t>
      </w:r>
      <w:r>
        <w:t>2017, doi:</w:t>
      </w:r>
      <w:r>
        <w:rPr>
          <w:spacing w:val="-2"/>
        </w:rPr>
        <w:t xml:space="preserve"> </w:t>
      </w:r>
      <w:r>
        <w:t>10.17977/um044v2i2p93-103.</w:t>
      </w:r>
    </w:p>
    <w:p w:rsidR="00A3038E" w:rsidRDefault="00DC3A94">
      <w:pPr>
        <w:pStyle w:val="BodyText"/>
        <w:ind w:left="631" w:right="5724" w:hanging="476"/>
        <w:jc w:val="both"/>
      </w:pPr>
      <w:r>
        <w:t>[24]</w:t>
      </w:r>
      <w:r>
        <w:t>. S.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Virtue,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Shearer,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Bhoopathi,</w:t>
      </w:r>
      <w:r>
        <w:rPr>
          <w:spacing w:val="1"/>
        </w:rPr>
        <w:t xml:space="preserve"> </w:t>
      </w:r>
      <w:r>
        <w:t>“Motivational interviewing and oral health education :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elderly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North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Northeast,” no.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1–7,</w:t>
      </w:r>
      <w:r>
        <w:rPr>
          <w:spacing w:val="1"/>
        </w:rPr>
        <w:t xml:space="preserve"> </w:t>
      </w:r>
      <w:r>
        <w:t>2019, doi:</w:t>
      </w:r>
      <w:r>
        <w:rPr>
          <w:spacing w:val="-2"/>
        </w:rPr>
        <w:t xml:space="preserve"> </w:t>
      </w:r>
      <w:r>
        <w:t>10.1111/scd.12366.</w:t>
      </w:r>
    </w:p>
    <w:sectPr w:rsidR="00A3038E">
      <w:pgSz w:w="11910" w:h="16840"/>
      <w:pgMar w:top="1320" w:right="480" w:bottom="1040" w:left="540" w:header="723" w:footer="8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C3A94">
      <w:r>
        <w:separator/>
      </w:r>
    </w:p>
  </w:endnote>
  <w:endnote w:type="continuationSeparator" w:id="0">
    <w:p w:rsidR="00000000" w:rsidRDefault="00DC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38E" w:rsidRDefault="00DC3A9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775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10004425</wp:posOffset>
              </wp:positionV>
              <wp:extent cx="939800" cy="1676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38E" w:rsidRDefault="00DC3A94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IJISRT21JUN383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5pt;margin-top:787.75pt;width:74pt;height:13.2pt;z-index:-163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trswIAAK8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" filled="f" stroked="f">
              <v:textbox inset="0,0,0,0">
                <w:txbxContent>
                  <w:p w:rsidR="00A3038E" w:rsidRDefault="00DC3A94">
                    <w:pPr>
                      <w:pStyle w:val="BodyText"/>
                      <w:spacing w:before="13"/>
                      <w:ind w:left="20"/>
                    </w:pPr>
                    <w:r>
                      <w:t>IJISRT21JUN383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78048" behindDoc="1" locked="0" layoutInCell="1" allowOverlap="1">
              <wp:simplePos x="0" y="0"/>
              <wp:positionH relativeFrom="page">
                <wp:posOffset>3396615</wp:posOffset>
              </wp:positionH>
              <wp:positionV relativeFrom="page">
                <wp:posOffset>10004425</wp:posOffset>
              </wp:positionV>
              <wp:extent cx="81343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4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38E" w:rsidRDefault="00DC3A94">
                          <w:pPr>
                            <w:pStyle w:val="BodyText"/>
                            <w:spacing w:before="13"/>
                            <w:ind w:left="20"/>
                          </w:pPr>
                          <w:hyperlink r:id="rId1">
                            <w:r>
                              <w:rPr>
                                <w:color w:val="006FC0"/>
                              </w:rPr>
                              <w:t>www.ijisrt.com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267.45pt;margin-top:787.75pt;width:64.05pt;height:13.2pt;z-index:-163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" filled="f" stroked="f">
              <v:textbox inset="0,0,0,0">
                <w:txbxContent>
                  <w:p w:rsidR="00A3038E" w:rsidRDefault="00DC3A94">
                    <w:pPr>
                      <w:pStyle w:val="BodyText"/>
                      <w:spacing w:before="13"/>
                      <w:ind w:left="20"/>
                    </w:pPr>
                    <w:hyperlink r:id="rId2">
                      <w:r>
                        <w:rPr>
                          <w:color w:val="006FC0"/>
                        </w:rPr>
                        <w:t>www.ijisrt.com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78560" behindDoc="1" locked="0" layoutInCell="1" allowOverlap="1">
              <wp:simplePos x="0" y="0"/>
              <wp:positionH relativeFrom="page">
                <wp:posOffset>6874510</wp:posOffset>
              </wp:positionH>
              <wp:positionV relativeFrom="page">
                <wp:posOffset>10004425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38E" w:rsidRDefault="00DC3A94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541.3pt;margin-top:787.75pt;width:21.15pt;height:13.2pt;z-index:-163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pAsQIAAK8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" filled="f" stroked="f">
              <v:textbox inset="0,0,0,0">
                <w:txbxContent>
                  <w:p w:rsidR="00A3038E" w:rsidRDefault="00DC3A94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C3A94">
      <w:r>
        <w:separator/>
      </w:r>
    </w:p>
  </w:footnote>
  <w:footnote w:type="continuationSeparator" w:id="0">
    <w:p w:rsidR="00000000" w:rsidRDefault="00DC3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38E" w:rsidRDefault="00DC3A9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7651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446405</wp:posOffset>
              </wp:positionV>
              <wp:extent cx="1632585" cy="1676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25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38E" w:rsidRDefault="00DC3A94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Volume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6,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Issue 6,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June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5pt;margin-top:35.15pt;width:128.55pt;height:13.2pt;z-index:-163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" filled="f" stroked="f">
              <v:textbox inset="0,0,0,0">
                <w:txbxContent>
                  <w:p w:rsidR="00A3038E" w:rsidRDefault="00DC3A94">
                    <w:pPr>
                      <w:pStyle w:val="BodyText"/>
                      <w:spacing w:before="13"/>
                      <w:ind w:left="20"/>
                    </w:pPr>
                    <w:r>
                      <w:t>Volume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6,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Issue 6,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June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77024" behindDoc="1" locked="0" layoutInCell="1" allowOverlap="1">
              <wp:simplePos x="0" y="0"/>
              <wp:positionH relativeFrom="page">
                <wp:posOffset>3514725</wp:posOffset>
              </wp:positionH>
              <wp:positionV relativeFrom="page">
                <wp:posOffset>446405</wp:posOffset>
              </wp:positionV>
              <wp:extent cx="3608070" cy="38671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8070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38E" w:rsidRDefault="00DC3A94">
                          <w:pPr>
                            <w:pStyle w:val="BodyText"/>
                            <w:spacing w:before="13"/>
                            <w:ind w:right="18"/>
                            <w:jc w:val="right"/>
                          </w:pPr>
                          <w:r>
                            <w:t>International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Journal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Innovative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Science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Research Technology</w:t>
                          </w:r>
                        </w:p>
                        <w:p w:rsidR="00A3038E" w:rsidRDefault="00DC3A94">
                          <w:pPr>
                            <w:pStyle w:val="BodyText"/>
                            <w:spacing w:before="115"/>
                            <w:ind w:right="20"/>
                            <w:jc w:val="right"/>
                          </w:pPr>
                          <w:r>
                            <w:t>ISSN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No:-2456-2165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276.75pt;margin-top:35.15pt;width:284.1pt;height:30.45pt;z-index:-163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btrwIAALA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" filled="f" stroked="f">
              <v:textbox inset="0,0,0,0">
                <w:txbxContent>
                  <w:p w:rsidR="00A3038E" w:rsidRDefault="00DC3A94">
                    <w:pPr>
                      <w:pStyle w:val="BodyText"/>
                      <w:spacing w:before="13"/>
                      <w:ind w:right="18"/>
                      <w:jc w:val="right"/>
                    </w:pPr>
                    <w:r>
                      <w:t>International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Journal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Innovative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Science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Research Technology</w:t>
                    </w:r>
                  </w:p>
                  <w:p w:rsidR="00A3038E" w:rsidRDefault="00DC3A94">
                    <w:pPr>
                      <w:pStyle w:val="BodyText"/>
                      <w:spacing w:before="115"/>
                      <w:ind w:right="20"/>
                      <w:jc w:val="right"/>
                    </w:pPr>
                    <w:r>
                      <w:t>ISSN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No:-2456-2165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64BC"/>
    <w:multiLevelType w:val="hybridMultilevel"/>
    <w:tmpl w:val="82E2768E"/>
    <w:lvl w:ilvl="0" w:tplc="96443D5A">
      <w:start w:val="50"/>
      <w:numFmt w:val="decimal"/>
      <w:lvlText w:val="%1."/>
      <w:lvlJc w:val="left"/>
      <w:pPr>
        <w:ind w:left="180" w:hanging="3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en-US" w:eastAsia="en-US" w:bidi="ar-SA"/>
      </w:rPr>
    </w:lvl>
    <w:lvl w:ilvl="1" w:tplc="1D9EBF0E">
      <w:start w:val="1"/>
      <w:numFmt w:val="upperLetter"/>
      <w:lvlText w:val="%2."/>
      <w:lvlJc w:val="left"/>
      <w:pPr>
        <w:ind w:left="468" w:hanging="28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0"/>
        <w:szCs w:val="20"/>
        <w:lang w:val="en-US" w:eastAsia="en-US" w:bidi="ar-SA"/>
      </w:rPr>
    </w:lvl>
    <w:lvl w:ilvl="2" w:tplc="38104AE2">
      <w:numFmt w:val="bullet"/>
      <w:lvlText w:val="•"/>
      <w:lvlJc w:val="left"/>
      <w:pPr>
        <w:ind w:left="800" w:hanging="288"/>
      </w:pPr>
      <w:rPr>
        <w:rFonts w:hint="default"/>
        <w:lang w:val="en-US" w:eastAsia="en-US" w:bidi="ar-SA"/>
      </w:rPr>
    </w:lvl>
    <w:lvl w:ilvl="3" w:tplc="56265012">
      <w:numFmt w:val="bullet"/>
      <w:lvlText w:val="•"/>
      <w:lvlJc w:val="left"/>
      <w:pPr>
        <w:ind w:left="1320" w:hanging="288"/>
      </w:pPr>
      <w:rPr>
        <w:rFonts w:hint="default"/>
        <w:lang w:val="en-US" w:eastAsia="en-US" w:bidi="ar-SA"/>
      </w:rPr>
    </w:lvl>
    <w:lvl w:ilvl="4" w:tplc="2F8ECE80">
      <w:numFmt w:val="bullet"/>
      <w:lvlText w:val="•"/>
      <w:lvlJc w:val="left"/>
      <w:pPr>
        <w:ind w:left="1098" w:hanging="288"/>
      </w:pPr>
      <w:rPr>
        <w:rFonts w:hint="default"/>
        <w:lang w:val="en-US" w:eastAsia="en-US" w:bidi="ar-SA"/>
      </w:rPr>
    </w:lvl>
    <w:lvl w:ilvl="5" w:tplc="83920FAE">
      <w:numFmt w:val="bullet"/>
      <w:lvlText w:val="•"/>
      <w:lvlJc w:val="left"/>
      <w:pPr>
        <w:ind w:left="876" w:hanging="288"/>
      </w:pPr>
      <w:rPr>
        <w:rFonts w:hint="default"/>
        <w:lang w:val="en-US" w:eastAsia="en-US" w:bidi="ar-SA"/>
      </w:rPr>
    </w:lvl>
    <w:lvl w:ilvl="6" w:tplc="C5B2E4EE">
      <w:numFmt w:val="bullet"/>
      <w:lvlText w:val="•"/>
      <w:lvlJc w:val="left"/>
      <w:pPr>
        <w:ind w:left="654" w:hanging="288"/>
      </w:pPr>
      <w:rPr>
        <w:rFonts w:hint="default"/>
        <w:lang w:val="en-US" w:eastAsia="en-US" w:bidi="ar-SA"/>
      </w:rPr>
    </w:lvl>
    <w:lvl w:ilvl="7" w:tplc="1FB60EA4">
      <w:numFmt w:val="bullet"/>
      <w:lvlText w:val="•"/>
      <w:lvlJc w:val="left"/>
      <w:pPr>
        <w:ind w:left="432" w:hanging="288"/>
      </w:pPr>
      <w:rPr>
        <w:rFonts w:hint="default"/>
        <w:lang w:val="en-US" w:eastAsia="en-US" w:bidi="ar-SA"/>
      </w:rPr>
    </w:lvl>
    <w:lvl w:ilvl="8" w:tplc="1D1C056A">
      <w:numFmt w:val="bullet"/>
      <w:lvlText w:val="•"/>
      <w:lvlJc w:val="left"/>
      <w:pPr>
        <w:ind w:left="210" w:hanging="288"/>
      </w:pPr>
      <w:rPr>
        <w:rFonts w:hint="default"/>
        <w:lang w:val="en-US" w:eastAsia="en-US" w:bidi="ar-SA"/>
      </w:rPr>
    </w:lvl>
  </w:abstractNum>
  <w:abstractNum w:abstractNumId="1">
    <w:nsid w:val="12DC3F4A"/>
    <w:multiLevelType w:val="hybridMultilevel"/>
    <w:tmpl w:val="8102A2D6"/>
    <w:lvl w:ilvl="0" w:tplc="9CDE689C">
      <w:start w:val="1"/>
      <w:numFmt w:val="upperRoman"/>
      <w:lvlText w:val="%1."/>
      <w:lvlJc w:val="left"/>
      <w:pPr>
        <w:ind w:left="2139" w:hanging="605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A282040C">
      <w:numFmt w:val="bullet"/>
      <w:lvlText w:val="•"/>
      <w:lvlJc w:val="left"/>
      <w:pPr>
        <w:ind w:left="2446" w:hanging="605"/>
      </w:pPr>
      <w:rPr>
        <w:rFonts w:hint="default"/>
        <w:lang w:val="en-US" w:eastAsia="en-US" w:bidi="ar-SA"/>
      </w:rPr>
    </w:lvl>
    <w:lvl w:ilvl="2" w:tplc="8B00240A">
      <w:numFmt w:val="bullet"/>
      <w:lvlText w:val="•"/>
      <w:lvlJc w:val="left"/>
      <w:pPr>
        <w:ind w:left="2752" w:hanging="605"/>
      </w:pPr>
      <w:rPr>
        <w:rFonts w:hint="default"/>
        <w:lang w:val="en-US" w:eastAsia="en-US" w:bidi="ar-SA"/>
      </w:rPr>
    </w:lvl>
    <w:lvl w:ilvl="3" w:tplc="1492A8AC">
      <w:numFmt w:val="bullet"/>
      <w:lvlText w:val="•"/>
      <w:lvlJc w:val="left"/>
      <w:pPr>
        <w:ind w:left="3058" w:hanging="605"/>
      </w:pPr>
      <w:rPr>
        <w:rFonts w:hint="default"/>
        <w:lang w:val="en-US" w:eastAsia="en-US" w:bidi="ar-SA"/>
      </w:rPr>
    </w:lvl>
    <w:lvl w:ilvl="4" w:tplc="72A24F44">
      <w:numFmt w:val="bullet"/>
      <w:lvlText w:val="•"/>
      <w:lvlJc w:val="left"/>
      <w:pPr>
        <w:ind w:left="3365" w:hanging="605"/>
      </w:pPr>
      <w:rPr>
        <w:rFonts w:hint="default"/>
        <w:lang w:val="en-US" w:eastAsia="en-US" w:bidi="ar-SA"/>
      </w:rPr>
    </w:lvl>
    <w:lvl w:ilvl="5" w:tplc="41CA6332">
      <w:numFmt w:val="bullet"/>
      <w:lvlText w:val="•"/>
      <w:lvlJc w:val="left"/>
      <w:pPr>
        <w:ind w:left="3671" w:hanging="605"/>
      </w:pPr>
      <w:rPr>
        <w:rFonts w:hint="default"/>
        <w:lang w:val="en-US" w:eastAsia="en-US" w:bidi="ar-SA"/>
      </w:rPr>
    </w:lvl>
    <w:lvl w:ilvl="6" w:tplc="DE22564A">
      <w:numFmt w:val="bullet"/>
      <w:lvlText w:val="•"/>
      <w:lvlJc w:val="left"/>
      <w:pPr>
        <w:ind w:left="3977" w:hanging="605"/>
      </w:pPr>
      <w:rPr>
        <w:rFonts w:hint="default"/>
        <w:lang w:val="en-US" w:eastAsia="en-US" w:bidi="ar-SA"/>
      </w:rPr>
    </w:lvl>
    <w:lvl w:ilvl="7" w:tplc="B7968938">
      <w:numFmt w:val="bullet"/>
      <w:lvlText w:val="•"/>
      <w:lvlJc w:val="left"/>
      <w:pPr>
        <w:ind w:left="4284" w:hanging="605"/>
      </w:pPr>
      <w:rPr>
        <w:rFonts w:hint="default"/>
        <w:lang w:val="en-US" w:eastAsia="en-US" w:bidi="ar-SA"/>
      </w:rPr>
    </w:lvl>
    <w:lvl w:ilvl="8" w:tplc="8998F8EC">
      <w:numFmt w:val="bullet"/>
      <w:lvlText w:val="•"/>
      <w:lvlJc w:val="left"/>
      <w:pPr>
        <w:ind w:left="4590" w:hanging="605"/>
      </w:pPr>
      <w:rPr>
        <w:rFonts w:hint="default"/>
        <w:lang w:val="en-US" w:eastAsia="en-US" w:bidi="ar-SA"/>
      </w:rPr>
    </w:lvl>
  </w:abstractNum>
  <w:abstractNum w:abstractNumId="2">
    <w:nsid w:val="1BB23825"/>
    <w:multiLevelType w:val="hybridMultilevel"/>
    <w:tmpl w:val="3F1C9C62"/>
    <w:lvl w:ilvl="0" w:tplc="0B981636">
      <w:start w:val="1"/>
      <w:numFmt w:val="decimal"/>
      <w:lvlText w:val="%1)"/>
      <w:lvlJc w:val="left"/>
      <w:pPr>
        <w:ind w:left="448" w:hanging="26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n-US" w:eastAsia="en-US" w:bidi="ar-SA"/>
      </w:rPr>
    </w:lvl>
    <w:lvl w:ilvl="1" w:tplc="6C705BA6">
      <w:numFmt w:val="bullet"/>
      <w:lvlText w:val="•"/>
      <w:lvlJc w:val="left"/>
      <w:pPr>
        <w:ind w:left="935" w:hanging="269"/>
      </w:pPr>
      <w:rPr>
        <w:rFonts w:hint="default"/>
        <w:lang w:val="en-US" w:eastAsia="en-US" w:bidi="ar-SA"/>
      </w:rPr>
    </w:lvl>
    <w:lvl w:ilvl="2" w:tplc="4E16F7A6">
      <w:numFmt w:val="bullet"/>
      <w:lvlText w:val="•"/>
      <w:lvlJc w:val="left"/>
      <w:pPr>
        <w:ind w:left="1431" w:hanging="269"/>
      </w:pPr>
      <w:rPr>
        <w:rFonts w:hint="default"/>
        <w:lang w:val="en-US" w:eastAsia="en-US" w:bidi="ar-SA"/>
      </w:rPr>
    </w:lvl>
    <w:lvl w:ilvl="3" w:tplc="460A58FA">
      <w:numFmt w:val="bullet"/>
      <w:lvlText w:val="•"/>
      <w:lvlJc w:val="left"/>
      <w:pPr>
        <w:ind w:left="1926" w:hanging="269"/>
      </w:pPr>
      <w:rPr>
        <w:rFonts w:hint="default"/>
        <w:lang w:val="en-US" w:eastAsia="en-US" w:bidi="ar-SA"/>
      </w:rPr>
    </w:lvl>
    <w:lvl w:ilvl="4" w:tplc="D74ACD60">
      <w:numFmt w:val="bullet"/>
      <w:lvlText w:val="•"/>
      <w:lvlJc w:val="left"/>
      <w:pPr>
        <w:ind w:left="2422" w:hanging="269"/>
      </w:pPr>
      <w:rPr>
        <w:rFonts w:hint="default"/>
        <w:lang w:val="en-US" w:eastAsia="en-US" w:bidi="ar-SA"/>
      </w:rPr>
    </w:lvl>
    <w:lvl w:ilvl="5" w:tplc="5C0499F0">
      <w:numFmt w:val="bullet"/>
      <w:lvlText w:val="•"/>
      <w:lvlJc w:val="left"/>
      <w:pPr>
        <w:ind w:left="2917" w:hanging="269"/>
      </w:pPr>
      <w:rPr>
        <w:rFonts w:hint="default"/>
        <w:lang w:val="en-US" w:eastAsia="en-US" w:bidi="ar-SA"/>
      </w:rPr>
    </w:lvl>
    <w:lvl w:ilvl="6" w:tplc="0DA012F0">
      <w:numFmt w:val="bullet"/>
      <w:lvlText w:val="•"/>
      <w:lvlJc w:val="left"/>
      <w:pPr>
        <w:ind w:left="3413" w:hanging="269"/>
      </w:pPr>
      <w:rPr>
        <w:rFonts w:hint="default"/>
        <w:lang w:val="en-US" w:eastAsia="en-US" w:bidi="ar-SA"/>
      </w:rPr>
    </w:lvl>
    <w:lvl w:ilvl="7" w:tplc="D61A22DC">
      <w:numFmt w:val="bullet"/>
      <w:lvlText w:val="•"/>
      <w:lvlJc w:val="left"/>
      <w:pPr>
        <w:ind w:left="3908" w:hanging="269"/>
      </w:pPr>
      <w:rPr>
        <w:rFonts w:hint="default"/>
        <w:lang w:val="en-US" w:eastAsia="en-US" w:bidi="ar-SA"/>
      </w:rPr>
    </w:lvl>
    <w:lvl w:ilvl="8" w:tplc="CC266122">
      <w:numFmt w:val="bullet"/>
      <w:lvlText w:val="•"/>
      <w:lvlJc w:val="left"/>
      <w:pPr>
        <w:ind w:left="4404" w:hanging="269"/>
      </w:pPr>
      <w:rPr>
        <w:rFonts w:hint="default"/>
        <w:lang w:val="en-US" w:eastAsia="en-US" w:bidi="ar-SA"/>
      </w:rPr>
    </w:lvl>
  </w:abstractNum>
  <w:abstractNum w:abstractNumId="3">
    <w:nsid w:val="65CF0A7E"/>
    <w:multiLevelType w:val="hybridMultilevel"/>
    <w:tmpl w:val="4C107F1E"/>
    <w:lvl w:ilvl="0" w:tplc="28882F3A">
      <w:numFmt w:val="bullet"/>
      <w:lvlText w:val=""/>
      <w:lvlJc w:val="left"/>
      <w:pPr>
        <w:ind w:left="448" w:hanging="269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430231CC">
      <w:numFmt w:val="bullet"/>
      <w:lvlText w:val="•"/>
      <w:lvlJc w:val="left"/>
      <w:pPr>
        <w:ind w:left="935" w:hanging="269"/>
      </w:pPr>
      <w:rPr>
        <w:rFonts w:hint="default"/>
        <w:lang w:val="en-US" w:eastAsia="en-US" w:bidi="ar-SA"/>
      </w:rPr>
    </w:lvl>
    <w:lvl w:ilvl="2" w:tplc="EFB22876">
      <w:numFmt w:val="bullet"/>
      <w:lvlText w:val="•"/>
      <w:lvlJc w:val="left"/>
      <w:pPr>
        <w:ind w:left="1431" w:hanging="269"/>
      </w:pPr>
      <w:rPr>
        <w:rFonts w:hint="default"/>
        <w:lang w:val="en-US" w:eastAsia="en-US" w:bidi="ar-SA"/>
      </w:rPr>
    </w:lvl>
    <w:lvl w:ilvl="3" w:tplc="845C49C8">
      <w:numFmt w:val="bullet"/>
      <w:lvlText w:val="•"/>
      <w:lvlJc w:val="left"/>
      <w:pPr>
        <w:ind w:left="1926" w:hanging="269"/>
      </w:pPr>
      <w:rPr>
        <w:rFonts w:hint="default"/>
        <w:lang w:val="en-US" w:eastAsia="en-US" w:bidi="ar-SA"/>
      </w:rPr>
    </w:lvl>
    <w:lvl w:ilvl="4" w:tplc="DD5EE8AC">
      <w:numFmt w:val="bullet"/>
      <w:lvlText w:val="•"/>
      <w:lvlJc w:val="left"/>
      <w:pPr>
        <w:ind w:left="2422" w:hanging="269"/>
      </w:pPr>
      <w:rPr>
        <w:rFonts w:hint="default"/>
        <w:lang w:val="en-US" w:eastAsia="en-US" w:bidi="ar-SA"/>
      </w:rPr>
    </w:lvl>
    <w:lvl w:ilvl="5" w:tplc="AB02EEFC">
      <w:numFmt w:val="bullet"/>
      <w:lvlText w:val="•"/>
      <w:lvlJc w:val="left"/>
      <w:pPr>
        <w:ind w:left="2917" w:hanging="269"/>
      </w:pPr>
      <w:rPr>
        <w:rFonts w:hint="default"/>
        <w:lang w:val="en-US" w:eastAsia="en-US" w:bidi="ar-SA"/>
      </w:rPr>
    </w:lvl>
    <w:lvl w:ilvl="6" w:tplc="C268AB40">
      <w:numFmt w:val="bullet"/>
      <w:lvlText w:val="•"/>
      <w:lvlJc w:val="left"/>
      <w:pPr>
        <w:ind w:left="3413" w:hanging="269"/>
      </w:pPr>
      <w:rPr>
        <w:rFonts w:hint="default"/>
        <w:lang w:val="en-US" w:eastAsia="en-US" w:bidi="ar-SA"/>
      </w:rPr>
    </w:lvl>
    <w:lvl w:ilvl="7" w:tplc="3846611E">
      <w:numFmt w:val="bullet"/>
      <w:lvlText w:val="•"/>
      <w:lvlJc w:val="left"/>
      <w:pPr>
        <w:ind w:left="3908" w:hanging="269"/>
      </w:pPr>
      <w:rPr>
        <w:rFonts w:hint="default"/>
        <w:lang w:val="en-US" w:eastAsia="en-US" w:bidi="ar-SA"/>
      </w:rPr>
    </w:lvl>
    <w:lvl w:ilvl="8" w:tplc="459E50CC">
      <w:numFmt w:val="bullet"/>
      <w:lvlText w:val="•"/>
      <w:lvlJc w:val="left"/>
      <w:pPr>
        <w:ind w:left="4404" w:hanging="26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8E"/>
    <w:rsid w:val="00A3038E"/>
    <w:rsid w:val="00D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5:docId w15:val="{32431C19-D4EE-48DC-A243-389246E3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7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6"/>
      <w:ind w:left="310" w:right="373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48" w:hanging="269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jisrt.com/" TargetMode="External"/><Relationship Id="rId1" Type="http://schemas.openxmlformats.org/officeDocument/2006/relationships/hyperlink" Target="http://www.ijis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22980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ita</cp:lastModifiedBy>
  <cp:revision>2</cp:revision>
  <dcterms:created xsi:type="dcterms:W3CDTF">2022-05-25T02:42:00Z</dcterms:created>
  <dcterms:modified xsi:type="dcterms:W3CDTF">2022-05-25T02:42:00Z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2022-05-25T00:00:00Z</vt:filetime>
  </property>
</Properties>
</file>