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F44" w:rsidRDefault="00AC6F44" w:rsidP="00AC6F44">
      <w:pPr>
        <w:spacing w:line="48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DAFTAR PUSTAKA</w:t>
      </w:r>
    </w:p>
    <w:p w:rsidR="00AC6F44" w:rsidRDefault="00AC6F44" w:rsidP="00AC6F44">
      <w:pPr>
        <w:spacing w:after="0" w:line="36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Chowdhary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Z., Mohan, R., Sharma, V.,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Rai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R., &amp; Das, A. (2015).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Disclosing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Agents </w:t>
      </w:r>
      <w:proofErr w:type="gramStart"/>
      <w:r>
        <w:rPr>
          <w:rFonts w:ascii="Times New Roman" w:hAnsi="Times New Roman"/>
          <w:i/>
          <w:iCs/>
          <w:color w:val="000000"/>
          <w:sz w:val="24"/>
          <w:szCs w:val="24"/>
        </w:rPr>
        <w:t>In</w:t>
      </w:r>
      <w:proofErr w:type="gramEnd"/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Periodontics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Jurnal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Of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Dental College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Azamberg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Vol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1 (1), 103-110.</w:t>
      </w:r>
    </w:p>
    <w:p w:rsidR="00AC6F44" w:rsidRDefault="00AC6F44" w:rsidP="00AC6F44">
      <w:pPr>
        <w:spacing w:before="240" w:line="36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Dipayan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et al. (2017). 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Disclosing Solutions Used in Dentistry. Word journal </w:t>
      </w:r>
      <w:proofErr w:type="gramStart"/>
      <w:r>
        <w:rPr>
          <w:rFonts w:ascii="Times New Roman" w:hAnsi="Times New Roman"/>
          <w:i/>
          <w:color w:val="000000"/>
          <w:sz w:val="24"/>
          <w:szCs w:val="24"/>
        </w:rPr>
        <w:t>of  Pharmaceutical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. Tamil Nadu: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Departemen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of  Public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Health Dentistry.</w:t>
      </w:r>
    </w:p>
    <w:p w:rsidR="00AC6F44" w:rsidRDefault="00AC6F44" w:rsidP="00AC6F44">
      <w:pPr>
        <w:spacing w:line="36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Ekoningtyas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E.A.,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Triwiyantini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.,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&amp;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Nisa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F. (2016).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Potensi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Kandungan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Kimia Dari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Ubi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Jalar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Ungu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(Ipomoea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Batatas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L.)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Sebagai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Bahan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Indentifikasi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Keberadaan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Plak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Pada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Permukaan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Gigi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Jurnal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Kesehatan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Gigi, Vol.03 no.1.</w:t>
      </w:r>
    </w:p>
    <w:p w:rsidR="00AC6F44" w:rsidRDefault="00AC6F44" w:rsidP="00AC6F44">
      <w:pPr>
        <w:spacing w:line="36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Erwana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A.F. (2013).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Seputar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Kesehatan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Mulut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 Yogyakarta: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Rapha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Publishing.</w:t>
      </w:r>
    </w:p>
    <w:p w:rsidR="00AC6F44" w:rsidRDefault="00AC6F44" w:rsidP="00AC6F44">
      <w:pPr>
        <w:spacing w:line="36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Hidayat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R., &amp;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Tandiari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A. (2016).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Kesehatan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Mulut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Apa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Sebaiknya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Anda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Tau</w:t>
      </w:r>
      <w:proofErr w:type="gramStart"/>
      <w:r>
        <w:rPr>
          <w:rFonts w:ascii="Times New Roman" w:hAnsi="Times New Roman"/>
          <w:i/>
          <w:color w:val="000000"/>
          <w:sz w:val="24"/>
          <w:szCs w:val="24"/>
        </w:rPr>
        <w:t>?</w:t>
      </w:r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Yogyakarta: CV.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Andi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Offset.</w:t>
      </w:r>
    </w:p>
    <w:p w:rsidR="00AC6F44" w:rsidRDefault="00AC6F44" w:rsidP="00AC6F44">
      <w:pPr>
        <w:spacing w:line="36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Hongini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S.Y., &amp;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Anditiawarman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M. (2017).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Kesehatan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Mulut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Bandung: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Pustaka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Reka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Cipta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AC6F44" w:rsidRDefault="00AC6F44" w:rsidP="00AC6F44">
      <w:pPr>
        <w:spacing w:line="36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Jumanta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(2019).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Buku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Pintar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Tumbuhan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Jakarta: PT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Elex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Komputindo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AC6F44" w:rsidRDefault="00AC6F44" w:rsidP="00AC6F44">
      <w:pPr>
        <w:spacing w:line="36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Lingga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&amp;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Lanny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(2010). 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Cerdas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Memilih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Sayuran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Jakarta: PT.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Argomedia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Pustaka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AC6F44" w:rsidRDefault="00AC6F44" w:rsidP="00AC6F44">
      <w:pPr>
        <w:spacing w:line="36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Leba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M.A.U. (2017).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Ekstraksi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Real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Kromatografi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Yogyakarta: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Deepublish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C6F44" w:rsidRDefault="00AC6F44" w:rsidP="00AC6F44">
      <w:pPr>
        <w:spacing w:line="36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Marlindayanti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.,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Ningrum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N., &amp; Katharina, N. (2018).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Pelayanan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Asuhan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Kesehatan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Mulut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Masyarakat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Jakarta: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Kementrian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Kesehatan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Republik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Indonesia.</w:t>
      </w:r>
    </w:p>
    <w:p w:rsidR="00AC6F44" w:rsidRDefault="00AC6F44" w:rsidP="00AC6F44">
      <w:pPr>
        <w:spacing w:line="36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Mumpuni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Y., &amp;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Erlita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P. (2017). 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45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Masalah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Solusi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Penyakit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Mulut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Yogyakarta :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Rapha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Publishing.</w:t>
      </w:r>
    </w:p>
    <w:p w:rsidR="00AC6F44" w:rsidRDefault="00AC6F44" w:rsidP="00AC6F44">
      <w:pPr>
        <w:spacing w:line="36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Najib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A. (2018).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Ekstraksi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Senyawa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Bahan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Alam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Yogyakarta: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Deepublish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AC6F44" w:rsidRDefault="00AC6F44" w:rsidP="00AC6F44">
      <w:pPr>
        <w:spacing w:line="36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Notoatmodjo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S. (2012).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Metodologi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Kesehatan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Jakarta: PT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Rineka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Cipta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AC6F44" w:rsidRDefault="00AC6F44" w:rsidP="00AC6F44">
      <w:pPr>
        <w:spacing w:line="36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lastRenderedPageBreak/>
        <w:t>Nugraheni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M. (2014).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Pewarna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Alami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Smber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Aplikasinya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pada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Makanan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Kesehatan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Yogyakarta: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Graha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Ilmu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AC6F44" w:rsidRDefault="00AC6F44" w:rsidP="00AC6F44">
      <w:pPr>
        <w:spacing w:line="36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Ongston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R., &amp;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Harty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F.J. (1995).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Kamus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Kedokteran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Gigi. </w:t>
      </w:r>
      <w:r>
        <w:rPr>
          <w:rFonts w:ascii="Times New Roman" w:hAnsi="Times New Roman"/>
          <w:color w:val="000000"/>
          <w:sz w:val="24"/>
          <w:szCs w:val="24"/>
        </w:rPr>
        <w:t>Jakarta: EGC.</w:t>
      </w:r>
    </w:p>
    <w:p w:rsidR="00AC6F44" w:rsidRDefault="00AC6F44" w:rsidP="00AC6F44">
      <w:p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Putri</w:t>
      </w:r>
      <w:proofErr w:type="spellEnd"/>
      <w:r>
        <w:rPr>
          <w:rFonts w:ascii="Times New Roman" w:hAnsi="Times New Roman"/>
          <w:sz w:val="24"/>
          <w:szCs w:val="24"/>
        </w:rPr>
        <w:t xml:space="preserve">, M.H., </w:t>
      </w:r>
      <w:proofErr w:type="spellStart"/>
      <w:r>
        <w:rPr>
          <w:rFonts w:ascii="Times New Roman" w:hAnsi="Times New Roman"/>
          <w:sz w:val="24"/>
          <w:szCs w:val="24"/>
        </w:rPr>
        <w:t>Herijulianti</w:t>
      </w:r>
      <w:proofErr w:type="spellEnd"/>
      <w:r>
        <w:rPr>
          <w:rFonts w:ascii="Times New Roman" w:hAnsi="Times New Roman"/>
          <w:sz w:val="24"/>
          <w:szCs w:val="24"/>
        </w:rPr>
        <w:t xml:space="preserve">, E., &amp; </w:t>
      </w:r>
      <w:proofErr w:type="spellStart"/>
      <w:r>
        <w:rPr>
          <w:rFonts w:ascii="Times New Roman" w:hAnsi="Times New Roman"/>
          <w:sz w:val="24"/>
          <w:szCs w:val="24"/>
        </w:rPr>
        <w:t>Nurjanah</w:t>
      </w:r>
      <w:proofErr w:type="spellEnd"/>
      <w:r>
        <w:rPr>
          <w:rFonts w:ascii="Times New Roman" w:hAnsi="Times New Roman"/>
          <w:sz w:val="24"/>
          <w:szCs w:val="24"/>
        </w:rPr>
        <w:t xml:space="preserve">, N. (2015). </w:t>
      </w:r>
      <w:proofErr w:type="spellStart"/>
      <w:r>
        <w:rPr>
          <w:rFonts w:ascii="Times New Roman" w:hAnsi="Times New Roman"/>
          <w:i/>
          <w:sz w:val="24"/>
          <w:szCs w:val="24"/>
        </w:rPr>
        <w:t>Ilmu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Pencegahan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Penyakit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Jaringan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Keras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Jaringan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Pendukung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Gigi</w:t>
      </w:r>
      <w:r>
        <w:rPr>
          <w:rFonts w:ascii="Times New Roman" w:hAnsi="Times New Roman"/>
          <w:sz w:val="24"/>
          <w:szCs w:val="24"/>
        </w:rPr>
        <w:t>. Jakarta: EGC.</w:t>
      </w:r>
    </w:p>
    <w:p w:rsidR="00AC6F44" w:rsidRDefault="00AC6F44" w:rsidP="00AC6F44">
      <w:pPr>
        <w:spacing w:line="360" w:lineRule="auto"/>
        <w:ind w:left="567" w:hanging="567"/>
        <w:jc w:val="both"/>
        <w:rPr>
          <w:rFonts w:ascii="Times New Roman" w:hAnsi="Times New Roman"/>
          <w:iCs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Riset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Dasar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Riskesdas</w:t>
      </w:r>
      <w:proofErr w:type="spellEnd"/>
      <w:r>
        <w:rPr>
          <w:rFonts w:ascii="Times New Roman" w:hAnsi="Times New Roman"/>
          <w:sz w:val="24"/>
          <w:szCs w:val="24"/>
        </w:rPr>
        <w:t xml:space="preserve">). (2018). </w:t>
      </w:r>
      <w:proofErr w:type="spellStart"/>
      <w:r>
        <w:rPr>
          <w:rFonts w:ascii="Times New Roman" w:hAnsi="Times New Roman"/>
          <w:i/>
          <w:sz w:val="24"/>
          <w:szCs w:val="24"/>
        </w:rPr>
        <w:t>Badan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Penelitian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Pengembangan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Keseahatan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Kementrian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RI </w:t>
      </w:r>
      <w:proofErr w:type="spellStart"/>
      <w:r>
        <w:rPr>
          <w:rFonts w:ascii="Times New Roman" w:hAnsi="Times New Roman"/>
          <w:i/>
          <w:sz w:val="24"/>
          <w:szCs w:val="24"/>
        </w:rPr>
        <w:t>Tahun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2018.</w:t>
      </w:r>
    </w:p>
    <w:p w:rsidR="00AC6F44" w:rsidRDefault="00AC6F44" w:rsidP="00AC6F44">
      <w:pPr>
        <w:spacing w:line="360" w:lineRule="auto"/>
        <w:ind w:left="567" w:hanging="567"/>
        <w:jc w:val="both"/>
        <w:rPr>
          <w:rFonts w:ascii="Times New Roman" w:hAnsi="Times New Roman"/>
          <w:iCs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Setiawan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M.A.W.,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Nugrogo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E.K., &amp;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Lestario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L.N. (2015). 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Ekstraksi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Betasiani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dari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Kulit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Umbi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Bit </w:t>
      </w:r>
      <w:proofErr w:type="gramStart"/>
      <w:r>
        <w:rPr>
          <w:rFonts w:ascii="Times New Roman" w:hAnsi="Times New Roman"/>
          <w:i/>
          <w:iCs/>
          <w:color w:val="000000"/>
          <w:sz w:val="24"/>
          <w:szCs w:val="24"/>
        </w:rPr>
        <w:t>( Beta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Vulgaris) 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Sebagai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Pewarna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Alami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Jurnal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Ilmu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pertanian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Vol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27 (2), 38-43.</w:t>
      </w:r>
    </w:p>
    <w:p w:rsidR="00AC6F44" w:rsidRDefault="00AC6F44" w:rsidP="00AC6F44">
      <w:pPr>
        <w:spacing w:line="36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Sujarweni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, V.W. (2014). 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Metodologi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Keperawatan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. Yogyakarta: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Gava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Media.</w:t>
      </w:r>
    </w:p>
    <w:p w:rsidR="00AC6F44" w:rsidRDefault="00AC6F44" w:rsidP="00AC6F44">
      <w:pPr>
        <w:spacing w:line="36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Sunarjono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H. (2013).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Bertanam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36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Jenis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Sayur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Jakarta: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Penebar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Swadaya</w:t>
      </w:r>
      <w:proofErr w:type="spellEnd"/>
    </w:p>
    <w:p w:rsidR="00AC6F44" w:rsidRDefault="00AC6F44" w:rsidP="00AC6F44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  <w:sectPr w:rsidR="00AC6F44">
          <w:pgSz w:w="11909" w:h="16834"/>
          <w:pgMar w:top="1418" w:right="1701" w:bottom="1418" w:left="2268" w:header="720" w:footer="720" w:gutter="0"/>
          <w:cols w:space="720"/>
        </w:sectPr>
      </w:pPr>
    </w:p>
    <w:p w:rsidR="00AB7714" w:rsidRDefault="00AC6F44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AAE"/>
    <w:rsid w:val="004E6A7C"/>
    <w:rsid w:val="00983AAE"/>
    <w:rsid w:val="00AC6F44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24DEE-F121-463E-9C06-EBDC766C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F44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5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2021-11-24T02:50:00Z</dcterms:created>
  <dcterms:modified xsi:type="dcterms:W3CDTF">2021-11-24T02:50:00Z</dcterms:modified>
</cp:coreProperties>
</file>