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A4F" w:rsidRPr="00143ED1" w:rsidRDefault="009A1A4F" w:rsidP="009A1A4F">
      <w:pPr>
        <w:pStyle w:val="Heading1"/>
      </w:pPr>
      <w:bookmarkStart w:id="0" w:name="_Toc109663612"/>
      <w:r w:rsidRPr="00143ED1">
        <w:t>BAB II</w:t>
      </w:r>
      <w:bookmarkEnd w:id="0"/>
    </w:p>
    <w:p w:rsidR="009A1A4F" w:rsidRPr="00143ED1" w:rsidRDefault="009A1A4F" w:rsidP="009A1A4F">
      <w:pPr>
        <w:pStyle w:val="Heading1"/>
      </w:pPr>
      <w:bookmarkStart w:id="1" w:name="_Toc109663613"/>
      <w:r w:rsidRPr="00143ED1">
        <w:t>TINJAUAN PUSTAKA</w:t>
      </w:r>
      <w:bookmarkEnd w:id="1"/>
    </w:p>
    <w:p w:rsidR="009A1A4F" w:rsidRPr="00143ED1" w:rsidRDefault="009A1A4F" w:rsidP="009A1A4F">
      <w:pPr>
        <w:pStyle w:val="Heading2"/>
        <w:numPr>
          <w:ilvl w:val="0"/>
          <w:numId w:val="11"/>
        </w:numPr>
      </w:pPr>
      <w:bookmarkStart w:id="2" w:name="_Toc109663614"/>
      <w:r w:rsidRPr="00143ED1">
        <w:t>Perilaku</w:t>
      </w:r>
      <w:bookmarkEnd w:id="2"/>
    </w:p>
    <w:p w:rsidR="009A1A4F" w:rsidRPr="00143ED1" w:rsidRDefault="009A1A4F" w:rsidP="009A1A4F">
      <w:pPr>
        <w:pStyle w:val="Heading3"/>
        <w:numPr>
          <w:ilvl w:val="0"/>
          <w:numId w:val="12"/>
        </w:numPr>
        <w:contextualSpacing/>
      </w:pPr>
      <w:bookmarkStart w:id="3" w:name="_Toc109663615"/>
      <w:r w:rsidRPr="00143ED1">
        <w:t>Definisi Perilaku</w:t>
      </w:r>
      <w:bookmarkEnd w:id="3"/>
    </w:p>
    <w:p w:rsidR="009A1A4F" w:rsidRPr="00143ED1" w:rsidRDefault="009A1A4F" w:rsidP="009A1A4F">
      <w:pPr>
        <w:pStyle w:val="ListParagraph"/>
        <w:spacing w:line="480" w:lineRule="auto"/>
        <w:ind w:left="714" w:firstLine="720"/>
        <w:jc w:val="both"/>
        <w:rPr>
          <w:rFonts w:cs="Times New Roman"/>
          <w:szCs w:val="24"/>
        </w:rPr>
      </w:pPr>
      <w:r w:rsidRPr="00143ED1">
        <w:rPr>
          <w:rFonts w:cs="Times New Roman"/>
          <w:szCs w:val="24"/>
        </w:rPr>
        <w:t xml:space="preserve">Perilaku manusia merupakan tindakan atau aktivitas dari manusia itu sendiri yang cakupannya sangat luas, baik yang dapat diamati secara langsung maupun yang tidak dapat diamati (Notoatmodjo, 2010). Dari sudut pandang biologis, perilaku adalah aktivitas atau kegiatan suatu organisme (makhluk yang bersangkutan). Di sisi lain, dari sudut pandang kerangka analisis, perilaku adalah apa yang dilakukan organisme dan dapat diamati secara langsung atau tidak langsung. </w:t>
      </w:r>
    </w:p>
    <w:p w:rsidR="009A1A4F" w:rsidRPr="00143ED1" w:rsidRDefault="009A1A4F" w:rsidP="009A1A4F">
      <w:pPr>
        <w:pStyle w:val="ListParagraph"/>
        <w:spacing w:line="480" w:lineRule="auto"/>
        <w:ind w:left="714" w:firstLine="720"/>
        <w:jc w:val="both"/>
        <w:rPr>
          <w:rFonts w:cs="Times New Roman"/>
          <w:szCs w:val="24"/>
        </w:rPr>
      </w:pPr>
      <w:r w:rsidRPr="00143ED1">
        <w:rPr>
          <w:rFonts w:cs="Times New Roman"/>
          <w:szCs w:val="24"/>
        </w:rPr>
        <w:t xml:space="preserve">Perilaku manusia mencerminkan berbagai faktor psikologis, termasuk keinginan, sikap, reaksi, ketakutan atau cemas. Oleh karena itu, perilaku manusia dipengaruhi atau dibentuk oleh faktor-faktor yang ada pada manusia atau unsur-unsur psikologisnya. </w:t>
      </w:r>
    </w:p>
    <w:p w:rsidR="009A1A4F" w:rsidRPr="00143ED1" w:rsidRDefault="009A1A4F" w:rsidP="009A1A4F">
      <w:pPr>
        <w:pStyle w:val="ListParagraph"/>
        <w:spacing w:line="480" w:lineRule="auto"/>
        <w:ind w:left="714" w:firstLine="720"/>
        <w:jc w:val="both"/>
        <w:rPr>
          <w:rFonts w:cs="Times New Roman"/>
          <w:szCs w:val="24"/>
        </w:rPr>
      </w:pPr>
      <w:r w:rsidRPr="00143ED1">
        <w:rPr>
          <w:rFonts w:cs="Times New Roman"/>
          <w:szCs w:val="24"/>
        </w:rPr>
        <w:t>Perilaku mulai terbentuk dari area pengetahuan atau kognitif. Ketika subjek atau individu mengetahui adanya rangsangan di luar dirinya berupa objek atau materi, maka terbentuklah pengetahuan baru. Pengetahuan baru ini membangkitkan reaksi internal berupa sikap subjek terhadap objek yang telah diketahui sebelumnya. Setelah rangsangan diketahui dan disadari sepenuhnya, selanjutnya terjadi reaksi berupa aksi terhadap rangsangan tersebut. Sederhananya, objek yang dipertimbangkan diimplementasikan secara terintegrasi untuk tujuan tertentu.</w:t>
      </w:r>
    </w:p>
    <w:p w:rsidR="009A1A4F" w:rsidRPr="00143ED1" w:rsidRDefault="009A1A4F" w:rsidP="009A1A4F">
      <w:pPr>
        <w:pStyle w:val="Heading3"/>
        <w:contextualSpacing/>
      </w:pPr>
      <w:bookmarkStart w:id="4" w:name="_Toc109663616"/>
      <w:r w:rsidRPr="00143ED1">
        <w:t>Faktor-faktor yang mempengaruhi Perilaku</w:t>
      </w:r>
      <w:bookmarkEnd w:id="4"/>
    </w:p>
    <w:p w:rsidR="009A1A4F" w:rsidRPr="00143ED1" w:rsidRDefault="009A1A4F" w:rsidP="009A1A4F">
      <w:pPr>
        <w:pStyle w:val="ListParagraph"/>
        <w:spacing w:line="480" w:lineRule="auto"/>
        <w:ind w:left="714" w:firstLine="720"/>
        <w:jc w:val="both"/>
        <w:rPr>
          <w:rFonts w:cs="Times New Roman"/>
          <w:szCs w:val="24"/>
        </w:rPr>
      </w:pPr>
      <w:r w:rsidRPr="00143ED1">
        <w:rPr>
          <w:rFonts w:cs="Times New Roman"/>
          <w:szCs w:val="24"/>
        </w:rPr>
        <w:t>Teori yang dikemukakan oleh Lawrence green (1991) dalam buku Notoatmodjo (2010) ada 3 faktor yang mempengaruhi perilaku yaitu faktor yang mempengaruhi (</w:t>
      </w:r>
      <w:r w:rsidRPr="00143ED1">
        <w:rPr>
          <w:rFonts w:cs="Times New Roman"/>
          <w:i/>
          <w:iCs/>
          <w:szCs w:val="24"/>
        </w:rPr>
        <w:t>predisposing factors</w:t>
      </w:r>
      <w:r w:rsidRPr="00143ED1">
        <w:rPr>
          <w:rFonts w:cs="Times New Roman"/>
          <w:szCs w:val="24"/>
        </w:rPr>
        <w:t xml:space="preserve">) yang meliputi pengetahuan, sikap, keyakinan, kepercayaan, nilai, </w:t>
      </w:r>
      <w:r w:rsidRPr="00143ED1">
        <w:rPr>
          <w:rFonts w:cs="Times New Roman"/>
          <w:szCs w:val="24"/>
        </w:rPr>
        <w:lastRenderedPageBreak/>
        <w:t>tradisi, dan lainnya, faktor yang ke dua yaitu faktor pemungkin (</w:t>
      </w:r>
      <w:r w:rsidRPr="00143ED1">
        <w:rPr>
          <w:rFonts w:cs="Times New Roman"/>
          <w:i/>
          <w:iCs/>
          <w:szCs w:val="24"/>
        </w:rPr>
        <w:t>enabling factors</w:t>
      </w:r>
      <w:r w:rsidRPr="00143ED1">
        <w:rPr>
          <w:rFonts w:cs="Times New Roman"/>
          <w:szCs w:val="24"/>
        </w:rPr>
        <w:t>) meliputi, sarana dan prasarana untuk berlangsungnya suatu perilaku, yang ketiga yaitu faktor penguat (</w:t>
      </w:r>
      <w:r w:rsidRPr="00143ED1">
        <w:rPr>
          <w:rFonts w:cs="Times New Roman"/>
          <w:i/>
          <w:iCs/>
          <w:szCs w:val="24"/>
        </w:rPr>
        <w:t>reinforcing factors</w:t>
      </w:r>
      <w:r w:rsidRPr="00143ED1">
        <w:rPr>
          <w:rFonts w:cs="Times New Roman"/>
          <w:szCs w:val="24"/>
        </w:rPr>
        <w:t xml:space="preserve">) meliputi, sikap dan perilaku petugas kesehatan maupun petugas lainnya </w:t>
      </w:r>
      <w:r w:rsidRPr="00143ED1">
        <w:rPr>
          <w:rFonts w:cs="Times New Roman"/>
          <w:szCs w:val="24"/>
        </w:rPr>
        <w:fldChar w:fldCharType="begin" w:fldLock="1"/>
      </w:r>
      <w:r w:rsidRPr="00143ED1">
        <w:rPr>
          <w:rFonts w:cs="Times New Roman"/>
          <w:szCs w:val="24"/>
        </w:rPr>
        <w:instrText>ADDIN CSL_CITATION {"citationItems":[{"id":"ITEM-1","itemData":{"abstract":"Pemeliharaan personal hygiene berarti tindakan pemeliharaan kebersihan dan kesehatan diri seseorang untuk kesejahteraan fisik dan psikisnya. Hasil studi pendahuluan yang dilakukan pada tanggal 26 oktober 2016, sebanyak 15 santri putri mengatakan pernah mengalami keputihan dan memakai celana dalam 1 kali dalam sehari. Tujuan penelitian adalah menganalisis perubahan perilaku personal hygiene genitalia pada santri putri di Pondok Pesantren Al-Hidayah Tanggulangin Sidoarjo. Jenis penelitian Pra-Experiment dengan rancang bangun one group pre post test design. Variabel independen yaitu pendidikan kesehatan dan variabel dependen yaitu perilaku personal hygiene genitalia. Populasi penelitian ini yaitu santri putri umur 12 – 15 tahun, Sampel diambil dengan teknik simple random sampling, besar sampel 136 responden. Data dikumpulkan dengan lembar kuesioner, kemudian diolah secara editing, coding, scoring, tabulating, dan analisis wilcoxon, kemudian disajikan dalam bentuk tabel distribusi frekuensi. Hasil uji analisis menggunakan wilcoxon menunjukkan bahwa ρ = 0,000 dan α = 0,05 sehingga H0 ditolak maka ada perubahan perilaku personal hygiene genitalia pada Santri. Dapat disimpulkan bahwa pendidikan kesehatan meningkatkan perilaku personal hygiene genitalia pada santri. Hasil penelitian menyarankan Pengurus pondok pesantren memberikan penyuluhan personal hygiene genetalia pada setiap santi dan menyediakan fasilitas poskestren dan fasilitas tempat menjemur pakaian untuk meningkatkan perilaku hidup sehat santriwati.","author":[{"dropping-particle":"","family":"Widaad","given":"Aisyatul","non-dropping-particle":"","parse-names":false,"suffix":""},{"dropping-particle":"","family":"Setiyowati","given":"Eppy","non-dropping-particle":"","parse-names":false,"suffix":""}],"container-title":"Jurnal Keperawatan","id":"ITEM-1","issue":"2","issued":{"date-parts":[["2017"]]},"page":"77-81","title":"Perubahan Perilaku Personal Hygiene Genitalia Pada Santri Putri Pondok Pesantren Al-Hidayah Tanggulangin Sidoarjo","type":"article-journal","volume":"10"},"uris":["http://www.mendeley.com/documents/?uuid=b8c158e3-cab4-4ab2-bc74-3bb424bf0b04"]}],"mendeley":{"formattedCitation":"(Widaad &amp; Setiyowati, 2017)","plainTextFormattedCitation":"(Widaad &amp; Setiyowati, 2017)","previouslyFormattedCitation":"(Widaad &amp; Setiyowati, 2017)"},"properties":{"noteIndex":0},"schema":"https://github.com/citation-style-language/schema/raw/master/csl-citation.json"}</w:instrText>
      </w:r>
      <w:r w:rsidRPr="00143ED1">
        <w:rPr>
          <w:rFonts w:cs="Times New Roman"/>
          <w:szCs w:val="24"/>
        </w:rPr>
        <w:fldChar w:fldCharType="separate"/>
      </w:r>
      <w:r w:rsidRPr="00143ED1">
        <w:rPr>
          <w:rFonts w:cs="Times New Roman"/>
          <w:szCs w:val="24"/>
        </w:rPr>
        <w:t>(Widaad &amp; Setiyowati, 2017)</w:t>
      </w:r>
      <w:r w:rsidRPr="00143ED1">
        <w:rPr>
          <w:rFonts w:cs="Times New Roman"/>
          <w:szCs w:val="24"/>
        </w:rPr>
        <w:fldChar w:fldCharType="end"/>
      </w:r>
      <w:r w:rsidRPr="00143ED1">
        <w:rPr>
          <w:rFonts w:cs="Times New Roman"/>
          <w:szCs w:val="24"/>
        </w:rPr>
        <w:t>.</w:t>
      </w:r>
    </w:p>
    <w:p w:rsidR="009A1A4F" w:rsidRPr="00143ED1" w:rsidRDefault="009A1A4F" w:rsidP="009A1A4F">
      <w:pPr>
        <w:pStyle w:val="ListParagraph"/>
        <w:spacing w:line="480" w:lineRule="auto"/>
        <w:ind w:left="714" w:firstLine="720"/>
        <w:jc w:val="both"/>
        <w:rPr>
          <w:rFonts w:cs="Times New Roman"/>
          <w:szCs w:val="24"/>
        </w:rPr>
      </w:pPr>
      <w:r w:rsidRPr="00143ED1">
        <w:rPr>
          <w:rFonts w:cs="Times New Roman"/>
          <w:szCs w:val="24"/>
        </w:rPr>
        <w:t>Tingkah laku adalah suatu bentuk reaksi atau tanggapan terhadap suatu rangsangan atau rangsangan dari luar suatu organisme (manusia),</w:t>
      </w:r>
      <w:r w:rsidRPr="00143ED1">
        <w:rPr>
          <w:rFonts w:cs="Times New Roman"/>
          <w:b/>
          <w:bCs/>
          <w:szCs w:val="24"/>
        </w:rPr>
        <w:t xml:space="preserve"> </w:t>
      </w:r>
      <w:r w:rsidRPr="00143ED1">
        <w:rPr>
          <w:rFonts w:cs="Times New Roman"/>
          <w:szCs w:val="24"/>
        </w:rPr>
        <w:t>akan tetapi terdapat faktor-faktor yang mempegaruhi orang yang bersangkutan untuk memberikan suatu respon atau reaksi, yaitu:</w:t>
      </w:r>
    </w:p>
    <w:p w:rsidR="009A1A4F" w:rsidRPr="00143ED1" w:rsidRDefault="009A1A4F" w:rsidP="009A1A4F">
      <w:pPr>
        <w:pStyle w:val="ListParagraph"/>
        <w:numPr>
          <w:ilvl w:val="0"/>
          <w:numId w:val="8"/>
        </w:numPr>
        <w:spacing w:line="480" w:lineRule="auto"/>
        <w:jc w:val="both"/>
        <w:rPr>
          <w:rFonts w:cs="Times New Roman"/>
          <w:szCs w:val="24"/>
        </w:rPr>
      </w:pPr>
      <w:r w:rsidRPr="00143ED1">
        <w:rPr>
          <w:rFonts w:cs="Times New Roman"/>
          <w:szCs w:val="24"/>
        </w:rPr>
        <w:t>Faktor internal, yaitu sifat-sifat tertentu atau bawaan pihak.</w:t>
      </w:r>
    </w:p>
    <w:p w:rsidR="009A1A4F" w:rsidRPr="00143ED1" w:rsidRDefault="009A1A4F" w:rsidP="009A1A4F">
      <w:pPr>
        <w:pStyle w:val="ListParagraph"/>
        <w:numPr>
          <w:ilvl w:val="0"/>
          <w:numId w:val="8"/>
        </w:numPr>
        <w:spacing w:line="480" w:lineRule="auto"/>
        <w:jc w:val="both"/>
        <w:rPr>
          <w:rFonts w:cs="Times New Roman"/>
          <w:szCs w:val="24"/>
        </w:rPr>
      </w:pPr>
      <w:r w:rsidRPr="00143ED1">
        <w:rPr>
          <w:rFonts w:cs="Times New Roman"/>
          <w:szCs w:val="24"/>
        </w:rPr>
        <w:t>Faktor eksternal, yaitu fisik, sosial, budaya, lingkungan baik dan sebagainya.</w:t>
      </w:r>
    </w:p>
    <w:p w:rsidR="009A1A4F" w:rsidRPr="00143ED1" w:rsidRDefault="009A1A4F" w:rsidP="009A1A4F">
      <w:pPr>
        <w:pStyle w:val="Heading3"/>
        <w:contextualSpacing/>
      </w:pPr>
      <w:bookmarkStart w:id="5" w:name="_Toc109663617"/>
      <w:r w:rsidRPr="00143ED1">
        <w:t>Bentuk Perilaku</w:t>
      </w:r>
      <w:bookmarkEnd w:id="5"/>
      <w:r w:rsidRPr="00143ED1">
        <w:t xml:space="preserve"> </w:t>
      </w:r>
    </w:p>
    <w:p w:rsidR="009A1A4F" w:rsidRPr="00143ED1" w:rsidRDefault="009A1A4F" w:rsidP="009A1A4F">
      <w:pPr>
        <w:pStyle w:val="Default"/>
        <w:spacing w:line="480" w:lineRule="auto"/>
        <w:ind w:left="720"/>
        <w:contextualSpacing/>
        <w:jc w:val="both"/>
        <w:rPr>
          <w:rFonts w:ascii="Times New Roman" w:hAnsi="Times New Roman" w:cs="Times New Roman"/>
          <w:noProof/>
        </w:rPr>
      </w:pPr>
      <w:r w:rsidRPr="00143ED1">
        <w:rPr>
          <w:rFonts w:ascii="Times New Roman" w:hAnsi="Times New Roman" w:cs="Times New Roman"/>
          <w:noProof/>
        </w:rPr>
        <w:t>Format operasional perilaku kesehatan dapat dibagi menjadi tiga format yaitu:</w:t>
      </w:r>
    </w:p>
    <w:p w:rsidR="009A1A4F" w:rsidRPr="00143ED1" w:rsidRDefault="009A1A4F" w:rsidP="009A1A4F">
      <w:pPr>
        <w:pStyle w:val="ListParagraph"/>
        <w:numPr>
          <w:ilvl w:val="0"/>
          <w:numId w:val="9"/>
        </w:numPr>
        <w:spacing w:line="480" w:lineRule="auto"/>
        <w:jc w:val="both"/>
        <w:rPr>
          <w:rFonts w:cs="Times New Roman"/>
          <w:szCs w:val="24"/>
        </w:rPr>
      </w:pPr>
      <w:r w:rsidRPr="00143ED1">
        <w:rPr>
          <w:rFonts w:cs="Times New Roman"/>
          <w:szCs w:val="24"/>
        </w:rPr>
        <w:t xml:space="preserve">Dengan bertindak dalam bentuk pengetahuan, yaitu  dengan mengenali situasi atau rangsangan eksternal berupa sehat, sakit, dan konsep penyakit. </w:t>
      </w:r>
    </w:p>
    <w:p w:rsidR="009A1A4F" w:rsidRPr="00143ED1" w:rsidRDefault="009A1A4F" w:rsidP="009A1A4F">
      <w:pPr>
        <w:pStyle w:val="ListParagraph"/>
        <w:numPr>
          <w:ilvl w:val="0"/>
          <w:numId w:val="9"/>
        </w:numPr>
        <w:spacing w:line="480" w:lineRule="auto"/>
        <w:jc w:val="both"/>
        <w:rPr>
          <w:rFonts w:cs="Times New Roman"/>
          <w:szCs w:val="24"/>
        </w:rPr>
      </w:pPr>
      <w:r w:rsidRPr="00143ED1">
        <w:rPr>
          <w:rFonts w:cs="Times New Roman"/>
          <w:szCs w:val="24"/>
        </w:rPr>
        <w:t xml:space="preserve"> Perilaku berupa sikap, yaitu reaksi internal terhadap rangsangan eksternal yang dipengaruhi oleh faktor lingkungan: fisik yaitu kondisi alam; biologi yang berkaitan dengan makhluk hidup lainnya; dan lingkungan sosial yakni masyarakat sekitarnya. </w:t>
      </w:r>
    </w:p>
    <w:p w:rsidR="009A1A4F" w:rsidRPr="00143ED1" w:rsidRDefault="009A1A4F" w:rsidP="009A1A4F">
      <w:pPr>
        <w:pStyle w:val="ListParagraph"/>
        <w:numPr>
          <w:ilvl w:val="0"/>
          <w:numId w:val="9"/>
        </w:numPr>
        <w:spacing w:line="480" w:lineRule="auto"/>
        <w:jc w:val="both"/>
        <w:rPr>
          <w:rFonts w:cs="Times New Roman"/>
          <w:szCs w:val="24"/>
        </w:rPr>
      </w:pPr>
      <w:r w:rsidRPr="00143ED1">
        <w:rPr>
          <w:rFonts w:cs="Times New Roman"/>
          <w:szCs w:val="24"/>
        </w:rPr>
        <w:t xml:space="preserve">Perilaku berupa tingkah laku yang sebenarnya, yaitu tingkah laku yang berupa perbuatan terhadap merespon situasi atau rangsangan dari luar.  </w:t>
      </w:r>
    </w:p>
    <w:p w:rsidR="009A1A4F" w:rsidRPr="00143ED1" w:rsidRDefault="009A1A4F" w:rsidP="009A1A4F">
      <w:pPr>
        <w:pStyle w:val="Heading3"/>
        <w:contextualSpacing/>
      </w:pPr>
      <w:bookmarkStart w:id="6" w:name="_Toc109663618"/>
      <w:r w:rsidRPr="00143ED1">
        <w:t>Perilaku Kesehatan</w:t>
      </w:r>
      <w:bookmarkEnd w:id="6"/>
    </w:p>
    <w:p w:rsidR="009A1A4F" w:rsidRPr="00143ED1" w:rsidRDefault="009A1A4F" w:rsidP="009A1A4F">
      <w:pPr>
        <w:pStyle w:val="Default"/>
        <w:spacing w:line="480" w:lineRule="auto"/>
        <w:ind w:left="720"/>
        <w:contextualSpacing/>
        <w:jc w:val="both"/>
        <w:rPr>
          <w:rFonts w:ascii="Times New Roman" w:hAnsi="Times New Roman" w:cs="Times New Roman"/>
          <w:noProof/>
        </w:rPr>
      </w:pPr>
      <w:r w:rsidRPr="00143ED1">
        <w:rPr>
          <w:rFonts w:ascii="Times New Roman" w:hAnsi="Times New Roman" w:cs="Times New Roman"/>
          <w:noProof/>
        </w:rPr>
        <w:t xml:space="preserve">Klasifikasi perilaku yang berhubungan dengan kesehatan adalah sebagai berikut (Notoatmodjo, 2010): </w:t>
      </w:r>
    </w:p>
    <w:p w:rsidR="009A1A4F" w:rsidRPr="00143ED1" w:rsidRDefault="009A1A4F" w:rsidP="009A1A4F">
      <w:pPr>
        <w:pStyle w:val="ListParagraph"/>
        <w:numPr>
          <w:ilvl w:val="1"/>
          <w:numId w:val="1"/>
        </w:numPr>
        <w:spacing w:line="480" w:lineRule="auto"/>
        <w:ind w:left="1080"/>
        <w:jc w:val="both"/>
        <w:rPr>
          <w:szCs w:val="24"/>
        </w:rPr>
      </w:pPr>
      <w:r w:rsidRPr="00143ED1">
        <w:rPr>
          <w:szCs w:val="24"/>
        </w:rPr>
        <w:t>Perilaku kesehatan (</w:t>
      </w:r>
      <w:r w:rsidRPr="00143ED1">
        <w:rPr>
          <w:i/>
          <w:iCs/>
          <w:szCs w:val="24"/>
        </w:rPr>
        <w:t>health behaviour</w:t>
      </w:r>
      <w:r w:rsidRPr="00143ED1">
        <w:rPr>
          <w:szCs w:val="24"/>
        </w:rPr>
        <w:t xml:space="preserve">), merupakan suatu hal yang bertautan dengan tindakan atau kegiatan individu guna untuk meningkatkan dan memelihara kesehatan. </w:t>
      </w:r>
      <w:r w:rsidRPr="00143ED1">
        <w:rPr>
          <w:szCs w:val="24"/>
        </w:rPr>
        <w:lastRenderedPageBreak/>
        <w:t xml:space="preserve">Ini termasuk langkah-langkah untuk mencegah penyakit juga tindakan-tindakan untuk mencegah penyakit, kebersihan pribadi, pilihan makanan dan banyak lagi. </w:t>
      </w:r>
    </w:p>
    <w:p w:rsidR="009A1A4F" w:rsidRPr="00143ED1" w:rsidRDefault="009A1A4F" w:rsidP="009A1A4F">
      <w:pPr>
        <w:pStyle w:val="ListParagraph"/>
        <w:numPr>
          <w:ilvl w:val="1"/>
          <w:numId w:val="1"/>
        </w:numPr>
        <w:spacing w:line="480" w:lineRule="auto"/>
        <w:ind w:left="1080"/>
        <w:jc w:val="both"/>
        <w:rPr>
          <w:szCs w:val="24"/>
        </w:rPr>
      </w:pPr>
      <w:r w:rsidRPr="00143ED1">
        <w:rPr>
          <w:szCs w:val="24"/>
        </w:rPr>
        <w:t>Perilaku sakit (</w:t>
      </w:r>
      <w:r w:rsidRPr="00143ED1">
        <w:rPr>
          <w:i/>
          <w:iCs/>
          <w:szCs w:val="24"/>
        </w:rPr>
        <w:t>the sick behaviour</w:t>
      </w:r>
      <w:r w:rsidRPr="00143ED1">
        <w:rPr>
          <w:szCs w:val="24"/>
        </w:rPr>
        <w:t>), yaitu perilaku dan aktivitas orang yang merasa sakit karena merasakan dan mengenali kondisi kesehatan dan rasa sakitnya. Hal ini termasuk dalam kemampuan atau pengetahuan individu untuk mengidentifikasi penyakit, upaya untuk mencegah penyakit tersebut dan penyebab penyakit.</w:t>
      </w:r>
    </w:p>
    <w:p w:rsidR="009A1A4F" w:rsidRPr="00143ED1" w:rsidRDefault="009A1A4F" w:rsidP="009A1A4F">
      <w:pPr>
        <w:pStyle w:val="ListParagraph"/>
        <w:numPr>
          <w:ilvl w:val="1"/>
          <w:numId w:val="1"/>
        </w:numPr>
        <w:spacing w:line="480" w:lineRule="auto"/>
        <w:ind w:left="1080"/>
        <w:jc w:val="both"/>
        <w:rPr>
          <w:szCs w:val="24"/>
        </w:rPr>
      </w:pPr>
      <w:r w:rsidRPr="00143ED1">
        <w:rPr>
          <w:szCs w:val="24"/>
        </w:rPr>
        <w:t>Perilaku peran sakit (</w:t>
      </w:r>
      <w:r w:rsidRPr="00143ED1">
        <w:rPr>
          <w:i/>
          <w:iCs/>
          <w:szCs w:val="24"/>
        </w:rPr>
        <w:t>the sick role behaviour</w:t>
      </w:r>
      <w:r w:rsidRPr="00143ED1">
        <w:rPr>
          <w:szCs w:val="24"/>
        </w:rPr>
        <w:t>), yaitu tindakan dan kegiatan yang dilakukan oleh orang sakit untuk memperoleh kesembuhan. Perilaku ini tidak hanya mempengaruhi kesehatan dan penyakit seseorang, tetapi juga orang lain. Terutama anak-anak yang tidak sadar atau tidak bertanggung jawab atas kesehatannya sendiri.</w:t>
      </w:r>
    </w:p>
    <w:p w:rsidR="009A1A4F" w:rsidRPr="00143ED1" w:rsidRDefault="009A1A4F" w:rsidP="009A1A4F">
      <w:pPr>
        <w:pStyle w:val="Heading3"/>
        <w:contextualSpacing/>
      </w:pPr>
      <w:bookmarkStart w:id="7" w:name="_Toc109663619"/>
      <w:r w:rsidRPr="00143ED1">
        <w:t>Perilaku dari Pengukuran Pendidikan Kesehatan</w:t>
      </w:r>
      <w:bookmarkEnd w:id="7"/>
    </w:p>
    <w:p w:rsidR="009A1A4F" w:rsidRPr="00143ED1" w:rsidRDefault="009A1A4F" w:rsidP="009A1A4F">
      <w:pPr>
        <w:pStyle w:val="Default"/>
        <w:spacing w:line="480" w:lineRule="auto"/>
        <w:ind w:left="709"/>
        <w:contextualSpacing/>
        <w:jc w:val="both"/>
        <w:rPr>
          <w:rFonts w:ascii="Times New Roman" w:hAnsi="Times New Roman" w:cs="Times New Roman"/>
          <w:noProof/>
        </w:rPr>
      </w:pPr>
      <w:r w:rsidRPr="00143ED1">
        <w:rPr>
          <w:rFonts w:ascii="Times New Roman" w:hAnsi="Times New Roman" w:cs="Times New Roman"/>
          <w:noProof/>
        </w:rPr>
        <w:t>Perilaku adalah suatu hasil dari berbagai macam pengalaman dan interaksi antara manusia dengan lingkungannya. Untuk mengukur pendidikan kesehatan, bentuknya dapat berupa sikap, perilaku dan pengetahuan</w:t>
      </w:r>
      <w:r w:rsidRPr="00143ED1">
        <w:rPr>
          <w:rFonts w:ascii="Times New Roman" w:hAnsi="Times New Roman" w:cs="Times New Roman"/>
          <w:b/>
          <w:bCs/>
          <w:noProof/>
        </w:rPr>
        <w:t xml:space="preserve"> </w:t>
      </w:r>
      <w:r w:rsidRPr="00143ED1">
        <w:rPr>
          <w:rFonts w:ascii="Times New Roman" w:hAnsi="Times New Roman" w:cs="Times New Roman"/>
          <w:noProof/>
        </w:rPr>
        <w:t>(Bloom 1908 dalam buku Notoatmodjo 2012).</w:t>
      </w:r>
    </w:p>
    <w:p w:rsidR="009A1A4F" w:rsidRPr="00143ED1" w:rsidRDefault="009A1A4F" w:rsidP="009A1A4F">
      <w:pPr>
        <w:pStyle w:val="Default"/>
        <w:numPr>
          <w:ilvl w:val="0"/>
          <w:numId w:val="10"/>
        </w:numPr>
        <w:spacing w:line="480" w:lineRule="auto"/>
        <w:contextualSpacing/>
        <w:jc w:val="both"/>
        <w:rPr>
          <w:rFonts w:ascii="Times New Roman" w:hAnsi="Times New Roman" w:cs="Times New Roman"/>
          <w:noProof/>
        </w:rPr>
      </w:pPr>
      <w:r w:rsidRPr="00143ED1">
        <w:rPr>
          <w:rFonts w:ascii="Times New Roman" w:hAnsi="Times New Roman" w:cs="Times New Roman"/>
          <w:noProof/>
        </w:rPr>
        <w:t>Pengetahuan</w:t>
      </w:r>
    </w:p>
    <w:p w:rsidR="009A1A4F" w:rsidRPr="00143ED1" w:rsidRDefault="009A1A4F" w:rsidP="009A1A4F">
      <w:pPr>
        <w:pStyle w:val="Default"/>
        <w:spacing w:line="480" w:lineRule="auto"/>
        <w:ind w:left="1072"/>
        <w:contextualSpacing/>
        <w:jc w:val="both"/>
        <w:rPr>
          <w:rFonts w:ascii="Times New Roman" w:hAnsi="Times New Roman" w:cs="Times New Roman"/>
          <w:noProof/>
        </w:rPr>
      </w:pPr>
      <w:r w:rsidRPr="00143ED1">
        <w:rPr>
          <w:rFonts w:ascii="Times New Roman" w:hAnsi="Times New Roman" w:cs="Times New Roman"/>
          <w:noProof/>
        </w:rPr>
        <w:t>Pengetahuan yang dimiliki seorang pada ranah kognitif mempunyai tahapan yang berkembang dalam diri seseorang. Berikut tahapan pengetahuan yang tercakup dalam domain kognitif berdasarkan Notoatmodjo (2010), memiliki 6 tahapan yaitu:</w:t>
      </w:r>
    </w:p>
    <w:p w:rsidR="009A1A4F" w:rsidRPr="00143ED1" w:rsidRDefault="009A1A4F" w:rsidP="009A1A4F">
      <w:pPr>
        <w:pStyle w:val="Default"/>
        <w:numPr>
          <w:ilvl w:val="0"/>
          <w:numId w:val="3"/>
        </w:numPr>
        <w:spacing w:line="480" w:lineRule="auto"/>
        <w:ind w:left="1429" w:hanging="357"/>
        <w:contextualSpacing/>
        <w:jc w:val="both"/>
        <w:rPr>
          <w:rFonts w:ascii="Times New Roman" w:hAnsi="Times New Roman" w:cs="Times New Roman"/>
          <w:noProof/>
        </w:rPr>
      </w:pPr>
      <w:r w:rsidRPr="00143ED1">
        <w:rPr>
          <w:rFonts w:ascii="Times New Roman" w:hAnsi="Times New Roman" w:cs="Times New Roman"/>
          <w:noProof/>
        </w:rPr>
        <w:t>Tahu (</w:t>
      </w:r>
      <w:r w:rsidRPr="00143ED1">
        <w:rPr>
          <w:rFonts w:ascii="Times New Roman" w:hAnsi="Times New Roman" w:cs="Times New Roman"/>
          <w:i/>
          <w:iCs/>
          <w:noProof/>
        </w:rPr>
        <w:t>Know</w:t>
      </w:r>
      <w:r w:rsidRPr="00143ED1">
        <w:rPr>
          <w:rFonts w:ascii="Times New Roman" w:hAnsi="Times New Roman" w:cs="Times New Roman"/>
          <w:noProof/>
        </w:rPr>
        <w:t>), memiliki arti apabila mengingat suatu materi yang telah dikaji sebelumnya, mengingat kembali (</w:t>
      </w:r>
      <w:r w:rsidRPr="00143ED1">
        <w:rPr>
          <w:rFonts w:ascii="Times New Roman" w:hAnsi="Times New Roman" w:cs="Times New Roman"/>
          <w:i/>
          <w:iCs/>
          <w:noProof/>
        </w:rPr>
        <w:t>recall</w:t>
      </w:r>
      <w:r w:rsidRPr="00143ED1">
        <w:rPr>
          <w:rFonts w:ascii="Times New Roman" w:hAnsi="Times New Roman" w:cs="Times New Roman"/>
          <w:noProof/>
        </w:rPr>
        <w:t>) tentang suatu yang spesifik dari semua materi atau rangsangan yang telah diterima.</w:t>
      </w:r>
    </w:p>
    <w:p w:rsidR="009A1A4F" w:rsidRPr="00143ED1" w:rsidRDefault="009A1A4F" w:rsidP="009A1A4F">
      <w:pPr>
        <w:pStyle w:val="Default"/>
        <w:numPr>
          <w:ilvl w:val="0"/>
          <w:numId w:val="3"/>
        </w:numPr>
        <w:spacing w:line="480" w:lineRule="auto"/>
        <w:ind w:left="1429" w:hanging="357"/>
        <w:contextualSpacing/>
        <w:jc w:val="both"/>
        <w:rPr>
          <w:rFonts w:ascii="Times New Roman" w:hAnsi="Times New Roman" w:cs="Times New Roman"/>
          <w:noProof/>
        </w:rPr>
      </w:pPr>
      <w:r w:rsidRPr="00143ED1">
        <w:rPr>
          <w:rFonts w:ascii="Times New Roman" w:hAnsi="Times New Roman" w:cs="Times New Roman"/>
          <w:noProof/>
        </w:rPr>
        <w:t>Memahami (</w:t>
      </w:r>
      <w:r w:rsidRPr="00143ED1">
        <w:rPr>
          <w:rFonts w:ascii="Times New Roman" w:hAnsi="Times New Roman" w:cs="Times New Roman"/>
          <w:i/>
          <w:iCs/>
          <w:noProof/>
        </w:rPr>
        <w:t>Comprehension</w:t>
      </w:r>
      <w:r w:rsidRPr="00143ED1">
        <w:rPr>
          <w:rFonts w:ascii="Times New Roman" w:hAnsi="Times New Roman" w:cs="Times New Roman"/>
          <w:noProof/>
        </w:rPr>
        <w:t xml:space="preserve">), memiliki arti apabila kemampuan untuk gambaran obyek yang diketahui dengan benar dan menginterpretasikan materi dengan benar. </w:t>
      </w:r>
    </w:p>
    <w:p w:rsidR="009A1A4F" w:rsidRPr="00143ED1" w:rsidRDefault="009A1A4F" w:rsidP="009A1A4F">
      <w:pPr>
        <w:pStyle w:val="Default"/>
        <w:numPr>
          <w:ilvl w:val="0"/>
          <w:numId w:val="3"/>
        </w:numPr>
        <w:spacing w:line="480" w:lineRule="auto"/>
        <w:ind w:left="1429" w:hanging="357"/>
        <w:contextualSpacing/>
        <w:jc w:val="both"/>
        <w:rPr>
          <w:rFonts w:ascii="Times New Roman" w:hAnsi="Times New Roman" w:cs="Times New Roman"/>
          <w:noProof/>
        </w:rPr>
      </w:pPr>
      <w:r w:rsidRPr="00143ED1">
        <w:rPr>
          <w:rFonts w:ascii="Times New Roman" w:hAnsi="Times New Roman" w:cs="Times New Roman"/>
          <w:noProof/>
        </w:rPr>
        <w:lastRenderedPageBreak/>
        <w:t>Aplikasi (</w:t>
      </w:r>
      <w:r w:rsidRPr="00143ED1">
        <w:rPr>
          <w:rFonts w:ascii="Times New Roman" w:hAnsi="Times New Roman" w:cs="Times New Roman"/>
          <w:i/>
          <w:iCs/>
          <w:noProof/>
        </w:rPr>
        <w:t>Application</w:t>
      </w:r>
      <w:r w:rsidRPr="00143ED1">
        <w:rPr>
          <w:rFonts w:ascii="Times New Roman" w:hAnsi="Times New Roman" w:cs="Times New Roman"/>
          <w:noProof/>
        </w:rPr>
        <w:t>), memiliki arti apabila kemampuan untuk menggunakan materi yang telah dikaji pada kondisi atau situasi nyata.</w:t>
      </w:r>
    </w:p>
    <w:p w:rsidR="009A1A4F" w:rsidRPr="00143ED1" w:rsidRDefault="009A1A4F" w:rsidP="009A1A4F">
      <w:pPr>
        <w:pStyle w:val="Default"/>
        <w:numPr>
          <w:ilvl w:val="0"/>
          <w:numId w:val="3"/>
        </w:numPr>
        <w:spacing w:line="480" w:lineRule="auto"/>
        <w:ind w:left="1429" w:hanging="357"/>
        <w:contextualSpacing/>
        <w:jc w:val="both"/>
        <w:rPr>
          <w:rFonts w:ascii="Times New Roman" w:hAnsi="Times New Roman" w:cs="Times New Roman"/>
          <w:noProof/>
        </w:rPr>
      </w:pPr>
      <w:r w:rsidRPr="00143ED1">
        <w:rPr>
          <w:rFonts w:ascii="Times New Roman" w:hAnsi="Times New Roman" w:cs="Times New Roman"/>
          <w:noProof/>
        </w:rPr>
        <w:t>Analisis (</w:t>
      </w:r>
      <w:r w:rsidRPr="00143ED1">
        <w:rPr>
          <w:rFonts w:ascii="Times New Roman" w:hAnsi="Times New Roman" w:cs="Times New Roman"/>
          <w:i/>
          <w:iCs/>
          <w:noProof/>
        </w:rPr>
        <w:t>Analysis</w:t>
      </w:r>
      <w:r w:rsidRPr="00143ED1">
        <w:rPr>
          <w:rFonts w:ascii="Times New Roman" w:hAnsi="Times New Roman" w:cs="Times New Roman"/>
          <w:noProof/>
        </w:rPr>
        <w:t>), yaitu suatu kemampuan untuk menguraikan suatu objek atau materi kedalam komponen, tetapi masih ada kaitannya satu sama lain dan masih didalam suatu struktur organisasi.</w:t>
      </w:r>
    </w:p>
    <w:p w:rsidR="009A1A4F" w:rsidRPr="00143ED1" w:rsidRDefault="009A1A4F" w:rsidP="009A1A4F">
      <w:pPr>
        <w:pStyle w:val="Default"/>
        <w:numPr>
          <w:ilvl w:val="0"/>
          <w:numId w:val="3"/>
        </w:numPr>
        <w:spacing w:line="480" w:lineRule="auto"/>
        <w:ind w:left="1429" w:hanging="357"/>
        <w:contextualSpacing/>
        <w:jc w:val="both"/>
        <w:rPr>
          <w:rFonts w:ascii="Times New Roman" w:hAnsi="Times New Roman" w:cs="Times New Roman"/>
          <w:noProof/>
        </w:rPr>
      </w:pPr>
      <w:r w:rsidRPr="00143ED1">
        <w:rPr>
          <w:rFonts w:ascii="Times New Roman" w:hAnsi="Times New Roman" w:cs="Times New Roman"/>
          <w:noProof/>
        </w:rPr>
        <w:t>Sintesis (</w:t>
      </w:r>
      <w:r w:rsidRPr="00143ED1">
        <w:rPr>
          <w:rFonts w:ascii="Times New Roman" w:hAnsi="Times New Roman" w:cs="Times New Roman"/>
          <w:i/>
          <w:iCs/>
          <w:noProof/>
        </w:rPr>
        <w:t>Syntesis</w:t>
      </w:r>
      <w:r w:rsidRPr="00143ED1">
        <w:rPr>
          <w:rFonts w:ascii="Times New Roman" w:hAnsi="Times New Roman" w:cs="Times New Roman"/>
          <w:noProof/>
        </w:rPr>
        <w:t>), yaitu suatu kemampuan agar dapat menghubungkan bagian yang berada didalam suatu bentuk keseluruhan yang baru.</w:t>
      </w:r>
    </w:p>
    <w:p w:rsidR="009A1A4F" w:rsidRPr="00143ED1" w:rsidRDefault="009A1A4F" w:rsidP="009A1A4F">
      <w:pPr>
        <w:pStyle w:val="Default"/>
        <w:numPr>
          <w:ilvl w:val="0"/>
          <w:numId w:val="3"/>
        </w:numPr>
        <w:spacing w:line="480" w:lineRule="auto"/>
        <w:ind w:left="1429" w:hanging="357"/>
        <w:contextualSpacing/>
        <w:jc w:val="both"/>
        <w:rPr>
          <w:rFonts w:ascii="Times New Roman" w:hAnsi="Times New Roman" w:cs="Times New Roman"/>
          <w:noProof/>
        </w:rPr>
      </w:pPr>
      <w:r w:rsidRPr="00143ED1">
        <w:rPr>
          <w:rFonts w:ascii="Times New Roman" w:hAnsi="Times New Roman" w:cs="Times New Roman"/>
          <w:noProof/>
        </w:rPr>
        <w:t>Evaluasi (</w:t>
      </w:r>
      <w:r w:rsidRPr="00143ED1">
        <w:rPr>
          <w:rFonts w:ascii="Times New Roman" w:hAnsi="Times New Roman" w:cs="Times New Roman"/>
          <w:i/>
          <w:iCs/>
          <w:noProof/>
        </w:rPr>
        <w:t>Evaluation</w:t>
      </w:r>
      <w:r w:rsidRPr="00143ED1">
        <w:rPr>
          <w:rFonts w:ascii="Times New Roman" w:hAnsi="Times New Roman" w:cs="Times New Roman"/>
          <w:noProof/>
        </w:rPr>
        <w:t>), kaitannya dengan suatu kemampuan untuk melakukan justifikasi atau penilaian terhadap suatu materi atau objek.</w:t>
      </w:r>
    </w:p>
    <w:p w:rsidR="009A1A4F" w:rsidRPr="00143ED1" w:rsidRDefault="009A1A4F" w:rsidP="009A1A4F">
      <w:pPr>
        <w:pStyle w:val="Default"/>
        <w:numPr>
          <w:ilvl w:val="0"/>
          <w:numId w:val="10"/>
        </w:numPr>
        <w:spacing w:line="480" w:lineRule="auto"/>
        <w:contextualSpacing/>
        <w:jc w:val="both"/>
        <w:rPr>
          <w:rFonts w:ascii="Times New Roman" w:hAnsi="Times New Roman" w:cs="Times New Roman"/>
          <w:noProof/>
        </w:rPr>
      </w:pPr>
      <w:r w:rsidRPr="00143ED1">
        <w:rPr>
          <w:rFonts w:ascii="Times New Roman" w:hAnsi="Times New Roman" w:cs="Times New Roman"/>
          <w:noProof/>
        </w:rPr>
        <w:t>Sikap</w:t>
      </w:r>
    </w:p>
    <w:p w:rsidR="009A1A4F" w:rsidRPr="00143ED1" w:rsidRDefault="009A1A4F" w:rsidP="009A1A4F">
      <w:pPr>
        <w:pStyle w:val="Default"/>
        <w:spacing w:line="480" w:lineRule="auto"/>
        <w:ind w:left="1072"/>
        <w:contextualSpacing/>
        <w:jc w:val="both"/>
        <w:rPr>
          <w:rFonts w:ascii="Times New Roman" w:hAnsi="Times New Roman" w:cs="Times New Roman"/>
          <w:noProof/>
        </w:rPr>
      </w:pPr>
      <w:r w:rsidRPr="00143ED1">
        <w:rPr>
          <w:rFonts w:ascii="Times New Roman" w:hAnsi="Times New Roman" w:cs="Times New Roman"/>
          <w:noProof/>
        </w:rPr>
        <w:t>Sikap merupakan reaksi tertutup seseorang terhadap stimulus atau objek tertentu yang sudah mengandung opini atau unsur emosional yang relevan  contohnya seperti senang-tidak senang, setuju-tidak setuju, baik-tidak baik dan sebagainya ada tiga pokok yang secara bersama-sama membangun sikap yang utuh, yaitu:</w:t>
      </w:r>
    </w:p>
    <w:p w:rsidR="009A1A4F" w:rsidRPr="00143ED1" w:rsidRDefault="009A1A4F" w:rsidP="009A1A4F">
      <w:pPr>
        <w:pStyle w:val="Default"/>
        <w:numPr>
          <w:ilvl w:val="3"/>
          <w:numId w:val="13"/>
        </w:numPr>
        <w:spacing w:line="480" w:lineRule="auto"/>
        <w:ind w:left="1429" w:hanging="357"/>
        <w:contextualSpacing/>
        <w:jc w:val="both"/>
        <w:rPr>
          <w:rFonts w:ascii="Times New Roman" w:hAnsi="Times New Roman" w:cs="Times New Roman"/>
          <w:noProof/>
        </w:rPr>
      </w:pPr>
      <w:r w:rsidRPr="00143ED1">
        <w:rPr>
          <w:rFonts w:ascii="Times New Roman" w:hAnsi="Times New Roman" w:cs="Times New Roman"/>
          <w:noProof/>
        </w:rPr>
        <w:t>Kepercayaan atau keyakinan, ide, dan konsep terhadap objek, artinya, bagaimana keyakinan, pendapat dan pemikiran seseorang terhadap objek.</w:t>
      </w:r>
    </w:p>
    <w:p w:rsidR="009A1A4F" w:rsidRPr="00143ED1" w:rsidRDefault="009A1A4F" w:rsidP="009A1A4F">
      <w:pPr>
        <w:pStyle w:val="Default"/>
        <w:numPr>
          <w:ilvl w:val="3"/>
          <w:numId w:val="13"/>
        </w:numPr>
        <w:spacing w:line="480" w:lineRule="auto"/>
        <w:ind w:left="1429" w:hanging="357"/>
        <w:contextualSpacing/>
        <w:jc w:val="both"/>
        <w:rPr>
          <w:rFonts w:ascii="Times New Roman" w:hAnsi="Times New Roman" w:cs="Times New Roman"/>
          <w:noProof/>
        </w:rPr>
      </w:pPr>
      <w:r w:rsidRPr="00143ED1">
        <w:rPr>
          <w:rFonts w:ascii="Times New Roman" w:hAnsi="Times New Roman" w:cs="Times New Roman"/>
          <w:noProof/>
        </w:rPr>
        <w:t>Kehidupan emosional atau evaluasi orang terhadap objek, artinya seperti apa penilaian yang terkandung didalam faktor emosi orang tersebut terhadap objek.</w:t>
      </w:r>
    </w:p>
    <w:p w:rsidR="009A1A4F" w:rsidRPr="00143ED1" w:rsidRDefault="009A1A4F" w:rsidP="009A1A4F">
      <w:pPr>
        <w:pStyle w:val="Default"/>
        <w:numPr>
          <w:ilvl w:val="3"/>
          <w:numId w:val="13"/>
        </w:numPr>
        <w:spacing w:line="480" w:lineRule="auto"/>
        <w:ind w:left="1429" w:hanging="357"/>
        <w:contextualSpacing/>
        <w:jc w:val="both"/>
        <w:rPr>
          <w:rFonts w:ascii="Times New Roman" w:hAnsi="Times New Roman" w:cs="Times New Roman"/>
          <w:noProof/>
        </w:rPr>
      </w:pPr>
      <w:r w:rsidRPr="00143ED1">
        <w:rPr>
          <w:rFonts w:ascii="Times New Roman" w:hAnsi="Times New Roman" w:cs="Times New Roman"/>
          <w:noProof/>
        </w:rPr>
        <w:t xml:space="preserve">Kecenderungan untuk bertindak (tend to behave), artinya sikap merupakan komponen yang mendahului perilaku terbuka. Sikap merupakan persiapan awal untuk bertindak atau berperilaku terbuka. </w:t>
      </w:r>
      <w:r w:rsidRPr="00143ED1">
        <w:rPr>
          <w:rFonts w:ascii="Times New Roman" w:hAnsi="Times New Roman" w:cs="Times New Roman"/>
          <w:noProof/>
        </w:rPr>
        <w:fldChar w:fldCharType="begin" w:fldLock="1"/>
      </w:r>
      <w:r w:rsidRPr="00143ED1">
        <w:rPr>
          <w:rFonts w:ascii="Times New Roman" w:hAnsi="Times New Roman" w:cs="Times New Roman"/>
          <w:noProof/>
        </w:rPr>
        <w:instrText>ADDIN CSL_CITATION {"citationItems":[{"id":"ITEM-1","itemData":{"author":[{"dropping-particle":"","family":"Notoatmodjo","given":"Soekidjo","non-dropping-particle":"","parse-names":false,"suffix":""}],"edition":"Revisi2010","editor":[{"dropping-particle":"","family":"Notoatmodjo","given":"Soekidjo","non-dropping-particle":"","parse-names":false,"suffix":""}],"id":"ITEM-1","issued":{"date-parts":[["2010"]]},"number-of-pages":"284","publisher":"Rineka Cipta","publisher-place":"Jakarta","title":"Promosi Kesehatan Teori dan Aplikasi","type":"book"},"uris":["http://www.mendeley.com/documents/?uuid=f75d4c30-47e0-4370-b5c8-6c6802b7104c"]}],"mendeley":{"formattedCitation":"(Notoatmodjo, 2010)","plainTextFormattedCitation":"(Notoatmodjo, 2010)","previouslyFormattedCitation":"(Notoatmodjo, 2010)"},"properties":{"noteIndex":0},"schema":"https://github.com/citation-style-language/schema/raw/master/csl-citation.json"}</w:instrText>
      </w:r>
      <w:r w:rsidRPr="00143ED1">
        <w:rPr>
          <w:rFonts w:ascii="Times New Roman" w:hAnsi="Times New Roman" w:cs="Times New Roman"/>
          <w:noProof/>
        </w:rPr>
        <w:fldChar w:fldCharType="separate"/>
      </w:r>
      <w:r w:rsidRPr="00143ED1">
        <w:rPr>
          <w:rFonts w:ascii="Times New Roman" w:hAnsi="Times New Roman" w:cs="Times New Roman"/>
          <w:noProof/>
        </w:rPr>
        <w:t>(Notoatmodjo, 2010)</w:t>
      </w:r>
      <w:r w:rsidRPr="00143ED1">
        <w:rPr>
          <w:rFonts w:ascii="Times New Roman" w:hAnsi="Times New Roman" w:cs="Times New Roman"/>
          <w:noProof/>
        </w:rPr>
        <w:fldChar w:fldCharType="end"/>
      </w:r>
    </w:p>
    <w:p w:rsidR="009A1A4F" w:rsidRPr="00143ED1" w:rsidRDefault="009A1A4F" w:rsidP="009A1A4F">
      <w:pPr>
        <w:pStyle w:val="Default"/>
        <w:spacing w:line="480" w:lineRule="auto"/>
        <w:ind w:left="1080"/>
        <w:contextualSpacing/>
        <w:jc w:val="both"/>
        <w:rPr>
          <w:rFonts w:ascii="Times New Roman" w:hAnsi="Times New Roman" w:cs="Times New Roman"/>
          <w:noProof/>
        </w:rPr>
      </w:pPr>
    </w:p>
    <w:p w:rsidR="009A1A4F" w:rsidRPr="00143ED1" w:rsidRDefault="009A1A4F" w:rsidP="009A1A4F">
      <w:pPr>
        <w:pStyle w:val="Default"/>
        <w:spacing w:line="480" w:lineRule="auto"/>
        <w:ind w:left="1080"/>
        <w:contextualSpacing/>
        <w:jc w:val="both"/>
        <w:rPr>
          <w:rFonts w:ascii="Times New Roman" w:hAnsi="Times New Roman" w:cs="Times New Roman"/>
          <w:noProof/>
        </w:rPr>
      </w:pPr>
    </w:p>
    <w:p w:rsidR="009A1A4F" w:rsidRPr="00143ED1" w:rsidRDefault="009A1A4F" w:rsidP="009A1A4F">
      <w:pPr>
        <w:pStyle w:val="Default"/>
        <w:numPr>
          <w:ilvl w:val="0"/>
          <w:numId w:val="10"/>
        </w:numPr>
        <w:spacing w:line="480" w:lineRule="auto"/>
        <w:contextualSpacing/>
        <w:jc w:val="both"/>
        <w:rPr>
          <w:rFonts w:ascii="Times New Roman" w:hAnsi="Times New Roman" w:cs="Times New Roman"/>
          <w:noProof/>
        </w:rPr>
      </w:pPr>
      <w:r w:rsidRPr="00143ED1">
        <w:rPr>
          <w:rFonts w:ascii="Times New Roman" w:hAnsi="Times New Roman" w:cs="Times New Roman"/>
          <w:noProof/>
        </w:rPr>
        <w:lastRenderedPageBreak/>
        <w:t>Tindakan</w:t>
      </w:r>
    </w:p>
    <w:p w:rsidR="009A1A4F" w:rsidRPr="00143ED1" w:rsidRDefault="009A1A4F" w:rsidP="009A1A4F">
      <w:pPr>
        <w:pStyle w:val="Default"/>
        <w:spacing w:line="480" w:lineRule="auto"/>
        <w:ind w:left="1072"/>
        <w:contextualSpacing/>
        <w:jc w:val="both"/>
        <w:rPr>
          <w:rFonts w:ascii="Times New Roman" w:hAnsi="Times New Roman" w:cs="Times New Roman"/>
          <w:noProof/>
        </w:rPr>
      </w:pPr>
      <w:r w:rsidRPr="00143ED1">
        <w:rPr>
          <w:rFonts w:ascii="Times New Roman" w:hAnsi="Times New Roman" w:cs="Times New Roman"/>
          <w:noProof/>
        </w:rPr>
        <w:t>Telah disebutkan sebelumnya bahwa sikap yaitu kecenderungan untuk berperilaku, jadi sikap tidak serta merta terwujud dalam tindakan, karena diperlukan faktor lain seperti fasilitas atau sarana dan prasarana mencapainya. Setelah seseorang menyadari stimulus atau subjek kesehatan, kemudian mereka diharapkan untuk melakukan apa yang mereka ketahui dan bereaksi atau menilai dalam proses selanjutnya ketika mereka memberikan penilaian atau pendapat tentang tindakan dan praktik.</w:t>
      </w:r>
    </w:p>
    <w:p w:rsidR="009A1A4F" w:rsidRPr="00143ED1" w:rsidRDefault="009A1A4F" w:rsidP="009A1A4F">
      <w:pPr>
        <w:pStyle w:val="Heading3"/>
        <w:contextualSpacing/>
      </w:pPr>
      <w:bookmarkStart w:id="8" w:name="_Toc109663620"/>
      <w:r w:rsidRPr="00143ED1">
        <w:t>Perilaku Pemeliharaan Kesehatan Gigi</w:t>
      </w:r>
      <w:bookmarkEnd w:id="8"/>
    </w:p>
    <w:p w:rsidR="009A1A4F" w:rsidRPr="00143ED1" w:rsidRDefault="009A1A4F" w:rsidP="009A1A4F">
      <w:pPr>
        <w:pStyle w:val="Default"/>
        <w:spacing w:line="480" w:lineRule="auto"/>
        <w:ind w:left="720" w:firstLine="720"/>
        <w:contextualSpacing/>
        <w:jc w:val="both"/>
        <w:rPr>
          <w:rFonts w:ascii="Times New Roman" w:hAnsi="Times New Roman" w:cs="Times New Roman"/>
          <w:noProof/>
        </w:rPr>
      </w:pPr>
      <w:r w:rsidRPr="00143ED1">
        <w:rPr>
          <w:rFonts w:ascii="Times New Roman" w:hAnsi="Times New Roman" w:cs="Times New Roman"/>
          <w:noProof/>
        </w:rPr>
        <w:t>Perilaku pemeliharaan kesehatan gigi meliputi sikap, pengetahuan dan tindakan yang berkaitan dengan konsep sehat dan sakit gigi serta upaya preventif. Dalam konsep ini berarti seluruh jaringan di dalam mulut, termasuk gigi dan gusi (Budiharto, 2010).</w:t>
      </w:r>
    </w:p>
    <w:p w:rsidR="009A1A4F" w:rsidRPr="00143ED1" w:rsidRDefault="009A1A4F" w:rsidP="009A1A4F">
      <w:pPr>
        <w:pStyle w:val="Default"/>
        <w:spacing w:line="480" w:lineRule="auto"/>
        <w:ind w:left="720" w:firstLine="720"/>
        <w:contextualSpacing/>
        <w:jc w:val="both"/>
        <w:rPr>
          <w:rFonts w:ascii="Times New Roman" w:hAnsi="Times New Roman" w:cs="Times New Roman"/>
          <w:noProof/>
        </w:rPr>
      </w:pPr>
      <w:r w:rsidRPr="00143ED1">
        <w:rPr>
          <w:rFonts w:ascii="Times New Roman" w:hAnsi="Times New Roman" w:cs="Times New Roman"/>
          <w:noProof/>
        </w:rPr>
        <w:t>Empat faktor utama agar seseorang mau melakukan pemeliharaan kesehatan gigi yaitu:</w:t>
      </w:r>
    </w:p>
    <w:p w:rsidR="009A1A4F" w:rsidRPr="00143ED1" w:rsidRDefault="009A1A4F" w:rsidP="009A1A4F">
      <w:pPr>
        <w:pStyle w:val="Default"/>
        <w:numPr>
          <w:ilvl w:val="0"/>
          <w:numId w:val="14"/>
        </w:numPr>
        <w:spacing w:line="480" w:lineRule="auto"/>
        <w:ind w:left="1077" w:hanging="357"/>
        <w:contextualSpacing/>
        <w:jc w:val="both"/>
        <w:rPr>
          <w:rFonts w:ascii="Times New Roman" w:hAnsi="Times New Roman" w:cs="Times New Roman"/>
          <w:noProof/>
        </w:rPr>
      </w:pPr>
      <w:r w:rsidRPr="00143ED1">
        <w:rPr>
          <w:rFonts w:ascii="Times New Roman" w:hAnsi="Times New Roman" w:cs="Times New Roman"/>
          <w:noProof/>
        </w:rPr>
        <w:t>Merasa mudah terserang penyakit gigi</w:t>
      </w:r>
    </w:p>
    <w:p w:rsidR="009A1A4F" w:rsidRPr="00143ED1" w:rsidRDefault="009A1A4F" w:rsidP="009A1A4F">
      <w:pPr>
        <w:pStyle w:val="Default"/>
        <w:numPr>
          <w:ilvl w:val="0"/>
          <w:numId w:val="14"/>
        </w:numPr>
        <w:spacing w:line="480" w:lineRule="auto"/>
        <w:ind w:left="1077" w:hanging="357"/>
        <w:contextualSpacing/>
        <w:jc w:val="both"/>
        <w:rPr>
          <w:rFonts w:ascii="Times New Roman" w:hAnsi="Times New Roman" w:cs="Times New Roman"/>
          <w:noProof/>
        </w:rPr>
      </w:pPr>
      <w:r w:rsidRPr="00143ED1">
        <w:rPr>
          <w:rFonts w:ascii="Times New Roman" w:hAnsi="Times New Roman" w:cs="Times New Roman"/>
          <w:noProof/>
        </w:rPr>
        <w:t>Percaya bahwa penyakit gigi dapat dicegah</w:t>
      </w:r>
    </w:p>
    <w:p w:rsidR="009A1A4F" w:rsidRPr="00143ED1" w:rsidRDefault="009A1A4F" w:rsidP="009A1A4F">
      <w:pPr>
        <w:pStyle w:val="Default"/>
        <w:numPr>
          <w:ilvl w:val="0"/>
          <w:numId w:val="14"/>
        </w:numPr>
        <w:spacing w:line="480" w:lineRule="auto"/>
        <w:ind w:left="1077" w:hanging="357"/>
        <w:contextualSpacing/>
        <w:jc w:val="both"/>
        <w:rPr>
          <w:rFonts w:ascii="Times New Roman" w:hAnsi="Times New Roman" w:cs="Times New Roman"/>
          <w:noProof/>
        </w:rPr>
      </w:pPr>
      <w:r w:rsidRPr="00143ED1">
        <w:rPr>
          <w:rFonts w:ascii="Times New Roman" w:hAnsi="Times New Roman" w:cs="Times New Roman"/>
          <w:noProof/>
        </w:rPr>
        <w:t>Pandangan bahwa penyakit gigi dapat berakibat fatal</w:t>
      </w:r>
    </w:p>
    <w:p w:rsidR="009A1A4F" w:rsidRPr="00143ED1" w:rsidRDefault="009A1A4F" w:rsidP="009A1A4F">
      <w:pPr>
        <w:pStyle w:val="Default"/>
        <w:numPr>
          <w:ilvl w:val="0"/>
          <w:numId w:val="14"/>
        </w:numPr>
        <w:spacing w:line="480" w:lineRule="auto"/>
        <w:ind w:left="1077" w:hanging="357"/>
        <w:contextualSpacing/>
        <w:jc w:val="both"/>
        <w:rPr>
          <w:rFonts w:ascii="Times New Roman" w:hAnsi="Times New Roman" w:cs="Times New Roman"/>
          <w:noProof/>
        </w:rPr>
      </w:pPr>
      <w:r w:rsidRPr="00143ED1">
        <w:rPr>
          <w:rFonts w:ascii="Times New Roman" w:hAnsi="Times New Roman" w:cs="Times New Roman"/>
          <w:noProof/>
        </w:rPr>
        <w:t>Mampu menjangkau dan memanfaatkan fasilitas kesehatan</w:t>
      </w:r>
    </w:p>
    <w:p w:rsidR="009A1A4F" w:rsidRPr="00143ED1" w:rsidRDefault="009A1A4F" w:rsidP="009A1A4F">
      <w:pPr>
        <w:pStyle w:val="Default"/>
        <w:spacing w:line="480" w:lineRule="auto"/>
        <w:ind w:left="720" w:firstLine="720"/>
        <w:contextualSpacing/>
        <w:jc w:val="both"/>
        <w:rPr>
          <w:rFonts w:ascii="Times New Roman" w:hAnsi="Times New Roman" w:cs="Times New Roman"/>
          <w:noProof/>
        </w:rPr>
      </w:pPr>
      <w:r w:rsidRPr="00143ED1">
        <w:rPr>
          <w:rFonts w:ascii="Times New Roman" w:hAnsi="Times New Roman" w:cs="Times New Roman"/>
          <w:noProof/>
        </w:rPr>
        <w:t>Ada beberapa perilaku untuk pemeliharaan kesehatan gigi diantaranya, memilih sikat gigi yang baik dan benar, menggunakan pasta gigi, menggosok gigi dengan waktu dan teknik yang benar, kontrol plak, mencari upaya penyembuhan apabila ada keluhan ngilu atau sakit pada gigi, gusi mudah berdarah dan sebagainya (Budiharto, 2010).</w:t>
      </w:r>
    </w:p>
    <w:p w:rsidR="009A1A4F" w:rsidRPr="00143ED1" w:rsidRDefault="009A1A4F" w:rsidP="009A1A4F">
      <w:pPr>
        <w:pStyle w:val="Heading2"/>
      </w:pPr>
      <w:bookmarkStart w:id="9" w:name="_Toc109663621"/>
      <w:r w:rsidRPr="00143ED1">
        <w:lastRenderedPageBreak/>
        <w:t>Kesehatan Gigi dan Mulut</w:t>
      </w:r>
      <w:bookmarkEnd w:id="9"/>
      <w:r w:rsidRPr="00143ED1">
        <w:t xml:space="preserve"> </w:t>
      </w:r>
    </w:p>
    <w:p w:rsidR="009A1A4F" w:rsidRPr="00143ED1" w:rsidRDefault="009A1A4F" w:rsidP="009A1A4F">
      <w:pPr>
        <w:pStyle w:val="Heading3"/>
        <w:numPr>
          <w:ilvl w:val="0"/>
          <w:numId w:val="15"/>
        </w:numPr>
        <w:contextualSpacing/>
      </w:pPr>
      <w:bookmarkStart w:id="10" w:name="_Toc109663622"/>
      <w:r w:rsidRPr="00143ED1">
        <w:t>Definisi Kesehatan Gigi dan Mulut</w:t>
      </w:r>
      <w:bookmarkEnd w:id="10"/>
      <w:r w:rsidRPr="00143ED1">
        <w:t xml:space="preserve"> </w:t>
      </w:r>
    </w:p>
    <w:p w:rsidR="009A1A4F" w:rsidRPr="00143ED1" w:rsidRDefault="009A1A4F" w:rsidP="009A1A4F">
      <w:pPr>
        <w:pStyle w:val="Default"/>
        <w:spacing w:line="480" w:lineRule="auto"/>
        <w:ind w:left="720" w:firstLine="720"/>
        <w:contextualSpacing/>
        <w:jc w:val="both"/>
        <w:rPr>
          <w:rFonts w:ascii="Times New Roman" w:hAnsi="Times New Roman" w:cs="Times New Roman"/>
          <w:noProof/>
        </w:rPr>
      </w:pPr>
      <w:r w:rsidRPr="00143ED1">
        <w:rPr>
          <w:rFonts w:ascii="Times New Roman" w:hAnsi="Times New Roman" w:cs="Times New Roman"/>
          <w:noProof/>
        </w:rPr>
        <w:t>Kesehatan gigi dan mulut merupakan bagian integral dari kesehatan secara keseluruhan yang dapat mempengaruhi kualitas hidup seseorang dan menjadi perhatian penting dalam pembangunan kesehatan penduduk Indonesia maupun negara-negara berkembang (Susi et al., 2012).</w:t>
      </w:r>
    </w:p>
    <w:p w:rsidR="009A1A4F" w:rsidRPr="00143ED1" w:rsidRDefault="009A1A4F" w:rsidP="009A1A4F">
      <w:pPr>
        <w:pStyle w:val="Default"/>
        <w:spacing w:line="480" w:lineRule="auto"/>
        <w:ind w:left="720" w:firstLine="720"/>
        <w:contextualSpacing/>
        <w:jc w:val="both"/>
        <w:rPr>
          <w:rFonts w:ascii="Times New Roman" w:hAnsi="Times New Roman" w:cs="Times New Roman"/>
          <w:noProof/>
          <w:color w:val="auto"/>
        </w:rPr>
      </w:pPr>
      <w:r w:rsidRPr="00143ED1">
        <w:rPr>
          <w:rFonts w:ascii="Times New Roman" w:hAnsi="Times New Roman" w:cs="Times New Roman"/>
          <w:noProof/>
        </w:rPr>
        <w:t xml:space="preserve">Kesehatan gigi dan mulut adalah bagian dari kesehatan jasmani yang turut berperan dalam menentukan status kesehatan seseorang. Berdasarkan hasil Riset Kesehatan Dasar Nasional (2013) 25% penduduk Indonesia </w:t>
      </w:r>
      <w:r w:rsidRPr="00143ED1">
        <w:rPr>
          <w:rFonts w:ascii="Times New Roman" w:hAnsi="Times New Roman" w:cs="Times New Roman"/>
          <w:noProof/>
          <w:color w:val="auto"/>
        </w:rPr>
        <w:t xml:space="preserve">memiliki masalah gigi dan mulut. Gangguan gigi dan mulut yang paling umum adalah kerusakan gigi dan penyakit periodontal (Hamadi, 2015). </w:t>
      </w:r>
    </w:p>
    <w:p w:rsidR="009A1A4F" w:rsidRPr="00143ED1" w:rsidRDefault="009A1A4F" w:rsidP="009A1A4F">
      <w:pPr>
        <w:pStyle w:val="Heading3"/>
        <w:contextualSpacing/>
      </w:pPr>
      <w:bookmarkStart w:id="11" w:name="_Toc109663623"/>
      <w:r w:rsidRPr="00143ED1">
        <w:t>Pentingnya Kesehatan Gigi dan Mulut</w:t>
      </w:r>
      <w:bookmarkEnd w:id="11"/>
      <w:r w:rsidRPr="00143ED1">
        <w:t xml:space="preserve"> </w:t>
      </w:r>
    </w:p>
    <w:p w:rsidR="009A1A4F" w:rsidRPr="00143ED1" w:rsidRDefault="009A1A4F" w:rsidP="009A1A4F">
      <w:pPr>
        <w:pStyle w:val="Default"/>
        <w:spacing w:line="480" w:lineRule="auto"/>
        <w:ind w:left="720" w:firstLine="720"/>
        <w:contextualSpacing/>
        <w:jc w:val="both"/>
        <w:rPr>
          <w:rFonts w:ascii="Times New Roman" w:hAnsi="Times New Roman" w:cs="Times New Roman"/>
          <w:noProof/>
          <w:color w:val="auto"/>
        </w:rPr>
      </w:pPr>
      <w:r w:rsidRPr="00143ED1">
        <w:rPr>
          <w:rFonts w:ascii="Times New Roman" w:hAnsi="Times New Roman" w:cs="Times New Roman"/>
          <w:noProof/>
          <w:color w:val="auto"/>
        </w:rPr>
        <w:t xml:space="preserve">Gigi merupakan salah satu bagian terpenting dari tubuh manusia. Jika memiliki masalah gigi (sakit gigi), maka akan mengalami kesulitan berbicara dan makan, yang dapat mengganggu aktivitas manusia. Mengabaikan kesehatan gigi dan mulut dapat menyebabkan sarang bakteri di rongga mulut yang dapat menyebabkan kerusakan gigi. Kerusakan gigi dimulai dengan karies dan proses inflamasi yang dimulai dengan sisa makanan. </w:t>
      </w:r>
    </w:p>
    <w:p w:rsidR="009A1A4F" w:rsidRPr="00143ED1" w:rsidRDefault="009A1A4F" w:rsidP="009A1A4F">
      <w:pPr>
        <w:pStyle w:val="Default"/>
        <w:spacing w:line="480" w:lineRule="auto"/>
        <w:ind w:left="720" w:firstLine="720"/>
        <w:contextualSpacing/>
        <w:jc w:val="both"/>
        <w:rPr>
          <w:rFonts w:ascii="Times New Roman" w:hAnsi="Times New Roman" w:cs="Times New Roman"/>
          <w:noProof/>
          <w:color w:val="auto"/>
        </w:rPr>
      </w:pPr>
      <w:r w:rsidRPr="00143ED1">
        <w:rPr>
          <w:rFonts w:ascii="Times New Roman" w:hAnsi="Times New Roman" w:cs="Times New Roman"/>
          <w:noProof/>
          <w:color w:val="auto"/>
        </w:rPr>
        <w:t>Akibatnya, kerusakan gigi berkembang dari waktu ke waktu dan bakteri hadir di rongga mulut</w:t>
      </w:r>
      <w:r w:rsidRPr="00143ED1">
        <w:rPr>
          <w:rFonts w:ascii="Times New Roman" w:hAnsi="Times New Roman" w:cs="Times New Roman"/>
          <w:b/>
          <w:bCs/>
          <w:noProof/>
          <w:color w:val="auto"/>
        </w:rPr>
        <w:t xml:space="preserve"> </w:t>
      </w:r>
      <w:r w:rsidRPr="00143ED1">
        <w:rPr>
          <w:rFonts w:ascii="Times New Roman" w:hAnsi="Times New Roman" w:cs="Times New Roman"/>
          <w:noProof/>
          <w:color w:val="auto"/>
        </w:rPr>
        <w:t>(</w:t>
      </w:r>
      <w:r w:rsidRPr="00143ED1">
        <w:rPr>
          <w:rFonts w:ascii="Times New Roman" w:hAnsi="Times New Roman" w:cs="Times New Roman"/>
          <w:i/>
          <w:iCs/>
          <w:noProof/>
          <w:color w:val="auto"/>
        </w:rPr>
        <w:t>Lactobacillus acidophillus</w:t>
      </w:r>
      <w:r w:rsidRPr="00143ED1">
        <w:rPr>
          <w:rFonts w:ascii="Times New Roman" w:hAnsi="Times New Roman" w:cs="Times New Roman"/>
          <w:noProof/>
          <w:color w:val="auto"/>
        </w:rPr>
        <w:t xml:space="preserve">) mengganti sisa makanan menjadi asam. Selain efek yang ditimbulkan kuman juga terdapat bakteri yang menyebabkan kerusakan gigi yaitu streptococcus mutans, bakteri ini dapat menyebabkan infeksi pada jaringan gusi sehingga bisa masuk ke aliran darah yang dapat berakibat lanjut menyebabkan peradangan </w:t>
      </w:r>
      <w:r w:rsidRPr="00143ED1">
        <w:rPr>
          <w:rFonts w:ascii="Times New Roman" w:hAnsi="Times New Roman" w:cs="Times New Roman"/>
          <w:noProof/>
          <w:color w:val="auto"/>
        </w:rPr>
        <w:lastRenderedPageBreak/>
        <w:t xml:space="preserve">di bagian tubuh lain, seperti ginjal, sendi, sakit kepala yang berkepanjangan dan organ tubuh lainnya. </w:t>
      </w:r>
    </w:p>
    <w:p w:rsidR="009A1A4F" w:rsidRPr="00143ED1" w:rsidRDefault="009A1A4F" w:rsidP="009A1A4F">
      <w:pPr>
        <w:pStyle w:val="Heading3"/>
        <w:contextualSpacing/>
      </w:pPr>
      <w:bookmarkStart w:id="12" w:name="_Toc109663624"/>
      <w:r w:rsidRPr="00143ED1">
        <w:t>Pemeliharaan Kesehatan Gigi dan Mulut</w:t>
      </w:r>
      <w:bookmarkEnd w:id="12"/>
      <w:r w:rsidRPr="00143ED1">
        <w:t xml:space="preserve"> </w:t>
      </w:r>
    </w:p>
    <w:p w:rsidR="009A1A4F" w:rsidRPr="00143ED1" w:rsidRDefault="009A1A4F" w:rsidP="009A1A4F">
      <w:pPr>
        <w:pStyle w:val="Default"/>
        <w:spacing w:line="480" w:lineRule="auto"/>
        <w:ind w:left="720" w:firstLine="720"/>
        <w:contextualSpacing/>
        <w:jc w:val="both"/>
        <w:rPr>
          <w:rFonts w:ascii="Times New Roman" w:hAnsi="Times New Roman" w:cs="Times New Roman"/>
          <w:noProof/>
          <w:color w:val="auto"/>
        </w:rPr>
      </w:pPr>
      <w:r w:rsidRPr="00143ED1">
        <w:rPr>
          <w:rFonts w:ascii="Times New Roman" w:hAnsi="Times New Roman" w:cs="Times New Roman"/>
          <w:noProof/>
          <w:color w:val="auto"/>
        </w:rPr>
        <w:t>Kesehatan Gigi dan Mulut yang baik menggambarkan kondisi kesehatan keseluruhan seorang individu. Perilaku memegang peranan penting dalam mempengaruhi status kesehatan gigi dan mulut. Perilaku kesehatan gigi meliputi</w:t>
      </w:r>
      <w:r w:rsidRPr="00143ED1">
        <w:rPr>
          <w:noProof/>
        </w:rPr>
        <w:t xml:space="preserve"> </w:t>
      </w:r>
      <w:r w:rsidRPr="00143ED1">
        <w:rPr>
          <w:rFonts w:ascii="Times New Roman" w:hAnsi="Times New Roman" w:cs="Times New Roman"/>
          <w:noProof/>
          <w:color w:val="auto"/>
        </w:rPr>
        <w:t xml:space="preserve">pengetahuan, sikap dan tindakan yang berkaitan dengan pemeliharaan kesehatan gigi. Pemeliharaan kesehatan gigi dan mulut adalah memelihara kebutuhan gigi dan mulut dari sisa makanan dan kotoran lain yang berada di dalam mulut </w:t>
      </w:r>
      <w:r w:rsidRPr="00143ED1">
        <w:rPr>
          <w:rFonts w:ascii="Times New Roman" w:hAnsi="Times New Roman" w:cs="Times New Roman"/>
          <w:noProof/>
          <w:color w:val="auto"/>
        </w:rPr>
        <w:fldChar w:fldCharType="begin" w:fldLock="1"/>
      </w:r>
      <w:r w:rsidRPr="00143ED1">
        <w:rPr>
          <w:rFonts w:ascii="Times New Roman" w:hAnsi="Times New Roman" w:cs="Times New Roman"/>
          <w:noProof/>
          <w:color w:val="auto"/>
        </w:rPr>
        <w:instrText>ADDIN CSL_CITATION {"citationItems":[{"id":"ITEM-1","itemData":{"abstract":"Background: Caries is one of the dental and oral health problems found in people living in the Barito Kuala area, with the DMF-T index of 6.61 (very high) based on those obtained from the RISKESDAS data. RISKESDAS data in 2013 showed that only 3.4% of Barito Kuala people brush their teeth properly. Previous research states that many Barito Kuala people use river water with a low pH for their daily needs, such as brushing their teeth. Barito Kuala only has 7 of 19 health centers that have Dentist, based on data obtained from the Conditions of 2018 Medical Staff and Paramedics at Barito Kuala Health Office. Objective: To analyze the the correlation of tooth brushing behavior, water acidity, dental health services with caries at MAN 2 Batola. Method: This study used an observational analytic method using cross sectional. Respondents and samples were taken by simple random sampling technique, the number of respondents was 176 students. River water samples are taken around the student's residence. Results: The average DMF-T index is 4.67 and is included in the high category. Tooth brushing behavior has a score of 4.238 with a percentage of 40% and is included in the bad category. The acidity of river water has a pH of 3.72 and is included in the acid category. Health services have a score of 92 with a percentage of 74% and are included in the good category. The Kruskal Wallis test obtained a value of p=0,000 (p &lt;0.05). The Friedman test results obtained the results of sig values 0,000 (p &lt;0.05). This means that the rank of water acidity is the largest, which is 4.00. Conclusion: There is correlation of tooth brushing behavior, water acidity, dental health services to caries at MAN 2 Batola, with the variable most associated with caries is water acidity.","author":[{"dropping-particle":"","family":"Napitupulu","given":"Rani Lestari Yunita","non-dropping-particle":"","parse-names":false,"suffix":""},{"dropping-particle":"","family":"Adhani","given":"Rosihan","non-dropping-particle":"","parse-names":false,"suffix":""},{"dropping-particle":"","family":"Erlita","given":"Isyana","non-dropping-particle":"","parse-names":false,"suffix":""}],"container-title":"Dentin Jurnal Kedokteran Gigi","id":"ITEM-1","issue":"1","issued":{"date-parts":[["2019"]]},"page":"17-22","title":"Hubungan Perilaku Menyikat Gigi, Keasaman Air, Pelayanan Kesehatan Gigi Terhadap Karies Di Man 2 Batola","type":"article-journal","volume":"III"},"uris":["http://www.mendeley.com/documents/?uuid=0adac444-31f1-4250-8aa8-20cb5d6b15fd"]}],"mendeley":{"formattedCitation":"(Napitupulu et al., 2019)","plainTextFormattedCitation":"(Napitupulu et al., 2019)","previouslyFormattedCitation":"(Napitupulu et al., 2019)"},"properties":{"noteIndex":0},"schema":"https://github.com/citation-style-language/schema/raw/master/csl-citation.json"}</w:instrText>
      </w:r>
      <w:r w:rsidRPr="00143ED1">
        <w:rPr>
          <w:rFonts w:ascii="Times New Roman" w:hAnsi="Times New Roman" w:cs="Times New Roman"/>
          <w:noProof/>
          <w:color w:val="auto"/>
        </w:rPr>
        <w:fldChar w:fldCharType="separate"/>
      </w:r>
      <w:r w:rsidRPr="00143ED1">
        <w:rPr>
          <w:rFonts w:ascii="Times New Roman" w:hAnsi="Times New Roman" w:cs="Times New Roman"/>
          <w:noProof/>
          <w:color w:val="auto"/>
        </w:rPr>
        <w:t>(Napitupulu et al., 2019)</w:t>
      </w:r>
      <w:r w:rsidRPr="00143ED1">
        <w:rPr>
          <w:rFonts w:ascii="Times New Roman" w:hAnsi="Times New Roman" w:cs="Times New Roman"/>
          <w:noProof/>
          <w:color w:val="auto"/>
        </w:rPr>
        <w:fldChar w:fldCharType="end"/>
      </w:r>
      <w:r w:rsidRPr="00143ED1">
        <w:rPr>
          <w:rFonts w:ascii="Times New Roman" w:hAnsi="Times New Roman" w:cs="Times New Roman"/>
          <w:noProof/>
          <w:color w:val="auto"/>
        </w:rPr>
        <w:t>.</w:t>
      </w:r>
    </w:p>
    <w:p w:rsidR="009A1A4F" w:rsidRPr="00143ED1" w:rsidRDefault="009A1A4F" w:rsidP="009A1A4F">
      <w:pPr>
        <w:pStyle w:val="Default"/>
        <w:spacing w:line="480" w:lineRule="auto"/>
        <w:ind w:left="720" w:firstLine="720"/>
        <w:contextualSpacing/>
        <w:jc w:val="both"/>
        <w:rPr>
          <w:rFonts w:ascii="Times New Roman" w:hAnsi="Times New Roman" w:cs="Times New Roman"/>
          <w:noProof/>
          <w:color w:val="auto"/>
        </w:rPr>
      </w:pPr>
      <w:r w:rsidRPr="00143ED1">
        <w:rPr>
          <w:rFonts w:ascii="Times New Roman" w:hAnsi="Times New Roman" w:cs="Times New Roman"/>
          <w:noProof/>
          <w:color w:val="auto"/>
        </w:rPr>
        <w:t xml:space="preserve">Tujuan memelihara kesehatan gigi dan mulut yaitu cara untuk menghindari penyakit gigi dan mulut yang bisa menjadi pusat infeksi. Di dalam rongga mulut sering terjadi penyakit seperti karang gigi, periodontitis, gingivitis, abses, karies dan sebagainya. Untuk mengatasi permasalahan penyakit tersebut, diperlukan perilaku positif terhadap kesehatan gigi dan mulut (Aziz, 2017). </w:t>
      </w:r>
    </w:p>
    <w:p w:rsidR="009A1A4F" w:rsidRPr="00143ED1" w:rsidRDefault="009A1A4F" w:rsidP="009A1A4F">
      <w:pPr>
        <w:pStyle w:val="Heading3"/>
        <w:contextualSpacing/>
      </w:pPr>
      <w:bookmarkStart w:id="13" w:name="_Toc109663625"/>
      <w:r w:rsidRPr="00143ED1">
        <w:t>Cara Memelihara Kesehatan Gigi dan Mulut</w:t>
      </w:r>
      <w:bookmarkEnd w:id="13"/>
      <w:r w:rsidRPr="00143ED1">
        <w:t xml:space="preserve"> </w:t>
      </w:r>
    </w:p>
    <w:p w:rsidR="009A1A4F" w:rsidRPr="00143ED1" w:rsidRDefault="009A1A4F" w:rsidP="009A1A4F">
      <w:pPr>
        <w:pStyle w:val="Default"/>
        <w:spacing w:line="480" w:lineRule="auto"/>
        <w:ind w:left="714"/>
        <w:contextualSpacing/>
        <w:jc w:val="both"/>
        <w:rPr>
          <w:rFonts w:ascii="Times New Roman" w:hAnsi="Times New Roman" w:cs="Times New Roman"/>
          <w:noProof/>
          <w:color w:val="auto"/>
        </w:rPr>
      </w:pPr>
      <w:r w:rsidRPr="00143ED1">
        <w:rPr>
          <w:rFonts w:ascii="Times New Roman" w:hAnsi="Times New Roman" w:cs="Times New Roman"/>
          <w:noProof/>
          <w:color w:val="auto"/>
        </w:rPr>
        <w:t xml:space="preserve">Kebersihan mulut dapat menjadikan gigi dan jaringan sekitarnya sehat. Ada beberapa cara memelihara kesehatan gigi dan mulut khususnya terhadap lansia, diantaranya: </w:t>
      </w:r>
    </w:p>
    <w:p w:rsidR="009A1A4F" w:rsidRPr="00143ED1" w:rsidRDefault="009A1A4F" w:rsidP="009A1A4F">
      <w:pPr>
        <w:pStyle w:val="Default"/>
        <w:numPr>
          <w:ilvl w:val="0"/>
          <w:numId w:val="16"/>
        </w:numPr>
        <w:spacing w:line="480" w:lineRule="auto"/>
        <w:ind w:left="1071" w:hanging="357"/>
        <w:contextualSpacing/>
        <w:jc w:val="both"/>
        <w:rPr>
          <w:rFonts w:ascii="Times New Roman" w:hAnsi="Times New Roman" w:cs="Times New Roman"/>
          <w:noProof/>
          <w:color w:val="auto"/>
        </w:rPr>
      </w:pPr>
      <w:r w:rsidRPr="00143ED1">
        <w:rPr>
          <w:rFonts w:ascii="Times New Roman" w:hAnsi="Times New Roman" w:cs="Times New Roman"/>
          <w:noProof/>
          <w:color w:val="auto"/>
        </w:rPr>
        <w:t>Sikat gigi setiap hari minimal 2X sehari setelah sarapan dan sebelum tidur</w:t>
      </w:r>
    </w:p>
    <w:p w:rsidR="009A1A4F" w:rsidRPr="00143ED1" w:rsidRDefault="009A1A4F" w:rsidP="009A1A4F">
      <w:pPr>
        <w:pStyle w:val="Default"/>
        <w:numPr>
          <w:ilvl w:val="0"/>
          <w:numId w:val="16"/>
        </w:numPr>
        <w:spacing w:line="480" w:lineRule="auto"/>
        <w:ind w:left="1071" w:hanging="357"/>
        <w:contextualSpacing/>
        <w:jc w:val="both"/>
        <w:rPr>
          <w:rFonts w:ascii="Times New Roman" w:hAnsi="Times New Roman" w:cs="Times New Roman"/>
          <w:noProof/>
          <w:color w:val="auto"/>
        </w:rPr>
      </w:pPr>
      <w:r w:rsidRPr="00143ED1">
        <w:rPr>
          <w:rFonts w:ascii="Times New Roman" w:hAnsi="Times New Roman" w:cs="Times New Roman"/>
          <w:noProof/>
          <w:color w:val="auto"/>
        </w:rPr>
        <w:t xml:space="preserve">Membatasi makanan manis </w:t>
      </w:r>
    </w:p>
    <w:p w:rsidR="009A1A4F" w:rsidRPr="00143ED1" w:rsidRDefault="009A1A4F" w:rsidP="009A1A4F">
      <w:pPr>
        <w:pStyle w:val="Default"/>
        <w:numPr>
          <w:ilvl w:val="0"/>
          <w:numId w:val="16"/>
        </w:numPr>
        <w:spacing w:line="480" w:lineRule="auto"/>
        <w:ind w:left="1071" w:hanging="357"/>
        <w:contextualSpacing/>
        <w:jc w:val="both"/>
        <w:rPr>
          <w:rFonts w:ascii="Times New Roman" w:hAnsi="Times New Roman" w:cs="Times New Roman"/>
          <w:noProof/>
          <w:color w:val="auto"/>
        </w:rPr>
      </w:pPr>
      <w:r w:rsidRPr="00143ED1">
        <w:rPr>
          <w:rFonts w:ascii="Times New Roman" w:hAnsi="Times New Roman" w:cs="Times New Roman"/>
          <w:noProof/>
          <w:color w:val="auto"/>
        </w:rPr>
        <w:t xml:space="preserve">Kunjungi dokter gigi secara teratur </w:t>
      </w:r>
    </w:p>
    <w:p w:rsidR="009A1A4F" w:rsidRPr="00143ED1" w:rsidRDefault="009A1A4F" w:rsidP="009A1A4F">
      <w:pPr>
        <w:pStyle w:val="Default"/>
        <w:numPr>
          <w:ilvl w:val="0"/>
          <w:numId w:val="16"/>
        </w:numPr>
        <w:spacing w:line="480" w:lineRule="auto"/>
        <w:ind w:left="1071" w:hanging="357"/>
        <w:contextualSpacing/>
        <w:jc w:val="both"/>
        <w:rPr>
          <w:rFonts w:ascii="Times New Roman" w:hAnsi="Times New Roman" w:cs="Times New Roman"/>
          <w:noProof/>
          <w:color w:val="auto"/>
        </w:rPr>
      </w:pPr>
      <w:r w:rsidRPr="00143ED1">
        <w:rPr>
          <w:rFonts w:ascii="Times New Roman" w:hAnsi="Times New Roman" w:cs="Times New Roman"/>
          <w:noProof/>
          <w:color w:val="auto"/>
        </w:rPr>
        <w:t xml:space="preserve">Berhenti merokok </w:t>
      </w:r>
    </w:p>
    <w:p w:rsidR="009A1A4F" w:rsidRPr="00143ED1" w:rsidRDefault="009A1A4F" w:rsidP="009A1A4F">
      <w:pPr>
        <w:pStyle w:val="Default"/>
        <w:numPr>
          <w:ilvl w:val="0"/>
          <w:numId w:val="16"/>
        </w:numPr>
        <w:spacing w:line="480" w:lineRule="auto"/>
        <w:ind w:left="1071" w:hanging="357"/>
        <w:contextualSpacing/>
        <w:jc w:val="both"/>
        <w:rPr>
          <w:rFonts w:ascii="Times New Roman" w:hAnsi="Times New Roman" w:cs="Times New Roman"/>
          <w:noProof/>
          <w:color w:val="auto"/>
        </w:rPr>
      </w:pPr>
      <w:r w:rsidRPr="00143ED1">
        <w:rPr>
          <w:rFonts w:ascii="Times New Roman" w:hAnsi="Times New Roman" w:cs="Times New Roman"/>
          <w:noProof/>
          <w:color w:val="auto"/>
        </w:rPr>
        <w:t xml:space="preserve">Merawat gigi sesuai anjuran dokter </w:t>
      </w:r>
    </w:p>
    <w:p w:rsidR="009A1A4F" w:rsidRPr="00143ED1" w:rsidRDefault="009A1A4F" w:rsidP="009A1A4F">
      <w:pPr>
        <w:pStyle w:val="Default"/>
        <w:numPr>
          <w:ilvl w:val="0"/>
          <w:numId w:val="16"/>
        </w:numPr>
        <w:spacing w:line="480" w:lineRule="auto"/>
        <w:ind w:left="1071" w:hanging="357"/>
        <w:contextualSpacing/>
        <w:jc w:val="both"/>
        <w:rPr>
          <w:rFonts w:ascii="Times New Roman" w:hAnsi="Times New Roman" w:cs="Times New Roman"/>
          <w:noProof/>
        </w:rPr>
      </w:pPr>
      <w:r w:rsidRPr="00143ED1">
        <w:rPr>
          <w:rFonts w:ascii="Times New Roman" w:hAnsi="Times New Roman" w:cs="Times New Roman"/>
          <w:noProof/>
          <w:color w:val="auto"/>
        </w:rPr>
        <w:t>Menjaga pola makan sehat</w:t>
      </w:r>
    </w:p>
    <w:p w:rsidR="009A1A4F" w:rsidRPr="00143ED1" w:rsidRDefault="009A1A4F" w:rsidP="009A1A4F">
      <w:pPr>
        <w:pStyle w:val="Heading3"/>
        <w:contextualSpacing/>
      </w:pPr>
      <w:bookmarkStart w:id="14" w:name="_Toc109663626"/>
      <w:r w:rsidRPr="00143ED1">
        <w:lastRenderedPageBreak/>
        <w:t>Pengaruh Menjaga Kesehatan Gigi</w:t>
      </w:r>
      <w:bookmarkEnd w:id="14"/>
    </w:p>
    <w:p w:rsidR="009A1A4F" w:rsidRPr="00143ED1" w:rsidRDefault="009A1A4F" w:rsidP="009A1A4F">
      <w:pPr>
        <w:pStyle w:val="Default"/>
        <w:numPr>
          <w:ilvl w:val="0"/>
          <w:numId w:val="21"/>
        </w:numPr>
        <w:spacing w:line="480" w:lineRule="auto"/>
        <w:ind w:left="1077" w:hanging="357"/>
        <w:contextualSpacing/>
        <w:jc w:val="both"/>
        <w:rPr>
          <w:rFonts w:ascii="Times New Roman" w:hAnsi="Times New Roman" w:cs="Times New Roman"/>
          <w:noProof/>
          <w:color w:val="auto"/>
        </w:rPr>
      </w:pPr>
      <w:r w:rsidRPr="00143ED1">
        <w:rPr>
          <w:rFonts w:ascii="Times New Roman" w:hAnsi="Times New Roman" w:cs="Times New Roman"/>
          <w:noProof/>
        </w:rPr>
        <w:t>Pengaruh baik:</w:t>
      </w:r>
    </w:p>
    <w:p w:rsidR="009A1A4F" w:rsidRPr="00143ED1" w:rsidRDefault="009A1A4F" w:rsidP="009A1A4F">
      <w:pPr>
        <w:pStyle w:val="Default"/>
        <w:numPr>
          <w:ilvl w:val="0"/>
          <w:numId w:val="22"/>
        </w:numPr>
        <w:spacing w:line="480" w:lineRule="auto"/>
        <w:ind w:left="1429" w:hanging="357"/>
        <w:contextualSpacing/>
        <w:jc w:val="both"/>
        <w:rPr>
          <w:rFonts w:ascii="Times New Roman" w:hAnsi="Times New Roman" w:cs="Times New Roman"/>
          <w:noProof/>
          <w:color w:val="auto"/>
        </w:rPr>
      </w:pPr>
      <w:r w:rsidRPr="00143ED1">
        <w:rPr>
          <w:rFonts w:ascii="Times New Roman" w:hAnsi="Times New Roman" w:cs="Times New Roman"/>
          <w:noProof/>
        </w:rPr>
        <w:t>Menciptakan senyum sehat dan cerah.</w:t>
      </w:r>
    </w:p>
    <w:p w:rsidR="009A1A4F" w:rsidRPr="00143ED1" w:rsidRDefault="009A1A4F" w:rsidP="009A1A4F">
      <w:pPr>
        <w:pStyle w:val="Default"/>
        <w:numPr>
          <w:ilvl w:val="0"/>
          <w:numId w:val="22"/>
        </w:numPr>
        <w:spacing w:line="480" w:lineRule="auto"/>
        <w:ind w:left="1429" w:hanging="357"/>
        <w:contextualSpacing/>
        <w:jc w:val="both"/>
        <w:rPr>
          <w:rFonts w:ascii="Times New Roman" w:hAnsi="Times New Roman" w:cs="Times New Roman"/>
          <w:noProof/>
        </w:rPr>
      </w:pPr>
      <w:r w:rsidRPr="00143ED1">
        <w:rPr>
          <w:rFonts w:ascii="Times New Roman" w:hAnsi="Times New Roman" w:cs="Times New Roman"/>
          <w:noProof/>
        </w:rPr>
        <w:t>Mendapatkan kenyamanan dalam memakan baik makanan yang bersifat lunak dan keras.</w:t>
      </w:r>
    </w:p>
    <w:p w:rsidR="009A1A4F" w:rsidRPr="00143ED1" w:rsidRDefault="009A1A4F" w:rsidP="009A1A4F">
      <w:pPr>
        <w:pStyle w:val="Default"/>
        <w:numPr>
          <w:ilvl w:val="0"/>
          <w:numId w:val="22"/>
        </w:numPr>
        <w:spacing w:line="480" w:lineRule="auto"/>
        <w:ind w:left="1429" w:hanging="357"/>
        <w:contextualSpacing/>
        <w:jc w:val="both"/>
        <w:rPr>
          <w:rFonts w:ascii="Times New Roman" w:hAnsi="Times New Roman" w:cs="Times New Roman"/>
          <w:noProof/>
          <w:color w:val="auto"/>
        </w:rPr>
      </w:pPr>
      <w:bookmarkStart w:id="15" w:name="_Hlk91452275"/>
      <w:r w:rsidRPr="00143ED1">
        <w:rPr>
          <w:rFonts w:ascii="Times New Roman" w:hAnsi="Times New Roman" w:cs="Times New Roman"/>
          <w:noProof/>
        </w:rPr>
        <w:t>Membuat tubuh menjadi ikut sehat</w:t>
      </w:r>
      <w:bookmarkEnd w:id="15"/>
      <w:r w:rsidRPr="00143ED1">
        <w:rPr>
          <w:rFonts w:ascii="Times New Roman" w:hAnsi="Times New Roman" w:cs="Times New Roman"/>
          <w:noProof/>
        </w:rPr>
        <w:t>.</w:t>
      </w:r>
    </w:p>
    <w:p w:rsidR="009A1A4F" w:rsidRPr="00143ED1" w:rsidRDefault="009A1A4F" w:rsidP="009A1A4F">
      <w:pPr>
        <w:pStyle w:val="Default"/>
        <w:numPr>
          <w:ilvl w:val="0"/>
          <w:numId w:val="21"/>
        </w:numPr>
        <w:spacing w:line="480" w:lineRule="auto"/>
        <w:ind w:left="1077" w:hanging="357"/>
        <w:contextualSpacing/>
        <w:jc w:val="both"/>
        <w:rPr>
          <w:rFonts w:ascii="Times New Roman" w:hAnsi="Times New Roman" w:cs="Times New Roman"/>
          <w:noProof/>
        </w:rPr>
      </w:pPr>
      <w:r w:rsidRPr="00143ED1">
        <w:rPr>
          <w:rFonts w:ascii="Times New Roman" w:hAnsi="Times New Roman" w:cs="Times New Roman"/>
          <w:noProof/>
        </w:rPr>
        <w:t>Pengaruh buruk:</w:t>
      </w:r>
    </w:p>
    <w:p w:rsidR="009A1A4F" w:rsidRPr="00143ED1" w:rsidRDefault="009A1A4F" w:rsidP="009A1A4F">
      <w:pPr>
        <w:pStyle w:val="Default"/>
        <w:numPr>
          <w:ilvl w:val="0"/>
          <w:numId w:val="23"/>
        </w:numPr>
        <w:spacing w:line="480" w:lineRule="auto"/>
        <w:contextualSpacing/>
        <w:jc w:val="both"/>
        <w:rPr>
          <w:rFonts w:ascii="Times New Roman" w:hAnsi="Times New Roman" w:cs="Times New Roman"/>
          <w:noProof/>
          <w:color w:val="auto"/>
        </w:rPr>
      </w:pPr>
      <w:r w:rsidRPr="00143ED1">
        <w:rPr>
          <w:rFonts w:ascii="Times New Roman" w:hAnsi="Times New Roman" w:cs="Times New Roman"/>
          <w:noProof/>
        </w:rPr>
        <w:t>Tidak terdapat senyum yang sehat atau cerah apabila gigi depan mengalami kelainan gigi seperti lubang gigi, dan apabila memakai gigi palsu.</w:t>
      </w:r>
    </w:p>
    <w:p w:rsidR="009A1A4F" w:rsidRPr="00143ED1" w:rsidRDefault="009A1A4F" w:rsidP="009A1A4F">
      <w:pPr>
        <w:pStyle w:val="Default"/>
        <w:numPr>
          <w:ilvl w:val="0"/>
          <w:numId w:val="23"/>
        </w:numPr>
        <w:spacing w:line="480" w:lineRule="auto"/>
        <w:contextualSpacing/>
        <w:jc w:val="both"/>
        <w:rPr>
          <w:rFonts w:ascii="Times New Roman" w:hAnsi="Times New Roman" w:cs="Times New Roman"/>
          <w:noProof/>
          <w:color w:val="auto"/>
        </w:rPr>
      </w:pPr>
      <w:r w:rsidRPr="00143ED1">
        <w:rPr>
          <w:rFonts w:ascii="Times New Roman" w:hAnsi="Times New Roman" w:cs="Times New Roman"/>
          <w:noProof/>
        </w:rPr>
        <w:t>Dapat membuat gangguan pencernaan apabila ada kelainan gigi sampai membuat gigi tersebut hilang, dan tidak menggunakan gigi palsu.</w:t>
      </w:r>
    </w:p>
    <w:p w:rsidR="009A1A4F" w:rsidRPr="00143ED1" w:rsidRDefault="009A1A4F" w:rsidP="009A1A4F">
      <w:pPr>
        <w:pStyle w:val="Default"/>
        <w:numPr>
          <w:ilvl w:val="0"/>
          <w:numId w:val="23"/>
        </w:numPr>
        <w:spacing w:line="480" w:lineRule="auto"/>
        <w:contextualSpacing/>
        <w:jc w:val="both"/>
        <w:rPr>
          <w:rFonts w:ascii="Times New Roman" w:hAnsi="Times New Roman" w:cs="Times New Roman"/>
          <w:noProof/>
          <w:color w:val="auto"/>
        </w:rPr>
      </w:pPr>
      <w:r w:rsidRPr="00143ED1">
        <w:rPr>
          <w:rFonts w:ascii="Times New Roman" w:hAnsi="Times New Roman" w:cs="Times New Roman"/>
          <w:noProof/>
        </w:rPr>
        <w:t xml:space="preserve">Membuat tubuh secara umum tidak sehat karena dampak focal infeksi yang ada di rongga mulut apabila dibiarkan </w:t>
      </w:r>
      <w:r w:rsidRPr="00143ED1">
        <w:rPr>
          <w:rFonts w:ascii="Times New Roman" w:hAnsi="Times New Roman" w:cs="Times New Roman"/>
          <w:noProof/>
        </w:rPr>
        <w:fldChar w:fldCharType="begin" w:fldLock="1"/>
      </w:r>
      <w:r w:rsidRPr="00143ED1">
        <w:rPr>
          <w:rFonts w:ascii="Times New Roman" w:hAnsi="Times New Roman" w:cs="Times New Roman"/>
          <w:noProof/>
        </w:rPr>
        <w:instrText>ADDIN CSL_CITATION {"citationItems":[{"id":"ITEM-1","itemData":{"author":[{"dropping-particle":"","family":"Pratiwi","given":"Deviyanti","non-dropping-particle":"","parse-names":false,"suffix":""},{"dropping-particle":"","family":"Ariyani","given":"Annisa Putri","non-dropping-particle":"","parse-names":false,"suffix":""},{"dropping-particle":"","family":"Sari","given":"Armelia","non-dropping-particle":"","parse-names":false,"suffix":""},{"dropping-particle":"","family":"Wirahadikusumah","given":"Andy","non-dropping-particle":"","parse-names":false,"suffix":""},{"dropping-particle":"","family":"Nofrizal","given":"Riko","non-dropping-particle":"","parse-names":false,"suffix":""},{"dropping-particle":"","family":"Tjandrawinata","given":"Rosalina","non-dropping-particle":"","parse-names":false,"suffix":""},{"dropping-particle":"","family":"Soulisa","given":"Abdul Gani","non-dropping-particle":"","parse-names":false,"suffix":""},{"dropping-particle":"","family":"Wijaya","given":"Harryanto","non-dropping-particle":"","parse-names":false,"suffix":""},{"dropping-particle":"","family":"Sandra","given":"Ferry","non-dropping-particle":"","parse-names":false,"suffix":""}],"container-title":"Jurnal Abdi Masyarakat Indonesia","id":"ITEM-1","issue":"2","issued":{"date-parts":[["2020"]]},"page":"120-128","title":"Penyuluhan Peningkatan Kesadaran Dini Dalam Menjaga Kesehatan Gigi Dan Mulut Pada Masyarakat Tegal Alur","type":"article-journal","volume":"2"},"uris":["http://www.mendeley.com/documents/?uuid=e33b9dbe-c4bf-45d3-a53d-26d5bcf32b8b"]}],"mendeley":{"formattedCitation":"(Pratiwi et al., 2020)","plainTextFormattedCitation":"(Pratiwi et al., 2020)","previouslyFormattedCitation":"(Pratiwi et al., 2020)"},"properties":{"noteIndex":0},"schema":"https://github.com/citation-style-language/schema/raw/master/csl-citation.json"}</w:instrText>
      </w:r>
      <w:r w:rsidRPr="00143ED1">
        <w:rPr>
          <w:rFonts w:ascii="Times New Roman" w:hAnsi="Times New Roman" w:cs="Times New Roman"/>
          <w:noProof/>
        </w:rPr>
        <w:fldChar w:fldCharType="separate"/>
      </w:r>
      <w:r w:rsidRPr="00143ED1">
        <w:rPr>
          <w:rFonts w:ascii="Times New Roman" w:hAnsi="Times New Roman" w:cs="Times New Roman"/>
          <w:noProof/>
        </w:rPr>
        <w:t>(Pratiwi et al., 2020)</w:t>
      </w:r>
      <w:r w:rsidRPr="00143ED1">
        <w:rPr>
          <w:rFonts w:ascii="Times New Roman" w:hAnsi="Times New Roman" w:cs="Times New Roman"/>
          <w:noProof/>
        </w:rPr>
        <w:fldChar w:fldCharType="end"/>
      </w:r>
      <w:r w:rsidRPr="00143ED1">
        <w:rPr>
          <w:rFonts w:ascii="Times New Roman" w:hAnsi="Times New Roman" w:cs="Times New Roman"/>
          <w:noProof/>
        </w:rPr>
        <w:t>.</w:t>
      </w:r>
    </w:p>
    <w:p w:rsidR="009A1A4F" w:rsidRPr="00143ED1" w:rsidRDefault="009A1A4F" w:rsidP="009A1A4F">
      <w:pPr>
        <w:pStyle w:val="Heading3"/>
        <w:contextualSpacing/>
      </w:pPr>
      <w:bookmarkStart w:id="16" w:name="_Toc109663627"/>
      <w:r w:rsidRPr="00143ED1">
        <w:t>Penyakit Kesehatan Gigi dan Mulut</w:t>
      </w:r>
      <w:bookmarkEnd w:id="16"/>
    </w:p>
    <w:p w:rsidR="009A1A4F" w:rsidRPr="00143ED1" w:rsidRDefault="009A1A4F" w:rsidP="009A1A4F">
      <w:pPr>
        <w:pStyle w:val="Default"/>
        <w:numPr>
          <w:ilvl w:val="0"/>
          <w:numId w:val="24"/>
        </w:numPr>
        <w:spacing w:line="480" w:lineRule="auto"/>
        <w:contextualSpacing/>
        <w:jc w:val="both"/>
        <w:rPr>
          <w:rFonts w:ascii="Times New Roman" w:hAnsi="Times New Roman" w:cs="Times New Roman"/>
          <w:noProof/>
          <w:color w:val="auto"/>
        </w:rPr>
      </w:pPr>
      <w:r w:rsidRPr="00143ED1">
        <w:rPr>
          <w:rFonts w:ascii="Times New Roman" w:hAnsi="Times New Roman" w:cs="Times New Roman"/>
          <w:noProof/>
        </w:rPr>
        <w:t>Gingivitis</w:t>
      </w:r>
    </w:p>
    <w:p w:rsidR="009A1A4F" w:rsidRPr="00143ED1" w:rsidRDefault="009A1A4F" w:rsidP="009A1A4F">
      <w:pPr>
        <w:pStyle w:val="ListParagraph"/>
        <w:spacing w:line="480" w:lineRule="auto"/>
        <w:ind w:left="1072"/>
        <w:jc w:val="both"/>
        <w:rPr>
          <w:rFonts w:cs="Times New Roman"/>
          <w:szCs w:val="24"/>
        </w:rPr>
      </w:pPr>
      <w:r w:rsidRPr="00143ED1">
        <w:rPr>
          <w:rFonts w:cs="Times New Roman"/>
          <w:szCs w:val="24"/>
        </w:rPr>
        <w:t xml:space="preserve">Gingivitis adalah keadaan rongga mulut yang terjadi peradangan pada gingiva atau gusi. Keadaan ini umumnya ditandai dengan adanya perubahan warna menjadi lebih gelap, terjadi perdarahan, dan terdapat pembengkakan juga lesi pada gingiva. Untuk perawatan yang tepat pada kondisi ini yaitu dengan melakukan perawatan </w:t>
      </w:r>
      <w:r w:rsidRPr="00143ED1">
        <w:rPr>
          <w:rFonts w:cs="Times New Roman"/>
          <w:i/>
          <w:iCs/>
          <w:szCs w:val="24"/>
        </w:rPr>
        <w:t>scalling</w:t>
      </w:r>
      <w:r w:rsidRPr="00143ED1">
        <w:rPr>
          <w:rFonts w:cs="Times New Roman"/>
          <w:szCs w:val="24"/>
        </w:rPr>
        <w:t xml:space="preserve"> atau pembersihan karang gigi, karena apabila dibiarkan maka penyakit ini akan berlanjut menjadi periodontitis </w:t>
      </w:r>
      <w:r w:rsidRPr="00143ED1">
        <w:rPr>
          <w:rFonts w:cs="Times New Roman"/>
          <w:szCs w:val="24"/>
        </w:rPr>
        <w:fldChar w:fldCharType="begin" w:fldLock="1"/>
      </w:r>
      <w:r w:rsidRPr="00143ED1">
        <w:rPr>
          <w:rFonts w:cs="Times New Roman"/>
          <w:szCs w:val="24"/>
        </w:rPr>
        <w:instrText>ADDIN CSL_CITATION {"citationItems":[{"id":"ITEM-1","itemData":{"DOI":"10.35790/eg.7.2.2019.23928","ISSN":"2338-199X","abstract":"Abstract: The most common periodontal disease is gingivitis which is caused by biofilm accumulation on plaque around the gingival margin and inflammatory response to bacteria. Scaling is used to eliminate bacterial and calculus deposits that cause gingivitis. This study was aimed to determine the effectiveness of scaling in gingivitis treatment. This was a pre-experimental study with one group pre and post test design. Samples were obtained by using total sampling technique. There were 30 patients aged 17-45 years that had scaling performed on them at RSGM in 2019. Gingivitis was observed before and after scaling using the modified gingival index (MGI). The results showed that before scaling, there were mild gingivitis 23.30%, moderate gingivitis 70%, and severe gingivitis 6.70%. Two days after scaling, mild gingivitis and moderate gingivitis were observed 50% each. The paired sample t-test showed a p-value of 0.000. In conclusion, scaling is effective in gingivitis treatment based on the assessment using the modified gingival index.Keywords: gingivitis, scaling, modified gingival index Abstrak: Penyakit periodontal yang paling sering dijumpai yakni gingivitis (peradangan gingiva). Gingivitis disebabkan oleh akumulasi biofilm pada plak di sekitar margin gingiva dan respon peradangan terhadap bakteri. Tindakan untuk menghilangkan deposit bakteri dan kalkulus yang menyebabkan gingivitis salah satunya ialah tindakan skeling. Tujuan penelitian ini untuk mengetahui efektivitas tindakan skeling terhadap perawatan gingivitis. Jenis penelitian ialah pra eksperimental dengan one grup pre and post test design. Pengambilan sampel menggunakan teknik total sampling terhadap pasien yang berusia 17-45 tahun yang dilakukan tindakan skeling di RSGM pada tahun 2019 berjumlah 30 orang. Penelitian ini dilakukan dengan melihat gingivitis sebelum skeling dan setelah skeling melalui pengukuran keparahan gingiva menggunakan modified gingival index (MGI). Hasil penelitian menunjukkan bahwa sebelum skeling gingivitis ringan 23,30%, gingivitis sedang 70%, gingivitis berat 6,70%. Dua hari pasca skeling didapatkan gingivitis ringan dan gingivitis sedang sama besar yaitu masing-masing 50%. Hasil uji t berpasangan menunjukkan nilai p=0,000. Simpulan penelitian ialah tindakan skeling efektif terhadap perawatan gingivitis berdasarkan penilaian modified gingival index.Kata kunci: gingivitis, skeling, modified gingival index","author":[{"dropping-particle":"","family":"Korompot","given":"Febri","non-dropping-particle":"","parse-names":false,"suffix":""},{"dropping-particle":"V.","family":"Siagian","given":"Krista","non-dropping-particle":"","parse-names":false,"suffix":""},{"dropping-particle":"","family":"Pangemanan","given":"Damajanty H. C.","non-dropping-particle":"","parse-names":false,"suffix":""},{"dropping-particle":"","family":"Khoman","given":"Johanna","non-dropping-particle":"","parse-names":false,"suffix":""}],"container-title":"e-GIGI","id":"ITEM-1","issue":"2","issued":{"date-parts":[["2019"]]},"page":"58-64","title":"Efektivitas Tindakan Skeling terhadap Perawatan Gingivitis di Rumah Sakit Gigi dan Mulut Universitas Sam Ratulangi Manado","type":"article-journal","volume":"7"},"uris":["http://www.mendeley.com/documents/?uuid=fb59a6c5-020d-4afc-8fea-7c1c5f912df0"]}],"mendeley":{"formattedCitation":"(Korompot et al., 2019)","plainTextFormattedCitation":"(Korompot et al., 2019)","previouslyFormattedCitation":"(Korompot et al., 2019)"},"properties":{"noteIndex":0},"schema":"https://github.com/citation-style-language/schema/raw/master/csl-citation.json"}</w:instrText>
      </w:r>
      <w:r w:rsidRPr="00143ED1">
        <w:rPr>
          <w:rFonts w:cs="Times New Roman"/>
          <w:szCs w:val="24"/>
        </w:rPr>
        <w:fldChar w:fldCharType="separate"/>
      </w:r>
      <w:r w:rsidRPr="00143ED1">
        <w:rPr>
          <w:rFonts w:cs="Times New Roman"/>
          <w:szCs w:val="24"/>
        </w:rPr>
        <w:t>(Korompot et al., 2019)</w:t>
      </w:r>
      <w:r w:rsidRPr="00143ED1">
        <w:rPr>
          <w:rFonts w:cs="Times New Roman"/>
          <w:szCs w:val="24"/>
        </w:rPr>
        <w:fldChar w:fldCharType="end"/>
      </w:r>
      <w:r w:rsidRPr="00143ED1">
        <w:rPr>
          <w:rFonts w:cs="Times New Roman"/>
          <w:szCs w:val="24"/>
        </w:rPr>
        <w:t xml:space="preserve"> . </w:t>
      </w:r>
    </w:p>
    <w:p w:rsidR="009A1A4F" w:rsidRPr="00143ED1" w:rsidRDefault="009A1A4F" w:rsidP="009A1A4F">
      <w:pPr>
        <w:spacing w:line="480" w:lineRule="auto"/>
        <w:ind w:firstLine="567"/>
        <w:contextualSpacing/>
        <w:rPr>
          <w:rFonts w:cs="Times New Roman"/>
          <w:szCs w:val="24"/>
        </w:rPr>
      </w:pPr>
      <w:r w:rsidRPr="00143ED1">
        <w:rPr>
          <w:rFonts w:cs="Times New Roman"/>
          <w:szCs w:val="24"/>
          <w:lang w:val="en-US"/>
        </w:rPr>
        <w:drawing>
          <wp:anchor distT="0" distB="0" distL="114300" distR="114300" simplePos="0" relativeHeight="251660288" behindDoc="0" locked="0" layoutInCell="1" allowOverlap="1" wp14:anchorId="712824DE" wp14:editId="2C1B417A">
            <wp:simplePos x="0" y="0"/>
            <wp:positionH relativeFrom="column">
              <wp:posOffset>2934970</wp:posOffset>
            </wp:positionH>
            <wp:positionV relativeFrom="paragraph">
              <wp:posOffset>6985</wp:posOffset>
            </wp:positionV>
            <wp:extent cx="1979930" cy="1259840"/>
            <wp:effectExtent l="0" t="0" r="1270" b="0"/>
            <wp:wrapNone/>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WhatsApp Image 2021-12-24 at 13.23.38 (1).jpeg"/>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1979930" cy="1259840"/>
                    </a:xfrm>
                    <a:prstGeom prst="rect">
                      <a:avLst/>
                    </a:prstGeom>
                  </pic:spPr>
                </pic:pic>
              </a:graphicData>
            </a:graphic>
            <wp14:sizeRelH relativeFrom="page">
              <wp14:pctWidth>0</wp14:pctWidth>
            </wp14:sizeRelH>
            <wp14:sizeRelV relativeFrom="page">
              <wp14:pctHeight>0</wp14:pctHeight>
            </wp14:sizeRelV>
          </wp:anchor>
        </w:drawing>
      </w:r>
      <w:r w:rsidRPr="00143ED1">
        <w:rPr>
          <w:rFonts w:cs="Times New Roman"/>
          <w:szCs w:val="24"/>
          <w:lang w:val="en-US"/>
        </w:rPr>
        <w:drawing>
          <wp:anchor distT="0" distB="0" distL="114300" distR="114300" simplePos="0" relativeHeight="251659264" behindDoc="0" locked="0" layoutInCell="1" allowOverlap="1" wp14:anchorId="2CAB9D4B" wp14:editId="4EBE1405">
            <wp:simplePos x="0" y="0"/>
            <wp:positionH relativeFrom="column">
              <wp:posOffset>684076</wp:posOffset>
            </wp:positionH>
            <wp:positionV relativeFrom="paragraph">
              <wp:posOffset>14605</wp:posOffset>
            </wp:positionV>
            <wp:extent cx="1980000" cy="1260000"/>
            <wp:effectExtent l="0" t="0" r="1270" b="0"/>
            <wp:wrapNone/>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WhatsApp Image 2021-12-24 at 13.23.38.jpeg"/>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1980000" cy="1260000"/>
                    </a:xfrm>
                    <a:prstGeom prst="rect">
                      <a:avLst/>
                    </a:prstGeom>
                  </pic:spPr>
                </pic:pic>
              </a:graphicData>
            </a:graphic>
            <wp14:sizeRelH relativeFrom="page">
              <wp14:pctWidth>0</wp14:pctWidth>
            </wp14:sizeRelH>
            <wp14:sizeRelV relativeFrom="page">
              <wp14:pctHeight>0</wp14:pctHeight>
            </wp14:sizeRelV>
          </wp:anchor>
        </w:drawing>
      </w:r>
    </w:p>
    <w:p w:rsidR="009A1A4F" w:rsidRPr="00143ED1" w:rsidRDefault="009A1A4F" w:rsidP="009A1A4F">
      <w:pPr>
        <w:pStyle w:val="ListParagraph"/>
        <w:spacing w:line="480" w:lineRule="auto"/>
        <w:ind w:left="1072"/>
        <w:jc w:val="both"/>
        <w:rPr>
          <w:rFonts w:cs="Times New Roman"/>
          <w:szCs w:val="24"/>
        </w:rPr>
      </w:pPr>
    </w:p>
    <w:p w:rsidR="009A1A4F" w:rsidRPr="00143ED1" w:rsidRDefault="009A1A4F" w:rsidP="009A1A4F">
      <w:pPr>
        <w:pStyle w:val="Default"/>
        <w:spacing w:line="480" w:lineRule="auto"/>
        <w:ind w:left="1080"/>
        <w:contextualSpacing/>
        <w:jc w:val="both"/>
        <w:rPr>
          <w:rFonts w:ascii="Times New Roman" w:hAnsi="Times New Roman" w:cs="Times New Roman"/>
          <w:noProof/>
          <w:color w:val="auto"/>
        </w:rPr>
      </w:pPr>
    </w:p>
    <w:p w:rsidR="009A1A4F" w:rsidRPr="00143ED1" w:rsidRDefault="009A1A4F" w:rsidP="009A1A4F">
      <w:pPr>
        <w:pStyle w:val="Default"/>
        <w:contextualSpacing/>
        <w:jc w:val="both"/>
        <w:rPr>
          <w:rFonts w:ascii="Times New Roman" w:hAnsi="Times New Roman" w:cs="Times New Roman"/>
          <w:noProof/>
          <w:color w:val="auto"/>
        </w:rPr>
      </w:pPr>
    </w:p>
    <w:p w:rsidR="009A1A4F" w:rsidRPr="00143ED1" w:rsidRDefault="009A1A4F" w:rsidP="009A1A4F">
      <w:pPr>
        <w:pStyle w:val="Default"/>
        <w:contextualSpacing/>
        <w:jc w:val="center"/>
        <w:rPr>
          <w:rFonts w:ascii="Times New Roman" w:hAnsi="Times New Roman" w:cs="Times New Roman"/>
          <w:noProof/>
          <w:color w:val="auto"/>
        </w:rPr>
      </w:pPr>
    </w:p>
    <w:p w:rsidR="009A1A4F" w:rsidRPr="00143ED1" w:rsidRDefault="009A1A4F" w:rsidP="009A1A4F">
      <w:pPr>
        <w:pStyle w:val="Caption"/>
        <w:spacing w:after="0"/>
        <w:ind w:left="868"/>
        <w:contextualSpacing/>
        <w:jc w:val="center"/>
        <w:rPr>
          <w:b/>
          <w:bCs/>
          <w:i w:val="0"/>
          <w:iCs w:val="0"/>
          <w:color w:val="000000" w:themeColor="text1"/>
          <w:sz w:val="24"/>
          <w:szCs w:val="24"/>
        </w:rPr>
      </w:pPr>
      <w:bookmarkStart w:id="17" w:name="_Toc96432156"/>
      <w:r w:rsidRPr="00143ED1">
        <w:rPr>
          <w:b/>
          <w:bCs/>
          <w:i w:val="0"/>
          <w:iCs w:val="0"/>
          <w:color w:val="000000" w:themeColor="text1"/>
          <w:sz w:val="24"/>
          <w:szCs w:val="24"/>
        </w:rPr>
        <w:t xml:space="preserve">Gambar 2. </w:t>
      </w:r>
      <w:r w:rsidRPr="00143ED1">
        <w:rPr>
          <w:b/>
          <w:bCs/>
          <w:i w:val="0"/>
          <w:iCs w:val="0"/>
          <w:color w:val="000000" w:themeColor="text1"/>
          <w:sz w:val="24"/>
          <w:szCs w:val="24"/>
        </w:rPr>
        <w:fldChar w:fldCharType="begin"/>
      </w:r>
      <w:r w:rsidRPr="00143ED1">
        <w:rPr>
          <w:b/>
          <w:bCs/>
          <w:i w:val="0"/>
          <w:iCs w:val="0"/>
          <w:color w:val="000000" w:themeColor="text1"/>
          <w:sz w:val="24"/>
          <w:szCs w:val="24"/>
        </w:rPr>
        <w:instrText xml:space="preserve"> SEQ Gambar_2. \* ARABIC </w:instrText>
      </w:r>
      <w:r w:rsidRPr="00143ED1">
        <w:rPr>
          <w:b/>
          <w:bCs/>
          <w:i w:val="0"/>
          <w:iCs w:val="0"/>
          <w:color w:val="000000" w:themeColor="text1"/>
          <w:sz w:val="24"/>
          <w:szCs w:val="24"/>
        </w:rPr>
        <w:fldChar w:fldCharType="separate"/>
      </w:r>
      <w:r>
        <w:rPr>
          <w:b/>
          <w:bCs/>
          <w:i w:val="0"/>
          <w:iCs w:val="0"/>
          <w:color w:val="000000" w:themeColor="text1"/>
          <w:sz w:val="24"/>
          <w:szCs w:val="24"/>
        </w:rPr>
        <w:t>1</w:t>
      </w:r>
      <w:r w:rsidRPr="00143ED1">
        <w:rPr>
          <w:b/>
          <w:bCs/>
          <w:i w:val="0"/>
          <w:iCs w:val="0"/>
          <w:color w:val="000000" w:themeColor="text1"/>
          <w:sz w:val="24"/>
          <w:szCs w:val="24"/>
        </w:rPr>
        <w:fldChar w:fldCharType="end"/>
      </w:r>
      <w:r w:rsidRPr="00143ED1">
        <w:rPr>
          <w:b/>
          <w:bCs/>
          <w:i w:val="0"/>
          <w:iCs w:val="0"/>
          <w:color w:val="000000" w:themeColor="text1"/>
          <w:sz w:val="24"/>
          <w:szCs w:val="24"/>
        </w:rPr>
        <w:t xml:space="preserve"> Gingivitis Marginalis sebelum dan sesudah Scaling</w:t>
      </w:r>
      <w:bookmarkEnd w:id="17"/>
    </w:p>
    <w:p w:rsidR="009A1A4F" w:rsidRPr="00143ED1" w:rsidRDefault="009A1A4F" w:rsidP="009A1A4F">
      <w:pPr>
        <w:ind w:left="868"/>
        <w:contextualSpacing/>
        <w:jc w:val="center"/>
        <w:rPr>
          <w:color w:val="000000" w:themeColor="text1"/>
        </w:rPr>
      </w:pPr>
      <w:r w:rsidRPr="00143ED1">
        <w:rPr>
          <w:color w:val="000000" w:themeColor="text1"/>
        </w:rPr>
        <w:t xml:space="preserve">Sumber: </w:t>
      </w:r>
      <w:hyperlink r:id="rId7" w:history="1">
        <w:r w:rsidRPr="00143ED1">
          <w:rPr>
            <w:rStyle w:val="Hyperlink"/>
            <w:color w:val="000000" w:themeColor="text1"/>
          </w:rPr>
          <w:t>http://www.google.com</w:t>
        </w:r>
      </w:hyperlink>
      <w:r w:rsidRPr="00143ED1">
        <w:rPr>
          <w:color w:val="000000" w:themeColor="text1"/>
        </w:rPr>
        <w:t xml:space="preserve"> </w:t>
      </w:r>
      <w:r w:rsidRPr="00143ED1">
        <w:rPr>
          <w:rFonts w:cs="Times New Roman"/>
          <w:color w:val="000000" w:themeColor="text1"/>
          <w:szCs w:val="24"/>
        </w:rPr>
        <w:t>diakses pada tanggal 10 desember 2021.</w:t>
      </w:r>
    </w:p>
    <w:p w:rsidR="009A1A4F" w:rsidRPr="00143ED1" w:rsidRDefault="009A1A4F" w:rsidP="009A1A4F">
      <w:pPr>
        <w:contextualSpacing/>
        <w:jc w:val="center"/>
      </w:pPr>
    </w:p>
    <w:p w:rsidR="009A1A4F" w:rsidRPr="00143ED1" w:rsidRDefault="009A1A4F" w:rsidP="009A1A4F">
      <w:pPr>
        <w:pStyle w:val="Default"/>
        <w:numPr>
          <w:ilvl w:val="0"/>
          <w:numId w:val="24"/>
        </w:numPr>
        <w:spacing w:line="480" w:lineRule="auto"/>
        <w:contextualSpacing/>
        <w:jc w:val="both"/>
        <w:rPr>
          <w:rFonts w:ascii="Times New Roman" w:hAnsi="Times New Roman" w:cs="Times New Roman"/>
          <w:noProof/>
          <w:color w:val="auto"/>
        </w:rPr>
      </w:pPr>
      <w:r w:rsidRPr="00143ED1">
        <w:rPr>
          <w:rFonts w:ascii="Times New Roman" w:hAnsi="Times New Roman" w:cs="Times New Roman"/>
          <w:noProof/>
        </w:rPr>
        <w:t>Periodontitis</w:t>
      </w:r>
    </w:p>
    <w:p w:rsidR="009A1A4F" w:rsidRPr="00143ED1" w:rsidRDefault="009A1A4F" w:rsidP="009A1A4F">
      <w:pPr>
        <w:pStyle w:val="ListParagraph"/>
        <w:spacing w:line="480" w:lineRule="auto"/>
        <w:ind w:left="1080"/>
        <w:jc w:val="both"/>
        <w:rPr>
          <w:rFonts w:cs="Times New Roman"/>
          <w:szCs w:val="24"/>
        </w:rPr>
      </w:pPr>
      <w:r w:rsidRPr="00143ED1">
        <w:rPr>
          <w:rFonts w:cs="Times New Roman"/>
          <w:szCs w:val="24"/>
        </w:rPr>
        <w:t xml:space="preserve">Periodontitis ini merupakan penyakit gingivitis yang dibiarkan dan menjadi peradangan pada jaringan periodontal. Umumnya penyakit ini di sebabkan oleh bakteri plak yang di dalamnya terdapat mikrooganisme patogen yaitu </w:t>
      </w:r>
      <w:r w:rsidRPr="00143ED1">
        <w:rPr>
          <w:rFonts w:cs="Times New Roman"/>
          <w:i/>
          <w:szCs w:val="24"/>
        </w:rPr>
        <w:t>Porphyromonas gingivalis, Fusobacterium nucleatum, Prevotela intermedia</w:t>
      </w:r>
      <w:r w:rsidRPr="00143ED1">
        <w:rPr>
          <w:rFonts w:cs="Times New Roman"/>
          <w:szCs w:val="24"/>
        </w:rPr>
        <w:t xml:space="preserve"> dan lainnya. Untuk perawatan yang dilakukan pada kasus ini tidak hanya dilakukan perawatan </w:t>
      </w:r>
      <w:r w:rsidRPr="00143ED1">
        <w:rPr>
          <w:rFonts w:cs="Times New Roman"/>
          <w:i/>
          <w:iCs/>
          <w:szCs w:val="24"/>
        </w:rPr>
        <w:t>scalling</w:t>
      </w:r>
      <w:r w:rsidRPr="00143ED1">
        <w:rPr>
          <w:rFonts w:cs="Times New Roman"/>
          <w:szCs w:val="24"/>
        </w:rPr>
        <w:t xml:space="preserve"> atau pembersihan karang gigi, namun perlu ditambahkan tindakan kuretase dan </w:t>
      </w:r>
      <w:r w:rsidRPr="00143ED1">
        <w:rPr>
          <w:rFonts w:cs="Times New Roman"/>
          <w:i/>
          <w:iCs/>
          <w:szCs w:val="24"/>
        </w:rPr>
        <w:t xml:space="preserve">root planing </w:t>
      </w:r>
      <w:r w:rsidRPr="00143ED1">
        <w:rPr>
          <w:rFonts w:cs="Times New Roman"/>
          <w:i/>
          <w:iCs/>
          <w:szCs w:val="24"/>
        </w:rPr>
        <w:fldChar w:fldCharType="begin" w:fldLock="1"/>
      </w:r>
      <w:r w:rsidRPr="00143ED1">
        <w:rPr>
          <w:rFonts w:cs="Times New Roman"/>
          <w:i/>
          <w:iCs/>
          <w:szCs w:val="24"/>
        </w:rPr>
        <w:instrText>ADDIN CSL_CITATION {"citationItems":[{"id":"ITEM-1","itemData":{"author":[{"dropping-particle":"","family":"Pratiwi","given":"Deviyanti","non-dropping-particle":"","parse-names":false,"suffix":""},{"dropping-particle":"","family":"Ariyani","given":"Annisa Putri","non-dropping-particle":"","parse-names":false,"suffix":""},{"dropping-particle":"","family":"Sari","given":"Armelia","non-dropping-particle":"","parse-names":false,"suffix":""},{"dropping-particle":"","family":"Wirahadikusumah","given":"Andy","non-dropping-particle":"","parse-names":false,"suffix":""},{"dropping-particle":"","family":"Nofrizal","given":"Riko","non-dropping-particle":"","parse-names":false,"suffix":""},{"dropping-particle":"","family":"Tjandrawinata","given":"Rosalina","non-dropping-particle":"","parse-names":false,"suffix":""},{"dropping-particle":"","family":"Soulisa","given":"Abdul Gani","non-dropping-particle":"","parse-names":false,"suffix":""},{"dropping-particle":"","family":"Wijaya","given":"Harryanto","non-dropping-particle":"","parse-names":false,"suffix":""},{"dropping-particle":"","family":"Sandra","given":"Ferry","non-dropping-particle":"","parse-names":false,"suffix":""}],"container-title":"Jurnal Abdi Masyarakat Indonesia","id":"ITEM-1","issue":"2","issued":{"date-parts":[["2020"]]},"page":"120-128","title":"Penyuluhan Peningkatan Kesadaran Dini Dalam Menjaga Kesehatan Gigi Dan Mulut Pada Masyarakat Tegal Alur","type":"article-journal","volume":"2"},"uris":["http://www.mendeley.com/documents/?uuid=e33b9dbe-c4bf-45d3-a53d-26d5bcf32b8b"]}],"mendeley":{"formattedCitation":"(Pratiwi et al., 2020)","plainTextFormattedCitation":"(Pratiwi et al., 2020)","previouslyFormattedCitation":"(Pratiwi et al., 2020)"},"properties":{"noteIndex":0},"schema":"https://github.com/citation-style-language/schema/raw/master/csl-citation.json"}</w:instrText>
      </w:r>
      <w:r w:rsidRPr="00143ED1">
        <w:rPr>
          <w:rFonts w:cs="Times New Roman"/>
          <w:i/>
          <w:iCs/>
          <w:szCs w:val="24"/>
        </w:rPr>
        <w:fldChar w:fldCharType="separate"/>
      </w:r>
      <w:r w:rsidRPr="00143ED1">
        <w:rPr>
          <w:rFonts w:cs="Times New Roman"/>
          <w:iCs/>
          <w:szCs w:val="24"/>
        </w:rPr>
        <w:t>(Pratiwi et al., 2020)</w:t>
      </w:r>
      <w:r w:rsidRPr="00143ED1">
        <w:rPr>
          <w:rFonts w:cs="Times New Roman"/>
          <w:i/>
          <w:iCs/>
          <w:szCs w:val="24"/>
        </w:rPr>
        <w:fldChar w:fldCharType="end"/>
      </w:r>
      <w:r w:rsidRPr="00143ED1">
        <w:rPr>
          <w:rFonts w:cs="Times New Roman"/>
          <w:szCs w:val="24"/>
        </w:rPr>
        <w:t xml:space="preserve">. </w:t>
      </w:r>
    </w:p>
    <w:p w:rsidR="009A1A4F" w:rsidRPr="00143ED1" w:rsidRDefault="009A1A4F" w:rsidP="009A1A4F">
      <w:pPr>
        <w:tabs>
          <w:tab w:val="left" w:pos="1080"/>
          <w:tab w:val="left" w:pos="4680"/>
        </w:tabs>
        <w:ind w:firstLine="709"/>
        <w:contextualSpacing/>
        <w:rPr>
          <w:rFonts w:cs="Times New Roman"/>
          <w:szCs w:val="24"/>
        </w:rPr>
      </w:pPr>
      <w:r w:rsidRPr="00143ED1">
        <w:rPr>
          <w:rFonts w:cs="Times New Roman"/>
          <w:szCs w:val="24"/>
        </w:rPr>
        <w:t xml:space="preserve"> </w:t>
      </w:r>
      <w:r w:rsidRPr="00143ED1">
        <w:rPr>
          <w:rFonts w:cs="Times New Roman"/>
          <w:szCs w:val="24"/>
        </w:rPr>
        <w:tab/>
      </w:r>
      <w:r w:rsidRPr="00143ED1">
        <w:rPr>
          <w:rFonts w:cs="Times New Roman"/>
          <w:szCs w:val="24"/>
          <w:lang w:val="en-US"/>
        </w:rPr>
        <w:drawing>
          <wp:inline distT="0" distB="0" distL="0" distR="0" wp14:anchorId="6D12F27C" wp14:editId="0AED63C1">
            <wp:extent cx="1980000" cy="1260000"/>
            <wp:effectExtent l="0" t="0" r="1270" b="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WhatsApp Image 2021-12-24 at 13.13.27.jpe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980000" cy="1260000"/>
                    </a:xfrm>
                    <a:prstGeom prst="rect">
                      <a:avLst/>
                    </a:prstGeom>
                  </pic:spPr>
                </pic:pic>
              </a:graphicData>
            </a:graphic>
          </wp:inline>
        </w:drawing>
      </w:r>
      <w:r w:rsidRPr="00143ED1">
        <w:rPr>
          <w:rFonts w:cs="Times New Roman"/>
          <w:szCs w:val="24"/>
        </w:rPr>
        <w:t xml:space="preserve"> </w:t>
      </w:r>
      <w:r w:rsidRPr="00143ED1">
        <w:rPr>
          <w:rFonts w:cs="Times New Roman"/>
          <w:szCs w:val="24"/>
        </w:rPr>
        <w:tab/>
      </w:r>
      <w:r w:rsidRPr="00143ED1">
        <w:rPr>
          <w:rFonts w:cs="Times New Roman"/>
          <w:szCs w:val="24"/>
          <w:lang w:val="en-US"/>
        </w:rPr>
        <w:drawing>
          <wp:inline distT="0" distB="0" distL="0" distR="0" wp14:anchorId="50189B62" wp14:editId="5B0DE840">
            <wp:extent cx="1980000" cy="1260000"/>
            <wp:effectExtent l="0" t="0" r="127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WhatsApp Image 2021-12-24 at 13.13.27 (1).jpe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1980000" cy="1260000"/>
                    </a:xfrm>
                    <a:prstGeom prst="rect">
                      <a:avLst/>
                    </a:prstGeom>
                  </pic:spPr>
                </pic:pic>
              </a:graphicData>
            </a:graphic>
          </wp:inline>
        </w:drawing>
      </w:r>
    </w:p>
    <w:p w:rsidR="009A1A4F" w:rsidRPr="00143ED1" w:rsidRDefault="009A1A4F" w:rsidP="009A1A4F">
      <w:pPr>
        <w:pStyle w:val="Caption"/>
        <w:spacing w:after="0"/>
        <w:contextualSpacing/>
        <w:jc w:val="center"/>
        <w:rPr>
          <w:i w:val="0"/>
          <w:iCs w:val="0"/>
          <w:color w:val="000000" w:themeColor="text1"/>
          <w:sz w:val="24"/>
          <w:szCs w:val="24"/>
        </w:rPr>
      </w:pPr>
    </w:p>
    <w:p w:rsidR="009A1A4F" w:rsidRPr="00143ED1" w:rsidRDefault="009A1A4F" w:rsidP="009A1A4F">
      <w:pPr>
        <w:pStyle w:val="Caption"/>
        <w:spacing w:after="0"/>
        <w:ind w:left="896"/>
        <w:contextualSpacing/>
        <w:jc w:val="center"/>
        <w:rPr>
          <w:b/>
          <w:bCs/>
          <w:i w:val="0"/>
          <w:iCs w:val="0"/>
          <w:color w:val="000000" w:themeColor="text1"/>
          <w:sz w:val="24"/>
          <w:szCs w:val="24"/>
        </w:rPr>
      </w:pPr>
      <w:bookmarkStart w:id="18" w:name="_Toc96432157"/>
      <w:r w:rsidRPr="00143ED1">
        <w:rPr>
          <w:b/>
          <w:bCs/>
          <w:i w:val="0"/>
          <w:iCs w:val="0"/>
          <w:color w:val="000000" w:themeColor="text1"/>
          <w:sz w:val="24"/>
          <w:szCs w:val="24"/>
        </w:rPr>
        <w:t xml:space="preserve">Gambar 2. </w:t>
      </w:r>
      <w:r w:rsidRPr="00143ED1">
        <w:rPr>
          <w:b/>
          <w:bCs/>
          <w:i w:val="0"/>
          <w:iCs w:val="0"/>
          <w:color w:val="000000" w:themeColor="text1"/>
          <w:sz w:val="24"/>
          <w:szCs w:val="24"/>
        </w:rPr>
        <w:fldChar w:fldCharType="begin"/>
      </w:r>
      <w:r w:rsidRPr="00143ED1">
        <w:rPr>
          <w:b/>
          <w:bCs/>
          <w:i w:val="0"/>
          <w:iCs w:val="0"/>
          <w:color w:val="000000" w:themeColor="text1"/>
          <w:sz w:val="24"/>
          <w:szCs w:val="24"/>
        </w:rPr>
        <w:instrText xml:space="preserve"> SEQ Gambar_2. \* ARABIC </w:instrText>
      </w:r>
      <w:r w:rsidRPr="00143ED1">
        <w:rPr>
          <w:b/>
          <w:bCs/>
          <w:i w:val="0"/>
          <w:iCs w:val="0"/>
          <w:color w:val="000000" w:themeColor="text1"/>
          <w:sz w:val="24"/>
          <w:szCs w:val="24"/>
        </w:rPr>
        <w:fldChar w:fldCharType="separate"/>
      </w:r>
      <w:r>
        <w:rPr>
          <w:b/>
          <w:bCs/>
          <w:i w:val="0"/>
          <w:iCs w:val="0"/>
          <w:color w:val="000000" w:themeColor="text1"/>
          <w:sz w:val="24"/>
          <w:szCs w:val="24"/>
        </w:rPr>
        <w:t>2</w:t>
      </w:r>
      <w:r w:rsidRPr="00143ED1">
        <w:rPr>
          <w:b/>
          <w:bCs/>
          <w:i w:val="0"/>
          <w:iCs w:val="0"/>
          <w:color w:val="000000" w:themeColor="text1"/>
          <w:sz w:val="24"/>
          <w:szCs w:val="24"/>
        </w:rPr>
        <w:fldChar w:fldCharType="end"/>
      </w:r>
      <w:r w:rsidRPr="00143ED1">
        <w:rPr>
          <w:b/>
          <w:bCs/>
          <w:i w:val="0"/>
          <w:iCs w:val="0"/>
          <w:color w:val="000000" w:themeColor="text1"/>
          <w:sz w:val="24"/>
          <w:szCs w:val="24"/>
        </w:rPr>
        <w:t xml:space="preserve"> Periodontitis sebelum </w:t>
      </w:r>
      <w:r w:rsidRPr="00143ED1">
        <w:rPr>
          <w:b/>
          <w:bCs/>
          <w:color w:val="000000" w:themeColor="text1"/>
          <w:sz w:val="24"/>
          <w:szCs w:val="24"/>
        </w:rPr>
        <w:t xml:space="preserve">scalling </w:t>
      </w:r>
      <w:r w:rsidRPr="00143ED1">
        <w:rPr>
          <w:b/>
          <w:bCs/>
          <w:i w:val="0"/>
          <w:iCs w:val="0"/>
          <w:color w:val="000000" w:themeColor="text1"/>
          <w:sz w:val="24"/>
          <w:szCs w:val="24"/>
        </w:rPr>
        <w:t>dan kuretase</w:t>
      </w:r>
      <w:bookmarkEnd w:id="18"/>
    </w:p>
    <w:p w:rsidR="009A1A4F" w:rsidRPr="00143ED1" w:rsidRDefault="009A1A4F" w:rsidP="009A1A4F">
      <w:pPr>
        <w:ind w:left="896"/>
        <w:contextualSpacing/>
        <w:jc w:val="center"/>
        <w:rPr>
          <w:rFonts w:cs="Times New Roman"/>
          <w:color w:val="000000" w:themeColor="text1"/>
          <w:szCs w:val="24"/>
        </w:rPr>
      </w:pPr>
      <w:r w:rsidRPr="00143ED1">
        <w:rPr>
          <w:color w:val="000000" w:themeColor="text1"/>
        </w:rPr>
        <w:t xml:space="preserve">Sumber: </w:t>
      </w:r>
      <w:hyperlink r:id="rId10" w:history="1">
        <w:r w:rsidRPr="00143ED1">
          <w:rPr>
            <w:rStyle w:val="Hyperlink"/>
            <w:color w:val="000000" w:themeColor="text1"/>
          </w:rPr>
          <w:t>http://www.google.com</w:t>
        </w:r>
      </w:hyperlink>
      <w:r w:rsidRPr="00143ED1">
        <w:rPr>
          <w:color w:val="000000" w:themeColor="text1"/>
        </w:rPr>
        <w:t xml:space="preserve"> </w:t>
      </w:r>
      <w:r w:rsidRPr="00143ED1">
        <w:rPr>
          <w:rFonts w:cs="Times New Roman"/>
          <w:color w:val="000000" w:themeColor="text1"/>
          <w:szCs w:val="24"/>
        </w:rPr>
        <w:t>diakses pada tanggal 10 desember 2021.</w:t>
      </w:r>
    </w:p>
    <w:p w:rsidR="009A1A4F" w:rsidRPr="00143ED1" w:rsidRDefault="009A1A4F" w:rsidP="009A1A4F">
      <w:pPr>
        <w:ind w:left="896"/>
        <w:contextualSpacing/>
        <w:jc w:val="center"/>
        <w:rPr>
          <w:rFonts w:cs="Times New Roman"/>
          <w:color w:val="000000" w:themeColor="text1"/>
          <w:szCs w:val="24"/>
        </w:rPr>
      </w:pPr>
    </w:p>
    <w:p w:rsidR="009A1A4F" w:rsidRPr="00143ED1" w:rsidRDefault="009A1A4F" w:rsidP="009A1A4F">
      <w:pPr>
        <w:tabs>
          <w:tab w:val="left" w:pos="1078"/>
          <w:tab w:val="left" w:pos="4676"/>
        </w:tabs>
        <w:ind w:left="720" w:firstLine="176"/>
        <w:contextualSpacing/>
        <w:rPr>
          <w:rFonts w:cs="Times New Roman"/>
          <w:szCs w:val="24"/>
        </w:rPr>
      </w:pPr>
      <w:r w:rsidRPr="00143ED1">
        <w:rPr>
          <w:rFonts w:cs="Times New Roman"/>
          <w:szCs w:val="24"/>
        </w:rPr>
        <w:tab/>
      </w:r>
      <w:r w:rsidRPr="00143ED1">
        <w:rPr>
          <w:rFonts w:cs="Times New Roman"/>
          <w:szCs w:val="24"/>
          <w:lang w:val="en-US"/>
        </w:rPr>
        <w:drawing>
          <wp:inline distT="0" distB="0" distL="0" distR="0" wp14:anchorId="3F93BD6F" wp14:editId="21D73187">
            <wp:extent cx="1980000" cy="1260000"/>
            <wp:effectExtent l="0" t="0" r="127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WhatsApp Image 2021-12-24 at 13.13.27 (2).jpe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1980000" cy="1260000"/>
                    </a:xfrm>
                    <a:prstGeom prst="rect">
                      <a:avLst/>
                    </a:prstGeom>
                  </pic:spPr>
                </pic:pic>
              </a:graphicData>
            </a:graphic>
          </wp:inline>
        </w:drawing>
      </w:r>
      <w:r w:rsidRPr="00143ED1">
        <w:rPr>
          <w:rFonts w:cs="Times New Roman"/>
          <w:szCs w:val="24"/>
        </w:rPr>
        <w:tab/>
      </w:r>
      <w:r w:rsidRPr="00143ED1">
        <w:rPr>
          <w:rFonts w:cs="Times New Roman"/>
          <w:szCs w:val="24"/>
          <w:lang w:val="en-US"/>
        </w:rPr>
        <w:drawing>
          <wp:inline distT="0" distB="0" distL="0" distR="0" wp14:anchorId="5793D897" wp14:editId="5DE8FCCF">
            <wp:extent cx="1980000" cy="1260000"/>
            <wp:effectExtent l="0" t="0" r="1270" b="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WhatsApp Image 2021-12-24 at 13.13.27 (3).jpeg"/>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1980000" cy="1260000"/>
                    </a:xfrm>
                    <a:prstGeom prst="rect">
                      <a:avLst/>
                    </a:prstGeom>
                  </pic:spPr>
                </pic:pic>
              </a:graphicData>
            </a:graphic>
          </wp:inline>
        </w:drawing>
      </w:r>
    </w:p>
    <w:p w:rsidR="009A1A4F" w:rsidRPr="00143ED1" w:rsidRDefault="009A1A4F" w:rsidP="009A1A4F">
      <w:pPr>
        <w:pStyle w:val="Caption"/>
        <w:spacing w:after="0"/>
        <w:contextualSpacing/>
        <w:jc w:val="center"/>
        <w:rPr>
          <w:i w:val="0"/>
          <w:iCs w:val="0"/>
          <w:color w:val="000000" w:themeColor="text1"/>
          <w:sz w:val="24"/>
          <w:szCs w:val="24"/>
        </w:rPr>
      </w:pPr>
    </w:p>
    <w:p w:rsidR="009A1A4F" w:rsidRPr="00143ED1" w:rsidRDefault="009A1A4F" w:rsidP="009A1A4F">
      <w:pPr>
        <w:pStyle w:val="Caption"/>
        <w:spacing w:after="0"/>
        <w:ind w:left="1078"/>
        <w:contextualSpacing/>
        <w:jc w:val="center"/>
        <w:rPr>
          <w:b/>
          <w:bCs/>
          <w:i w:val="0"/>
          <w:iCs w:val="0"/>
          <w:color w:val="000000" w:themeColor="text1"/>
          <w:sz w:val="24"/>
          <w:szCs w:val="24"/>
        </w:rPr>
      </w:pPr>
      <w:bookmarkStart w:id="19" w:name="_Toc96432158"/>
      <w:r w:rsidRPr="00143ED1">
        <w:rPr>
          <w:b/>
          <w:bCs/>
          <w:i w:val="0"/>
          <w:iCs w:val="0"/>
          <w:color w:val="000000" w:themeColor="text1"/>
          <w:sz w:val="24"/>
          <w:szCs w:val="24"/>
        </w:rPr>
        <w:t xml:space="preserve">Gambar 2. </w:t>
      </w:r>
      <w:r w:rsidRPr="00143ED1">
        <w:rPr>
          <w:b/>
          <w:bCs/>
          <w:i w:val="0"/>
          <w:iCs w:val="0"/>
          <w:color w:val="000000" w:themeColor="text1"/>
          <w:sz w:val="24"/>
          <w:szCs w:val="24"/>
        </w:rPr>
        <w:fldChar w:fldCharType="begin"/>
      </w:r>
      <w:r w:rsidRPr="00143ED1">
        <w:rPr>
          <w:b/>
          <w:bCs/>
          <w:i w:val="0"/>
          <w:iCs w:val="0"/>
          <w:color w:val="000000" w:themeColor="text1"/>
          <w:sz w:val="24"/>
          <w:szCs w:val="24"/>
        </w:rPr>
        <w:instrText xml:space="preserve"> SEQ Gambar_2. \* ARABIC </w:instrText>
      </w:r>
      <w:r w:rsidRPr="00143ED1">
        <w:rPr>
          <w:b/>
          <w:bCs/>
          <w:i w:val="0"/>
          <w:iCs w:val="0"/>
          <w:color w:val="000000" w:themeColor="text1"/>
          <w:sz w:val="24"/>
          <w:szCs w:val="24"/>
        </w:rPr>
        <w:fldChar w:fldCharType="separate"/>
      </w:r>
      <w:r>
        <w:rPr>
          <w:b/>
          <w:bCs/>
          <w:i w:val="0"/>
          <w:iCs w:val="0"/>
          <w:color w:val="000000" w:themeColor="text1"/>
          <w:sz w:val="24"/>
          <w:szCs w:val="24"/>
        </w:rPr>
        <w:t>3</w:t>
      </w:r>
      <w:r w:rsidRPr="00143ED1">
        <w:rPr>
          <w:b/>
          <w:bCs/>
          <w:i w:val="0"/>
          <w:iCs w:val="0"/>
          <w:color w:val="000000" w:themeColor="text1"/>
          <w:sz w:val="24"/>
          <w:szCs w:val="24"/>
        </w:rPr>
        <w:fldChar w:fldCharType="end"/>
      </w:r>
      <w:r w:rsidRPr="00143ED1">
        <w:rPr>
          <w:b/>
          <w:bCs/>
          <w:i w:val="0"/>
          <w:iCs w:val="0"/>
          <w:color w:val="000000" w:themeColor="text1"/>
          <w:sz w:val="24"/>
          <w:szCs w:val="24"/>
        </w:rPr>
        <w:t xml:space="preserve"> Periodontitis sesudah </w:t>
      </w:r>
      <w:r w:rsidRPr="00143ED1">
        <w:rPr>
          <w:b/>
          <w:bCs/>
          <w:color w:val="000000" w:themeColor="text1"/>
          <w:sz w:val="24"/>
          <w:szCs w:val="24"/>
        </w:rPr>
        <w:t>scalling</w:t>
      </w:r>
      <w:r w:rsidRPr="00143ED1">
        <w:rPr>
          <w:b/>
          <w:bCs/>
          <w:i w:val="0"/>
          <w:iCs w:val="0"/>
          <w:color w:val="000000" w:themeColor="text1"/>
          <w:sz w:val="24"/>
          <w:szCs w:val="24"/>
        </w:rPr>
        <w:t xml:space="preserve"> dan kuretase</w:t>
      </w:r>
      <w:bookmarkEnd w:id="19"/>
    </w:p>
    <w:p w:rsidR="009A1A4F" w:rsidRPr="00143ED1" w:rsidRDefault="009A1A4F" w:rsidP="009A1A4F">
      <w:pPr>
        <w:ind w:left="1078"/>
        <w:contextualSpacing/>
        <w:jc w:val="center"/>
        <w:rPr>
          <w:rFonts w:cs="Times New Roman"/>
          <w:color w:val="000000" w:themeColor="text1"/>
          <w:szCs w:val="24"/>
        </w:rPr>
      </w:pPr>
      <w:r w:rsidRPr="00143ED1">
        <w:rPr>
          <w:color w:val="000000" w:themeColor="text1"/>
        </w:rPr>
        <w:t xml:space="preserve">Sumber: </w:t>
      </w:r>
      <w:hyperlink r:id="rId13" w:history="1">
        <w:r w:rsidRPr="00143ED1">
          <w:rPr>
            <w:rStyle w:val="Hyperlink"/>
            <w:color w:val="000000" w:themeColor="text1"/>
          </w:rPr>
          <w:t>http://www.google.com</w:t>
        </w:r>
      </w:hyperlink>
      <w:r w:rsidRPr="00143ED1">
        <w:rPr>
          <w:color w:val="000000" w:themeColor="text1"/>
        </w:rPr>
        <w:t xml:space="preserve"> </w:t>
      </w:r>
      <w:r w:rsidRPr="00143ED1">
        <w:rPr>
          <w:rFonts w:cs="Times New Roman"/>
          <w:color w:val="000000" w:themeColor="text1"/>
          <w:szCs w:val="24"/>
        </w:rPr>
        <w:t>diakses pada tanggal 10 desember 2021.</w:t>
      </w:r>
    </w:p>
    <w:p w:rsidR="009A1A4F" w:rsidRPr="00143ED1" w:rsidRDefault="009A1A4F" w:rsidP="009A1A4F">
      <w:pPr>
        <w:ind w:left="1078"/>
        <w:contextualSpacing/>
        <w:jc w:val="center"/>
        <w:rPr>
          <w:rFonts w:cs="Times New Roman"/>
          <w:color w:val="000000" w:themeColor="text1"/>
          <w:szCs w:val="24"/>
        </w:rPr>
      </w:pPr>
    </w:p>
    <w:p w:rsidR="009A1A4F" w:rsidRPr="00143ED1" w:rsidRDefault="009A1A4F" w:rsidP="009A1A4F">
      <w:pPr>
        <w:pStyle w:val="Default"/>
        <w:numPr>
          <w:ilvl w:val="0"/>
          <w:numId w:val="24"/>
        </w:numPr>
        <w:spacing w:line="480" w:lineRule="auto"/>
        <w:contextualSpacing/>
        <w:jc w:val="both"/>
        <w:rPr>
          <w:rFonts w:ascii="Times New Roman" w:hAnsi="Times New Roman" w:cs="Times New Roman"/>
          <w:noProof/>
          <w:color w:val="auto"/>
        </w:rPr>
      </w:pPr>
      <w:r w:rsidRPr="00143ED1">
        <w:rPr>
          <w:rFonts w:ascii="Times New Roman" w:hAnsi="Times New Roman" w:cs="Times New Roman"/>
          <w:noProof/>
          <w:color w:val="auto"/>
        </w:rPr>
        <w:t>Karies</w:t>
      </w:r>
    </w:p>
    <w:p w:rsidR="009A1A4F" w:rsidRPr="00143ED1" w:rsidRDefault="009A1A4F" w:rsidP="009A1A4F">
      <w:pPr>
        <w:pStyle w:val="ListParagraph"/>
        <w:spacing w:line="480" w:lineRule="auto"/>
        <w:ind w:left="1080"/>
        <w:jc w:val="both"/>
        <w:rPr>
          <w:rFonts w:cs="Times New Roman"/>
          <w:szCs w:val="24"/>
        </w:rPr>
      </w:pPr>
      <w:r w:rsidRPr="00143ED1">
        <w:rPr>
          <w:rFonts w:cs="Times New Roman"/>
          <w:szCs w:val="24"/>
        </w:rPr>
        <w:lastRenderedPageBreak/>
        <w:t xml:space="preserve">Karies gigi merupakan nama lain dari lubang gigi yang menjadi masalah kesehatan pada anak khususnya, menurut Wolrd Health Organization menyatakan angka kejadian karies masih tinggi yaitu sebesar 60-90%, data ini diambil pada tahun 2016. Faktor penyebab karies ini terjadi dari berbagai macam, antara lain faktor </w:t>
      </w:r>
      <w:r w:rsidRPr="00143ED1">
        <w:rPr>
          <w:rFonts w:cs="Times New Roman"/>
          <w:i/>
          <w:iCs/>
          <w:szCs w:val="24"/>
        </w:rPr>
        <w:t>host</w:t>
      </w:r>
      <w:r w:rsidRPr="00143ED1">
        <w:rPr>
          <w:rFonts w:cs="Times New Roman"/>
          <w:szCs w:val="24"/>
        </w:rPr>
        <w:t xml:space="preserve"> yaitu keadaan permukaan gigi itu sendiri, adanya plak yang terdapat bakteri di dalamnya seperti </w:t>
      </w:r>
      <w:r w:rsidRPr="00143ED1">
        <w:rPr>
          <w:rFonts w:cs="Times New Roman"/>
          <w:i/>
          <w:szCs w:val="24"/>
        </w:rPr>
        <w:t>Streptococcus Mutans</w:t>
      </w:r>
      <w:r w:rsidRPr="00143ED1">
        <w:rPr>
          <w:rFonts w:cs="Times New Roman"/>
          <w:szCs w:val="24"/>
        </w:rPr>
        <w:t xml:space="preserve"> dan </w:t>
      </w:r>
      <w:r w:rsidRPr="00143ED1">
        <w:rPr>
          <w:rFonts w:cs="Times New Roman"/>
          <w:i/>
          <w:szCs w:val="24"/>
        </w:rPr>
        <w:t>Lactobacillus</w:t>
      </w:r>
      <w:r w:rsidRPr="00143ED1">
        <w:rPr>
          <w:rFonts w:cs="Times New Roman"/>
          <w:szCs w:val="24"/>
        </w:rPr>
        <w:t xml:space="preserve"> yang dibiarkan dalam waktu lama, faktor dari frekuensi menyikat gigi yang tidak benar, dan mengonsumsi makanan kariogenik. Untuk perawatan karies gigi ini dilakukan tindakan penambalan, namun apabila kondisi lubang sudah mencapai pulpa atau syaraf gigi, maka tindakannya akan berbeda yaitu gigi harus melewati tindakan perawatan saluran akar baru bisa dilakukan tindakan penambalan </w:t>
      </w:r>
      <w:r w:rsidRPr="00143ED1">
        <w:rPr>
          <w:rFonts w:cs="Times New Roman"/>
          <w:szCs w:val="24"/>
        </w:rPr>
        <w:fldChar w:fldCharType="begin" w:fldLock="1"/>
      </w:r>
      <w:r w:rsidRPr="00143ED1">
        <w:rPr>
          <w:rFonts w:cs="Times New Roman"/>
          <w:szCs w:val="24"/>
        </w:rPr>
        <w:instrText>ADDIN CSL_CITATION {"citationItems":[{"id":"ITEM-1","itemData":{"abstract":"Masalah utama kesehatan mulut anak adalah karies gigi. Karies merupakan insiden masalah kesehatan gigi yang semakin meningkat. Faktor-faktor yang menyebabkan karies gigi antara lain jenis kelamin, konsumsi makanan kariogenik / manis, menyikat gigi, dokter perawatan gigi. Penelitian ini dilakukan untuk mengetahui faktor-faktor yang berhubungan dengan kejadian karies gigi pada balita di wilayah Puskesmas Betungan Kota Bengkulu. Penelitian ini merupakan penelitian analitik menggunakan desain case control. Populasi penelitian adalah semua balita yang datang mengunjungi pusat kesehatan untuk perawatan gigi, dengan ukuran sampel 96 orang, dan teknik pengambilan sampel menggunakan accidental sampling. Pengumpulan data dilakukan dengan wawancara langsung menggunakan kuesioner. Data dianalisis menggunakan analisis univariat dan bivariat dengan uji chi-square pada α 5%. Hasil penelitian menunjukkan bahwa sebagian besar responden (51,0%) sering mengonsumsi makanan kariogenik, sebagian besar responden (55,2%) tidak menyikat gigi dengan baik, sebagian besar responden (58,3%) melakukan perawatan gigi ke dokter tidak efektif, hampir separuh responden (47,9%). %) adalah jenis kelamin perempuan, dan setengah dari responden (50,0%) mengalami karies gigi. Ada hubungan antara konsumsi makanan kariogenik, menyikat gigi dan perawatan gigi ke dokter dengan kejadian karies gigi di Puskesma Betungan Bengkulu (ρ = 0,000), dan tidak ada hubungan antara jenis kelamin dan kejadian karies gigi di Puskesma Betungan Bengkulu (ρ = 0,540). Diharapkan bahwa petugas kesehatan di Puskesma Betungan Bengkulu menjadi saluran informasi dan memberikan konseling yang lebih intensif dan promosi kesehatan dari faktor-faktor yang terkait dengan kejadian karies gigi, serta menyampaikan pencegahan karies gigi.","author":[{"dropping-particle":"","family":"Ismail","given":"Katli","non-dropping-particle":"","parse-names":false,"suffix":""}],"container-title":"Journal of Nursing and Public Health","id":"ITEM-1","issue":"1","issued":{"date-parts":[["2018"]]},"page":"46-52","title":"Faktor-Faktor Kejadian Karies Gigi Pada Balita Di Wilayah Kerja Puskesmas Betungan Kota Bengkulu","type":"article-journal","volume":"6"},"uris":["http://www.mendeley.com/documents/?uuid=0d10cab8-ce9d-4eec-a4cf-2911eb9000be"]}],"mendeley":{"formattedCitation":"(Ismail, 2018)","plainTextFormattedCitation":"(Ismail, 2018)","previouslyFormattedCitation":"(Ismail, 2018)"},"properties":{"noteIndex":0},"schema":"https://github.com/citation-style-language/schema/raw/master/csl-citation.json"}</w:instrText>
      </w:r>
      <w:r w:rsidRPr="00143ED1">
        <w:rPr>
          <w:rFonts w:cs="Times New Roman"/>
          <w:szCs w:val="24"/>
        </w:rPr>
        <w:fldChar w:fldCharType="separate"/>
      </w:r>
      <w:r w:rsidRPr="00143ED1">
        <w:rPr>
          <w:rFonts w:cs="Times New Roman"/>
          <w:szCs w:val="24"/>
        </w:rPr>
        <w:t>(Ismail, 2018)</w:t>
      </w:r>
      <w:r w:rsidRPr="00143ED1">
        <w:rPr>
          <w:rFonts w:cs="Times New Roman"/>
          <w:szCs w:val="24"/>
        </w:rPr>
        <w:fldChar w:fldCharType="end"/>
      </w:r>
      <w:r w:rsidRPr="00143ED1">
        <w:rPr>
          <w:rFonts w:cs="Times New Roman"/>
          <w:szCs w:val="24"/>
        </w:rPr>
        <w:t xml:space="preserve">. </w:t>
      </w:r>
    </w:p>
    <w:p w:rsidR="009A1A4F" w:rsidRPr="00143ED1" w:rsidRDefault="009A1A4F" w:rsidP="009A1A4F">
      <w:pPr>
        <w:pStyle w:val="ListParagraph"/>
        <w:spacing w:line="480" w:lineRule="auto"/>
        <w:ind w:left="1080"/>
        <w:jc w:val="both"/>
        <w:rPr>
          <w:rFonts w:cs="Times New Roman"/>
          <w:szCs w:val="24"/>
        </w:rPr>
      </w:pPr>
    </w:p>
    <w:p w:rsidR="009A1A4F" w:rsidRPr="00143ED1" w:rsidRDefault="009A1A4F" w:rsidP="009A1A4F">
      <w:pPr>
        <w:tabs>
          <w:tab w:val="left" w:pos="1064"/>
          <w:tab w:val="left" w:pos="4678"/>
        </w:tabs>
        <w:ind w:left="284"/>
        <w:contextualSpacing/>
        <w:rPr>
          <w:rFonts w:cs="Times New Roman"/>
          <w:szCs w:val="24"/>
        </w:rPr>
      </w:pPr>
      <w:r w:rsidRPr="00143ED1">
        <w:rPr>
          <w:rFonts w:cs="Times New Roman"/>
          <w:szCs w:val="24"/>
        </w:rPr>
        <w:tab/>
      </w:r>
      <w:r w:rsidRPr="00143ED1">
        <w:rPr>
          <w:rFonts w:cs="Times New Roman"/>
          <w:szCs w:val="24"/>
          <w:lang w:val="en-US"/>
        </w:rPr>
        <w:drawing>
          <wp:inline distT="0" distB="0" distL="0" distR="0" wp14:anchorId="4E3776E0" wp14:editId="40D85BDF">
            <wp:extent cx="1980000" cy="1260000"/>
            <wp:effectExtent l="0" t="0" r="127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WhatsApp Image 2021-12-24 at 15.21.58.jpeg"/>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1980000" cy="1260000"/>
                    </a:xfrm>
                    <a:prstGeom prst="rect">
                      <a:avLst/>
                    </a:prstGeom>
                  </pic:spPr>
                </pic:pic>
              </a:graphicData>
            </a:graphic>
          </wp:inline>
        </w:drawing>
      </w:r>
      <w:r w:rsidRPr="00143ED1">
        <w:rPr>
          <w:rFonts w:cs="Times New Roman"/>
          <w:szCs w:val="24"/>
        </w:rPr>
        <w:tab/>
      </w:r>
      <w:r w:rsidRPr="00143ED1">
        <w:rPr>
          <w:rFonts w:cs="Times New Roman"/>
          <w:szCs w:val="24"/>
          <w:lang w:val="en-US"/>
        </w:rPr>
        <w:drawing>
          <wp:inline distT="0" distB="0" distL="0" distR="0" wp14:anchorId="47495473" wp14:editId="6339A2D5">
            <wp:extent cx="1980000" cy="1260000"/>
            <wp:effectExtent l="0" t="0" r="127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WhatsApp Image 2021-12-24 at 15.22.23.jpeg"/>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1980000" cy="1260000"/>
                    </a:xfrm>
                    <a:prstGeom prst="rect">
                      <a:avLst/>
                    </a:prstGeom>
                  </pic:spPr>
                </pic:pic>
              </a:graphicData>
            </a:graphic>
          </wp:inline>
        </w:drawing>
      </w:r>
    </w:p>
    <w:p w:rsidR="009A1A4F" w:rsidRPr="00143ED1" w:rsidRDefault="009A1A4F" w:rsidP="009A1A4F">
      <w:pPr>
        <w:pStyle w:val="Caption"/>
        <w:spacing w:after="0"/>
        <w:ind w:left="938"/>
        <w:contextualSpacing/>
        <w:jc w:val="center"/>
        <w:rPr>
          <w:b/>
          <w:bCs/>
          <w:i w:val="0"/>
          <w:iCs w:val="0"/>
          <w:color w:val="000000" w:themeColor="text1"/>
          <w:sz w:val="24"/>
          <w:szCs w:val="24"/>
        </w:rPr>
      </w:pPr>
    </w:p>
    <w:p w:rsidR="009A1A4F" w:rsidRPr="00143ED1" w:rsidRDefault="009A1A4F" w:rsidP="009A1A4F">
      <w:pPr>
        <w:pStyle w:val="Caption"/>
        <w:spacing w:after="0"/>
        <w:ind w:left="938"/>
        <w:contextualSpacing/>
        <w:jc w:val="center"/>
        <w:rPr>
          <w:b/>
          <w:bCs/>
          <w:i w:val="0"/>
          <w:iCs w:val="0"/>
          <w:color w:val="000000" w:themeColor="text1"/>
          <w:sz w:val="24"/>
          <w:szCs w:val="24"/>
        </w:rPr>
      </w:pPr>
      <w:bookmarkStart w:id="20" w:name="_Toc96432159"/>
      <w:r w:rsidRPr="00143ED1">
        <w:rPr>
          <w:b/>
          <w:bCs/>
          <w:i w:val="0"/>
          <w:iCs w:val="0"/>
          <w:color w:val="000000" w:themeColor="text1"/>
          <w:sz w:val="24"/>
          <w:szCs w:val="24"/>
        </w:rPr>
        <w:t xml:space="preserve">Gambar 2. </w:t>
      </w:r>
      <w:r w:rsidRPr="00143ED1">
        <w:rPr>
          <w:b/>
          <w:bCs/>
          <w:i w:val="0"/>
          <w:iCs w:val="0"/>
          <w:color w:val="000000" w:themeColor="text1"/>
          <w:sz w:val="24"/>
          <w:szCs w:val="24"/>
        </w:rPr>
        <w:fldChar w:fldCharType="begin"/>
      </w:r>
      <w:r w:rsidRPr="00143ED1">
        <w:rPr>
          <w:b/>
          <w:bCs/>
          <w:i w:val="0"/>
          <w:iCs w:val="0"/>
          <w:color w:val="000000" w:themeColor="text1"/>
          <w:sz w:val="24"/>
          <w:szCs w:val="24"/>
        </w:rPr>
        <w:instrText xml:space="preserve"> SEQ Gambar_2. \* ARABIC </w:instrText>
      </w:r>
      <w:r w:rsidRPr="00143ED1">
        <w:rPr>
          <w:b/>
          <w:bCs/>
          <w:i w:val="0"/>
          <w:iCs w:val="0"/>
          <w:color w:val="000000" w:themeColor="text1"/>
          <w:sz w:val="24"/>
          <w:szCs w:val="24"/>
        </w:rPr>
        <w:fldChar w:fldCharType="separate"/>
      </w:r>
      <w:r>
        <w:rPr>
          <w:b/>
          <w:bCs/>
          <w:i w:val="0"/>
          <w:iCs w:val="0"/>
          <w:color w:val="000000" w:themeColor="text1"/>
          <w:sz w:val="24"/>
          <w:szCs w:val="24"/>
        </w:rPr>
        <w:t>4</w:t>
      </w:r>
      <w:r w:rsidRPr="00143ED1">
        <w:rPr>
          <w:b/>
          <w:bCs/>
          <w:i w:val="0"/>
          <w:iCs w:val="0"/>
          <w:color w:val="000000" w:themeColor="text1"/>
          <w:sz w:val="24"/>
          <w:szCs w:val="24"/>
        </w:rPr>
        <w:fldChar w:fldCharType="end"/>
      </w:r>
      <w:r w:rsidRPr="00143ED1">
        <w:rPr>
          <w:b/>
          <w:bCs/>
          <w:i w:val="0"/>
          <w:iCs w:val="0"/>
          <w:color w:val="000000" w:themeColor="text1"/>
          <w:sz w:val="24"/>
          <w:szCs w:val="24"/>
        </w:rPr>
        <w:t xml:space="preserve"> Karies Gigi sebelum dan sesudah penambalan</w:t>
      </w:r>
      <w:bookmarkEnd w:id="20"/>
    </w:p>
    <w:p w:rsidR="009A1A4F" w:rsidRPr="00143ED1" w:rsidRDefault="009A1A4F" w:rsidP="009A1A4F">
      <w:pPr>
        <w:ind w:left="938"/>
        <w:contextualSpacing/>
        <w:jc w:val="center"/>
        <w:rPr>
          <w:rFonts w:cs="Times New Roman"/>
          <w:color w:val="000000" w:themeColor="text1"/>
          <w:szCs w:val="24"/>
        </w:rPr>
      </w:pPr>
      <w:r w:rsidRPr="00143ED1">
        <w:rPr>
          <w:color w:val="000000" w:themeColor="text1"/>
        </w:rPr>
        <w:t xml:space="preserve">Sumber: </w:t>
      </w:r>
      <w:hyperlink r:id="rId16" w:history="1">
        <w:r w:rsidRPr="00143ED1">
          <w:rPr>
            <w:rStyle w:val="Hyperlink"/>
            <w:color w:val="000000" w:themeColor="text1"/>
          </w:rPr>
          <w:t>http://www.google.com</w:t>
        </w:r>
      </w:hyperlink>
      <w:r w:rsidRPr="00143ED1">
        <w:rPr>
          <w:color w:val="000000" w:themeColor="text1"/>
        </w:rPr>
        <w:t xml:space="preserve"> </w:t>
      </w:r>
      <w:r w:rsidRPr="00143ED1">
        <w:rPr>
          <w:rFonts w:cs="Times New Roman"/>
          <w:color w:val="000000" w:themeColor="text1"/>
          <w:szCs w:val="24"/>
        </w:rPr>
        <w:t>diakses pada tanggal 10 desember 2021.</w:t>
      </w:r>
    </w:p>
    <w:p w:rsidR="009A1A4F" w:rsidRPr="00143ED1" w:rsidRDefault="009A1A4F" w:rsidP="009A1A4F">
      <w:pPr>
        <w:ind w:left="938"/>
        <w:contextualSpacing/>
        <w:jc w:val="center"/>
        <w:rPr>
          <w:rFonts w:cs="Times New Roman"/>
          <w:color w:val="000000" w:themeColor="text1"/>
          <w:szCs w:val="24"/>
        </w:rPr>
      </w:pPr>
    </w:p>
    <w:p w:rsidR="009A1A4F" w:rsidRPr="00143ED1" w:rsidRDefault="009A1A4F" w:rsidP="009A1A4F">
      <w:pPr>
        <w:pStyle w:val="Heading2"/>
      </w:pPr>
      <w:bookmarkStart w:id="21" w:name="_Toc109663628"/>
      <w:r w:rsidRPr="00143ED1">
        <w:t>Media</w:t>
      </w:r>
      <w:bookmarkEnd w:id="21"/>
    </w:p>
    <w:p w:rsidR="009A1A4F" w:rsidRPr="00143ED1" w:rsidRDefault="009A1A4F" w:rsidP="009A1A4F">
      <w:pPr>
        <w:pStyle w:val="Heading3"/>
        <w:numPr>
          <w:ilvl w:val="0"/>
          <w:numId w:val="17"/>
        </w:numPr>
        <w:contextualSpacing/>
      </w:pPr>
      <w:bookmarkStart w:id="22" w:name="_Toc109663629"/>
      <w:bookmarkStart w:id="23" w:name="_Hlk90330257"/>
      <w:r w:rsidRPr="00143ED1">
        <w:t>Definisi Media</w:t>
      </w:r>
      <w:bookmarkEnd w:id="22"/>
    </w:p>
    <w:bookmarkEnd w:id="23"/>
    <w:p w:rsidR="009A1A4F" w:rsidRPr="00143ED1" w:rsidRDefault="009A1A4F" w:rsidP="009A1A4F">
      <w:pPr>
        <w:spacing w:line="480" w:lineRule="auto"/>
        <w:ind w:left="720" w:firstLine="720"/>
        <w:contextualSpacing/>
        <w:jc w:val="both"/>
        <w:rPr>
          <w:rFonts w:cs="Times New Roman"/>
          <w:color w:val="000000" w:themeColor="text1"/>
          <w:szCs w:val="24"/>
        </w:rPr>
      </w:pPr>
      <w:r w:rsidRPr="00143ED1">
        <w:rPr>
          <w:rFonts w:cs="Times New Roman"/>
          <w:color w:val="000000" w:themeColor="text1"/>
          <w:szCs w:val="24"/>
        </w:rPr>
        <w:t>Kata media berasal dari bahasa latin yang berarti perantara atau pengantar. Media digunakan sebagai perantara yang digunakan oleh manusia dalam menyampaikan atau menyebar ide, gagasan, atau pesan sehingga hal tersebut bisa sampai kepada responden yang dituju (Azhar, 2011).</w:t>
      </w:r>
    </w:p>
    <w:p w:rsidR="009A1A4F" w:rsidRPr="00143ED1" w:rsidRDefault="009A1A4F" w:rsidP="009A1A4F">
      <w:pPr>
        <w:spacing w:line="480" w:lineRule="auto"/>
        <w:ind w:left="720" w:firstLine="720"/>
        <w:contextualSpacing/>
        <w:jc w:val="both"/>
        <w:rPr>
          <w:rFonts w:cs="Times New Roman"/>
          <w:color w:val="000000" w:themeColor="text1"/>
          <w:szCs w:val="24"/>
        </w:rPr>
      </w:pPr>
      <w:r w:rsidRPr="00143ED1">
        <w:rPr>
          <w:rFonts w:cs="Times New Roman"/>
          <w:color w:val="000000" w:themeColor="text1"/>
          <w:szCs w:val="24"/>
        </w:rPr>
        <w:lastRenderedPageBreak/>
        <w:t xml:space="preserve">Sebuah informasi yang disampaikan di dalam sebuah media dapat diterima atau ditangakap oleh responden melalui panca indera. Jumlah dari pesan yang disampaikan dan kejelesan sebuah informasi (pengetahuan) yang diterima, bergantung panca indera yang dirangsang (digunakan). Untuk menerima sebuah informasi maka Edgar dale menggambarkan sebuah pengalaman seseorang dalam menerima informasi dalam sebuah kerucut bernama </w:t>
      </w:r>
      <w:r w:rsidRPr="00143ED1">
        <w:rPr>
          <w:rFonts w:cs="Times New Roman"/>
          <w:i/>
          <w:iCs/>
          <w:color w:val="000000" w:themeColor="text1"/>
          <w:szCs w:val="24"/>
        </w:rPr>
        <w:t>Edgar Dale’s Cone of Experience</w:t>
      </w:r>
      <w:r w:rsidRPr="00143ED1">
        <w:rPr>
          <w:rFonts w:cs="Times New Roman"/>
          <w:color w:val="000000" w:themeColor="text1"/>
          <w:szCs w:val="24"/>
        </w:rPr>
        <w:t>.</w:t>
      </w:r>
    </w:p>
    <w:p w:rsidR="009A1A4F" w:rsidRPr="00143ED1" w:rsidRDefault="009A1A4F" w:rsidP="009A1A4F">
      <w:pPr>
        <w:spacing w:line="480" w:lineRule="auto"/>
        <w:ind w:left="720" w:firstLine="720"/>
        <w:contextualSpacing/>
        <w:jc w:val="both"/>
        <w:rPr>
          <w:rFonts w:cs="Times New Roman"/>
          <w:color w:val="000000" w:themeColor="text1"/>
          <w:szCs w:val="24"/>
        </w:rPr>
      </w:pPr>
      <w:bookmarkStart w:id="24" w:name="_Hlk90557486"/>
      <w:r w:rsidRPr="00143ED1">
        <w:rPr>
          <w:rFonts w:cs="Times New Roman"/>
          <w:color w:val="000000" w:themeColor="text1"/>
          <w:szCs w:val="24"/>
        </w:rPr>
        <w:t xml:space="preserve">Kerucut Edgar Dale </w:t>
      </w:r>
      <w:bookmarkEnd w:id="24"/>
      <w:r w:rsidRPr="00143ED1">
        <w:rPr>
          <w:rFonts w:cs="Times New Roman"/>
          <w:color w:val="000000" w:themeColor="text1"/>
          <w:szCs w:val="24"/>
        </w:rPr>
        <w:t>menggambarkan bahwa tingkat kerucut paling dasar memiliki intensitas atau persentase paling tinggi dalam menerima pesan atau informasi. Sedangkan penyampaian informasi dengan media tulisan dapat dikatan memiliki intesitas terendah dalam menyampaikan pesan atau informasi (Notoadmojo, 2012).</w:t>
      </w:r>
    </w:p>
    <w:p w:rsidR="009A1A4F" w:rsidRPr="00143ED1" w:rsidRDefault="009A1A4F" w:rsidP="009A1A4F">
      <w:pPr>
        <w:contextualSpacing/>
        <w:jc w:val="center"/>
        <w:rPr>
          <w:rFonts w:cs="Times New Roman"/>
          <w:szCs w:val="24"/>
        </w:rPr>
      </w:pPr>
      <w:r w:rsidRPr="00143ED1">
        <w:rPr>
          <w:rFonts w:cs="Times New Roman"/>
          <w:szCs w:val="24"/>
          <w:lang w:val="en-US"/>
        </w:rPr>
        <w:drawing>
          <wp:inline distT="0" distB="0" distL="0" distR="0" wp14:anchorId="3528A42A" wp14:editId="732EB07A">
            <wp:extent cx="4838700" cy="252939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42167" cy="2531202"/>
                    </a:xfrm>
                    <a:prstGeom prst="rect">
                      <a:avLst/>
                    </a:prstGeom>
                    <a:noFill/>
                    <a:ln>
                      <a:noFill/>
                    </a:ln>
                  </pic:spPr>
                </pic:pic>
              </a:graphicData>
            </a:graphic>
          </wp:inline>
        </w:drawing>
      </w:r>
    </w:p>
    <w:p w:rsidR="009A1A4F" w:rsidRPr="00143ED1" w:rsidRDefault="009A1A4F" w:rsidP="009A1A4F">
      <w:pPr>
        <w:pStyle w:val="Caption"/>
        <w:spacing w:after="0"/>
        <w:contextualSpacing/>
        <w:jc w:val="center"/>
        <w:rPr>
          <w:rFonts w:cs="Times New Roman"/>
          <w:b/>
          <w:bCs/>
          <w:i w:val="0"/>
          <w:iCs w:val="0"/>
          <w:color w:val="000000" w:themeColor="text1"/>
          <w:sz w:val="24"/>
          <w:szCs w:val="24"/>
        </w:rPr>
      </w:pPr>
      <w:bookmarkStart w:id="25" w:name="_Toc90557437"/>
      <w:bookmarkStart w:id="26" w:name="_Toc96432160"/>
      <w:r w:rsidRPr="00143ED1">
        <w:rPr>
          <w:b/>
          <w:bCs/>
          <w:i w:val="0"/>
          <w:iCs w:val="0"/>
          <w:color w:val="000000" w:themeColor="text1"/>
          <w:sz w:val="24"/>
          <w:szCs w:val="24"/>
        </w:rPr>
        <w:t xml:space="preserve">Gambar 2. </w:t>
      </w:r>
      <w:r w:rsidRPr="00143ED1">
        <w:rPr>
          <w:b/>
          <w:bCs/>
          <w:i w:val="0"/>
          <w:iCs w:val="0"/>
          <w:color w:val="000000" w:themeColor="text1"/>
          <w:sz w:val="24"/>
          <w:szCs w:val="24"/>
        </w:rPr>
        <w:fldChar w:fldCharType="begin"/>
      </w:r>
      <w:r w:rsidRPr="00143ED1">
        <w:rPr>
          <w:b/>
          <w:bCs/>
          <w:i w:val="0"/>
          <w:iCs w:val="0"/>
          <w:color w:val="000000" w:themeColor="text1"/>
          <w:sz w:val="24"/>
          <w:szCs w:val="24"/>
        </w:rPr>
        <w:instrText xml:space="preserve"> SEQ Gambar_2. \* ARABIC </w:instrText>
      </w:r>
      <w:r w:rsidRPr="00143ED1">
        <w:rPr>
          <w:b/>
          <w:bCs/>
          <w:i w:val="0"/>
          <w:iCs w:val="0"/>
          <w:color w:val="000000" w:themeColor="text1"/>
          <w:sz w:val="24"/>
          <w:szCs w:val="24"/>
        </w:rPr>
        <w:fldChar w:fldCharType="separate"/>
      </w:r>
      <w:r>
        <w:rPr>
          <w:b/>
          <w:bCs/>
          <w:i w:val="0"/>
          <w:iCs w:val="0"/>
          <w:color w:val="000000" w:themeColor="text1"/>
          <w:sz w:val="24"/>
          <w:szCs w:val="24"/>
        </w:rPr>
        <w:t>5</w:t>
      </w:r>
      <w:r w:rsidRPr="00143ED1">
        <w:rPr>
          <w:b/>
          <w:bCs/>
          <w:i w:val="0"/>
          <w:iCs w:val="0"/>
          <w:color w:val="000000" w:themeColor="text1"/>
          <w:sz w:val="24"/>
          <w:szCs w:val="24"/>
        </w:rPr>
        <w:fldChar w:fldCharType="end"/>
      </w:r>
      <w:r w:rsidRPr="00143ED1">
        <w:rPr>
          <w:b/>
          <w:bCs/>
          <w:i w:val="0"/>
          <w:iCs w:val="0"/>
          <w:color w:val="000000" w:themeColor="text1"/>
          <w:sz w:val="24"/>
          <w:szCs w:val="24"/>
        </w:rPr>
        <w:t xml:space="preserve"> Kerucut Edgar Dale</w:t>
      </w:r>
      <w:bookmarkEnd w:id="25"/>
      <w:bookmarkEnd w:id="26"/>
    </w:p>
    <w:p w:rsidR="009A1A4F" w:rsidRPr="00143ED1" w:rsidRDefault="009A1A4F" w:rsidP="009A1A4F">
      <w:pPr>
        <w:contextualSpacing/>
        <w:jc w:val="center"/>
        <w:rPr>
          <w:rFonts w:cs="Times New Roman"/>
          <w:szCs w:val="24"/>
        </w:rPr>
      </w:pPr>
      <w:r w:rsidRPr="00143ED1">
        <w:rPr>
          <w:rFonts w:cs="Times New Roman"/>
          <w:szCs w:val="24"/>
        </w:rPr>
        <w:t>(sumber:</w:t>
      </w:r>
    </w:p>
    <w:p w:rsidR="009A1A4F" w:rsidRPr="00143ED1" w:rsidRDefault="009A1A4F" w:rsidP="009A1A4F">
      <w:pPr>
        <w:contextualSpacing/>
        <w:jc w:val="center"/>
        <w:rPr>
          <w:rFonts w:cs="Times New Roman"/>
          <w:szCs w:val="24"/>
        </w:rPr>
      </w:pPr>
      <w:r w:rsidRPr="00143ED1">
        <w:rPr>
          <w:rFonts w:cs="Times New Roman"/>
          <w:color w:val="000000" w:themeColor="text1"/>
          <w:szCs w:val="24"/>
        </w:rPr>
        <w:t xml:space="preserve"> </w:t>
      </w:r>
      <w:hyperlink r:id="rId18" w:history="1">
        <w:r w:rsidRPr="00143ED1">
          <w:rPr>
            <w:rStyle w:val="Hyperlink"/>
            <w:rFonts w:cs="Times New Roman"/>
            <w:color w:val="000000" w:themeColor="text1"/>
            <w:szCs w:val="24"/>
          </w:rPr>
          <w:t>http://publikasi.stkippgri-bkl.ac.id/index.php/KGU/article/download/183/129/</w:t>
        </w:r>
      </w:hyperlink>
      <w:r w:rsidRPr="00143ED1">
        <w:rPr>
          <w:rFonts w:cs="Times New Roman"/>
          <w:color w:val="000000" w:themeColor="text1"/>
          <w:szCs w:val="24"/>
        </w:rPr>
        <w:t xml:space="preserve">) </w:t>
      </w:r>
      <w:r w:rsidRPr="00143ED1">
        <w:rPr>
          <w:rFonts w:cs="Times New Roman"/>
          <w:szCs w:val="24"/>
        </w:rPr>
        <w:t>diakses pada tanggal 10 desember 2021.</w:t>
      </w:r>
    </w:p>
    <w:p w:rsidR="009A1A4F" w:rsidRPr="00143ED1" w:rsidRDefault="009A1A4F" w:rsidP="009A1A4F">
      <w:pPr>
        <w:contextualSpacing/>
        <w:jc w:val="center"/>
        <w:rPr>
          <w:rFonts w:cs="Times New Roman"/>
          <w:szCs w:val="24"/>
        </w:rPr>
      </w:pPr>
    </w:p>
    <w:p w:rsidR="009A1A4F" w:rsidRPr="00143ED1" w:rsidRDefault="009A1A4F" w:rsidP="009A1A4F">
      <w:pPr>
        <w:spacing w:line="480" w:lineRule="auto"/>
        <w:ind w:left="720" w:firstLine="720"/>
        <w:contextualSpacing/>
        <w:jc w:val="both"/>
        <w:rPr>
          <w:rFonts w:cs="Times New Roman"/>
          <w:szCs w:val="24"/>
        </w:rPr>
      </w:pPr>
      <w:r w:rsidRPr="00143ED1">
        <w:rPr>
          <w:rFonts w:cs="Times New Roman"/>
          <w:szCs w:val="24"/>
        </w:rPr>
        <w:t xml:space="preserve">Pendidikan kesehatan dapat diberikan secara langsung maupun tidak langsung (melalui sebuah media). Tujuan adanya sebuah media adalah apabila terdapat situasi informasi kesehatan tidak bisa disampaikan secara langsung, maka diharapkan sebuah </w:t>
      </w:r>
      <w:r w:rsidRPr="00143ED1">
        <w:rPr>
          <w:rFonts w:cs="Times New Roman"/>
          <w:szCs w:val="24"/>
        </w:rPr>
        <w:lastRenderedPageBreak/>
        <w:t>media pendidikan dapat menggantikannya dan menyediakan sebuah informasi. Media yang sering digunakan:</w:t>
      </w:r>
    </w:p>
    <w:p w:rsidR="009A1A4F" w:rsidRPr="00143ED1" w:rsidRDefault="009A1A4F" w:rsidP="009A1A4F">
      <w:pPr>
        <w:pStyle w:val="ListParagraph"/>
        <w:numPr>
          <w:ilvl w:val="0"/>
          <w:numId w:val="18"/>
        </w:numPr>
        <w:spacing w:line="480" w:lineRule="auto"/>
        <w:ind w:left="1077" w:hanging="357"/>
        <w:jc w:val="both"/>
        <w:rPr>
          <w:rFonts w:cs="Times New Roman"/>
          <w:szCs w:val="24"/>
        </w:rPr>
      </w:pPr>
      <w:r w:rsidRPr="00143ED1">
        <w:rPr>
          <w:rFonts w:cs="Times New Roman"/>
          <w:szCs w:val="24"/>
        </w:rPr>
        <w:t>Media Elektronik: Radio, televisi, internet, handphone, teleconference</w:t>
      </w:r>
    </w:p>
    <w:p w:rsidR="009A1A4F" w:rsidRPr="00143ED1" w:rsidRDefault="009A1A4F" w:rsidP="009A1A4F">
      <w:pPr>
        <w:pStyle w:val="ListParagraph"/>
        <w:numPr>
          <w:ilvl w:val="0"/>
          <w:numId w:val="18"/>
        </w:numPr>
        <w:spacing w:line="480" w:lineRule="auto"/>
        <w:ind w:left="1077" w:hanging="357"/>
        <w:jc w:val="both"/>
        <w:rPr>
          <w:rFonts w:cs="Times New Roman"/>
          <w:szCs w:val="24"/>
        </w:rPr>
      </w:pPr>
      <w:r w:rsidRPr="00143ED1">
        <w:rPr>
          <w:rFonts w:cs="Times New Roman"/>
          <w:szCs w:val="24"/>
        </w:rPr>
        <w:t>Media Cetak: Majalah, Koran, leaflet, booklet, billboard, spanduk, poster, flannelgraph</w:t>
      </w:r>
    </w:p>
    <w:p w:rsidR="009A1A4F" w:rsidRPr="00143ED1" w:rsidRDefault="009A1A4F" w:rsidP="009A1A4F">
      <w:pPr>
        <w:spacing w:line="480" w:lineRule="auto"/>
        <w:ind w:left="720" w:firstLine="720"/>
        <w:contextualSpacing/>
        <w:jc w:val="both"/>
        <w:rPr>
          <w:rFonts w:cs="Times New Roman"/>
          <w:color w:val="000000" w:themeColor="text1"/>
          <w:szCs w:val="24"/>
        </w:rPr>
      </w:pPr>
      <w:r w:rsidRPr="00143ED1">
        <w:rPr>
          <w:rFonts w:cs="Times New Roman"/>
          <w:color w:val="000000" w:themeColor="text1"/>
          <w:szCs w:val="24"/>
        </w:rPr>
        <w:t>Dalam proses perkembangan teknologi, muncul bahan ajar yang baru dan lebih canggih, dari perkembangan bahan ajar cetak menjadi bahan ajar audio dan bahan ajar audio video. Semua ini menunjukkan bahwa format bahan ajar selalu mengikuti perkembangan teknologi dan ilmu pengetahuan. Hal ini didukung dengan pendapat Webster, yang mengatakan bahwa teknologi adalah suatu perluasan konsep media, dimana teknologi bukan sekedar alat, benda, bahan, atau perkakas, tetapi terdapat juga sikap, perbuatan, dan manajemen yang berkaitan dengan ilmu (Azhar, 2011).</w:t>
      </w:r>
    </w:p>
    <w:p w:rsidR="009A1A4F" w:rsidRPr="00143ED1" w:rsidRDefault="009A1A4F" w:rsidP="009A1A4F">
      <w:pPr>
        <w:pStyle w:val="Heading3"/>
        <w:spacing w:line="480" w:lineRule="auto"/>
        <w:contextualSpacing/>
        <w:rPr>
          <w:rFonts w:cs="Times New Roman"/>
        </w:rPr>
      </w:pPr>
      <w:bookmarkStart w:id="27" w:name="_Toc109663630"/>
      <w:r w:rsidRPr="00143ED1">
        <w:t>Media Pendidikan Kesehatan</w:t>
      </w:r>
      <w:bookmarkEnd w:id="27"/>
    </w:p>
    <w:p w:rsidR="009A1A4F" w:rsidRPr="00143ED1" w:rsidRDefault="009A1A4F" w:rsidP="009A1A4F">
      <w:pPr>
        <w:spacing w:line="480" w:lineRule="auto"/>
        <w:ind w:left="720" w:firstLine="720"/>
        <w:contextualSpacing/>
        <w:jc w:val="both"/>
      </w:pPr>
      <w:r w:rsidRPr="00143ED1">
        <w:t>Media pendidikan kesehatan merupakan suatu sarana atau upaya untuk menampilkan pesan atau informasi melalui media cetak ataupun elektronik, sehingga responden yang dituju mendapatkan informasi dan pengetahuan baru yang diharapkan dapat meningkatkan sekaligus merubah perilaku kearah positif mengenai kesehatan (Notoatmodjo, 2012). Media pendidikan kesehatan pada hakikatnya adalah alat bantu yang digunakan untuk memudahkan penyampaian informasi dan pesan-pesan pendidikan kesehatan (Fitriani, 2011).</w:t>
      </w:r>
    </w:p>
    <w:p w:rsidR="009A1A4F" w:rsidRPr="00143ED1" w:rsidRDefault="009A1A4F" w:rsidP="009A1A4F">
      <w:pPr>
        <w:pStyle w:val="Heading3"/>
        <w:spacing w:line="480" w:lineRule="auto"/>
        <w:contextualSpacing/>
        <w:rPr>
          <w:rFonts w:cs="Times New Roman"/>
        </w:rPr>
      </w:pPr>
      <w:bookmarkStart w:id="28" w:name="_Toc109663631"/>
      <w:r w:rsidRPr="00143ED1">
        <w:t>Pengembangan Media</w:t>
      </w:r>
      <w:bookmarkEnd w:id="28"/>
    </w:p>
    <w:p w:rsidR="009A1A4F" w:rsidRPr="00143ED1" w:rsidRDefault="009A1A4F" w:rsidP="009A1A4F">
      <w:pPr>
        <w:spacing w:line="480" w:lineRule="auto"/>
        <w:ind w:left="720"/>
        <w:contextualSpacing/>
        <w:jc w:val="both"/>
        <w:rPr>
          <w:rFonts w:cs="Times New Roman"/>
          <w:szCs w:val="24"/>
        </w:rPr>
      </w:pPr>
      <w:r w:rsidRPr="00143ED1">
        <w:rPr>
          <w:rFonts w:cs="Times New Roman"/>
          <w:szCs w:val="24"/>
        </w:rPr>
        <w:t>Kegiatan pengembangan media secara garis besar terdiri atas tiga langkah,</w:t>
      </w:r>
    </w:p>
    <w:p w:rsidR="009A1A4F" w:rsidRPr="00143ED1" w:rsidRDefault="009A1A4F" w:rsidP="009A1A4F">
      <w:pPr>
        <w:spacing w:line="480" w:lineRule="auto"/>
        <w:ind w:left="720"/>
        <w:contextualSpacing/>
        <w:jc w:val="both"/>
        <w:rPr>
          <w:rFonts w:cs="Times New Roman"/>
          <w:szCs w:val="24"/>
        </w:rPr>
      </w:pPr>
      <w:r w:rsidRPr="00143ED1">
        <w:rPr>
          <w:rFonts w:cs="Times New Roman"/>
          <w:szCs w:val="24"/>
        </w:rPr>
        <w:t>yaitu perencanaan, produksi, dan juga penilaian. Urutan pengembangan yang harus dilalui ada 6 langkah (Sadiman, 2012), yaitu:</w:t>
      </w:r>
    </w:p>
    <w:p w:rsidR="009A1A4F" w:rsidRPr="00143ED1" w:rsidRDefault="009A1A4F" w:rsidP="009A1A4F">
      <w:pPr>
        <w:pStyle w:val="ListParagraph"/>
        <w:numPr>
          <w:ilvl w:val="0"/>
          <w:numId w:val="4"/>
        </w:numPr>
        <w:spacing w:line="480" w:lineRule="auto"/>
        <w:jc w:val="both"/>
        <w:rPr>
          <w:rFonts w:cs="Times New Roman"/>
          <w:szCs w:val="24"/>
        </w:rPr>
      </w:pPr>
      <w:r w:rsidRPr="00143ED1">
        <w:rPr>
          <w:rFonts w:cs="Times New Roman"/>
          <w:szCs w:val="24"/>
        </w:rPr>
        <w:lastRenderedPageBreak/>
        <w:t>Menganalisis kebutuhan sasaran yang dituju dan karakteristiknya</w:t>
      </w:r>
    </w:p>
    <w:p w:rsidR="009A1A4F" w:rsidRPr="00143ED1" w:rsidRDefault="009A1A4F" w:rsidP="009A1A4F">
      <w:pPr>
        <w:pStyle w:val="ListParagraph"/>
        <w:numPr>
          <w:ilvl w:val="0"/>
          <w:numId w:val="4"/>
        </w:numPr>
        <w:spacing w:line="480" w:lineRule="auto"/>
        <w:jc w:val="both"/>
        <w:rPr>
          <w:rFonts w:cs="Times New Roman"/>
          <w:szCs w:val="24"/>
        </w:rPr>
      </w:pPr>
      <w:r w:rsidRPr="00143ED1">
        <w:rPr>
          <w:rFonts w:cs="Times New Roman"/>
          <w:szCs w:val="24"/>
        </w:rPr>
        <w:t>Membuat tujuan intruksional (</w:t>
      </w:r>
      <w:r w:rsidRPr="00143ED1">
        <w:rPr>
          <w:rFonts w:cs="Times New Roman"/>
          <w:i/>
          <w:iCs/>
          <w:szCs w:val="24"/>
        </w:rPr>
        <w:t>Instructional objective</w:t>
      </w:r>
      <w:r w:rsidRPr="00143ED1">
        <w:rPr>
          <w:rFonts w:cs="Times New Roman"/>
          <w:szCs w:val="24"/>
        </w:rPr>
        <w:t>) dengan menggunakan operasional dan khas</w:t>
      </w:r>
    </w:p>
    <w:p w:rsidR="009A1A4F" w:rsidRPr="00143ED1" w:rsidRDefault="009A1A4F" w:rsidP="009A1A4F">
      <w:pPr>
        <w:pStyle w:val="ListParagraph"/>
        <w:numPr>
          <w:ilvl w:val="0"/>
          <w:numId w:val="4"/>
        </w:numPr>
        <w:spacing w:line="480" w:lineRule="auto"/>
        <w:jc w:val="both"/>
        <w:rPr>
          <w:rFonts w:cs="Times New Roman"/>
          <w:szCs w:val="24"/>
        </w:rPr>
      </w:pPr>
      <w:r w:rsidRPr="00143ED1">
        <w:rPr>
          <w:rFonts w:cs="Times New Roman"/>
          <w:szCs w:val="24"/>
        </w:rPr>
        <w:t>Menyusun materi secara terperinci dan lengkap agar mendukung tercapainya tujuan</w:t>
      </w:r>
    </w:p>
    <w:p w:rsidR="009A1A4F" w:rsidRPr="00143ED1" w:rsidRDefault="009A1A4F" w:rsidP="009A1A4F">
      <w:pPr>
        <w:pStyle w:val="ListParagraph"/>
        <w:numPr>
          <w:ilvl w:val="0"/>
          <w:numId w:val="4"/>
        </w:numPr>
        <w:spacing w:line="480" w:lineRule="auto"/>
        <w:jc w:val="both"/>
        <w:rPr>
          <w:rFonts w:cs="Times New Roman"/>
          <w:szCs w:val="24"/>
        </w:rPr>
      </w:pPr>
      <w:r w:rsidRPr="00143ED1">
        <w:rPr>
          <w:rFonts w:cs="Times New Roman"/>
          <w:szCs w:val="24"/>
        </w:rPr>
        <w:t>Mengembangkan alat yang digunakan sebagai pengukur keberhasilan</w:t>
      </w:r>
    </w:p>
    <w:p w:rsidR="009A1A4F" w:rsidRPr="00143ED1" w:rsidRDefault="009A1A4F" w:rsidP="009A1A4F">
      <w:pPr>
        <w:pStyle w:val="ListParagraph"/>
        <w:numPr>
          <w:ilvl w:val="0"/>
          <w:numId w:val="4"/>
        </w:numPr>
        <w:spacing w:line="480" w:lineRule="auto"/>
        <w:jc w:val="both"/>
        <w:rPr>
          <w:rFonts w:cs="Times New Roman"/>
          <w:szCs w:val="24"/>
        </w:rPr>
      </w:pPr>
      <w:r w:rsidRPr="00143ED1">
        <w:rPr>
          <w:rFonts w:cs="Times New Roman"/>
          <w:szCs w:val="24"/>
        </w:rPr>
        <w:t>Menuliskan naskah dari media yang akan digunakan</w:t>
      </w:r>
    </w:p>
    <w:p w:rsidR="009A1A4F" w:rsidRPr="00143ED1" w:rsidRDefault="009A1A4F" w:rsidP="009A1A4F">
      <w:pPr>
        <w:pStyle w:val="ListParagraph"/>
        <w:numPr>
          <w:ilvl w:val="0"/>
          <w:numId w:val="4"/>
        </w:numPr>
        <w:spacing w:line="480" w:lineRule="auto"/>
        <w:jc w:val="both"/>
        <w:rPr>
          <w:rFonts w:cs="Times New Roman"/>
          <w:szCs w:val="24"/>
        </w:rPr>
      </w:pPr>
      <w:r w:rsidRPr="00143ED1">
        <w:rPr>
          <w:rFonts w:cs="Times New Roman"/>
          <w:szCs w:val="24"/>
        </w:rPr>
        <w:t>Melakukan uji dan juga revisi sebagai evaluasi efektifitas dan efisiensi media yang digunakan.</w:t>
      </w:r>
    </w:p>
    <w:p w:rsidR="009A1A4F" w:rsidRPr="00143ED1" w:rsidRDefault="009A1A4F" w:rsidP="009A1A4F">
      <w:pPr>
        <w:pStyle w:val="Heading3"/>
        <w:spacing w:line="480" w:lineRule="auto"/>
        <w:contextualSpacing/>
        <w:rPr>
          <w:rFonts w:cs="Times New Roman"/>
        </w:rPr>
      </w:pPr>
      <w:bookmarkStart w:id="29" w:name="_Toc109663632"/>
      <w:r w:rsidRPr="00143ED1">
        <w:t>Media Online</w:t>
      </w:r>
      <w:bookmarkEnd w:id="29"/>
    </w:p>
    <w:p w:rsidR="009A1A4F" w:rsidRPr="00143ED1" w:rsidRDefault="009A1A4F" w:rsidP="009A1A4F">
      <w:pPr>
        <w:pStyle w:val="ListParagraph"/>
        <w:numPr>
          <w:ilvl w:val="0"/>
          <w:numId w:val="5"/>
        </w:numPr>
        <w:spacing w:line="480" w:lineRule="auto"/>
      </w:pPr>
      <w:r w:rsidRPr="00143ED1">
        <w:t>Definisi Media Online</w:t>
      </w:r>
    </w:p>
    <w:p w:rsidR="009A1A4F" w:rsidRPr="00143ED1" w:rsidRDefault="009A1A4F" w:rsidP="009A1A4F">
      <w:pPr>
        <w:spacing w:line="480" w:lineRule="auto"/>
        <w:ind w:left="1077" w:firstLine="720"/>
        <w:contextualSpacing/>
        <w:jc w:val="both"/>
        <w:rPr>
          <w:rFonts w:cs="Times New Roman"/>
          <w:szCs w:val="24"/>
        </w:rPr>
      </w:pPr>
      <w:r w:rsidRPr="00143ED1">
        <w:rPr>
          <w:rFonts w:cs="Times New Roman"/>
          <w:szCs w:val="24"/>
        </w:rPr>
        <w:t xml:space="preserve">Jaringan </w:t>
      </w:r>
      <w:r w:rsidRPr="00143ED1">
        <w:rPr>
          <w:rFonts w:cs="Times New Roman"/>
          <w:i/>
          <w:iCs/>
          <w:szCs w:val="24"/>
        </w:rPr>
        <w:t xml:space="preserve">online </w:t>
      </w:r>
      <w:r w:rsidRPr="00143ED1">
        <w:rPr>
          <w:rFonts w:cs="Times New Roman"/>
          <w:szCs w:val="24"/>
        </w:rPr>
        <w:t xml:space="preserve">melalui media sosial mulai menjadi tren di kalangan milenial dan sudah menjadi norma budaya </w:t>
      </w:r>
      <w:r w:rsidRPr="00143ED1">
        <w:rPr>
          <w:rFonts w:cs="Times New Roman"/>
          <w:szCs w:val="24"/>
        </w:rPr>
        <w:fldChar w:fldCharType="begin" w:fldLock="1"/>
      </w:r>
      <w:r w:rsidRPr="00143ED1">
        <w:rPr>
          <w:rFonts w:cs="Times New Roman"/>
          <w:szCs w:val="24"/>
        </w:rPr>
        <w:instrText>ADDIN CSL_CITATION {"citationItems":[{"id":"ITEM-1","itemData":{"ISBN":"9780071748650","author":[{"dropping-particle":"","family":"Lukes","given":"Christine","non-dropping-particle":"","parse-names":false,"suffix":""}],"container-title":"AAOHN Journal","id":"ITEM-1","issue":"10","issued":{"date-parts":[["2010"]]},"page":"415-417","title":"Social Media","type":"article-journal","volume":"58"},"uris":["http://www.mendeley.com/documents/?uuid=f24d6610-b432-4740-8712-cbce3a701da3"]}],"mendeley":{"formattedCitation":"(Lukes, 2010)","plainTextFormattedCitation":"(Lukes, 2010)","previouslyFormattedCitation":"(Lukes, 2010)"},"properties":{"noteIndex":0},"schema":"https://github.com/citation-style-language/schema/raw/master/csl-citation.json"}</w:instrText>
      </w:r>
      <w:r w:rsidRPr="00143ED1">
        <w:rPr>
          <w:rFonts w:cs="Times New Roman"/>
          <w:szCs w:val="24"/>
        </w:rPr>
        <w:fldChar w:fldCharType="separate"/>
      </w:r>
      <w:r w:rsidRPr="00143ED1">
        <w:rPr>
          <w:rFonts w:cs="Times New Roman"/>
          <w:szCs w:val="24"/>
        </w:rPr>
        <w:t>(Lukes, 2010)</w:t>
      </w:r>
      <w:r w:rsidRPr="00143ED1">
        <w:rPr>
          <w:rFonts w:cs="Times New Roman"/>
          <w:szCs w:val="24"/>
        </w:rPr>
        <w:fldChar w:fldCharType="end"/>
      </w:r>
      <w:r w:rsidRPr="00143ED1">
        <w:rPr>
          <w:rFonts w:cs="Times New Roman"/>
          <w:szCs w:val="24"/>
        </w:rPr>
        <w:t xml:space="preserve">. Media sosial atau situs jejaring sosial atau biasa dikenal dengan “sosmed”, adalah situs berbasis </w:t>
      </w:r>
      <w:r w:rsidRPr="00143ED1">
        <w:rPr>
          <w:rFonts w:cs="Times New Roman"/>
          <w:i/>
          <w:iCs/>
          <w:szCs w:val="24"/>
        </w:rPr>
        <w:t xml:space="preserve">web </w:t>
      </w:r>
      <w:r w:rsidRPr="00143ED1">
        <w:rPr>
          <w:rFonts w:cs="Times New Roman"/>
          <w:szCs w:val="24"/>
        </w:rPr>
        <w:t xml:space="preserve">di mana percakapan dapat terjadi antara dua orang atau bahkan lebih yang memberikan kesempatan untuk saling bertukar informasi. </w:t>
      </w:r>
    </w:p>
    <w:p w:rsidR="009A1A4F" w:rsidRPr="00143ED1" w:rsidRDefault="009A1A4F" w:rsidP="009A1A4F">
      <w:pPr>
        <w:spacing w:line="480" w:lineRule="auto"/>
        <w:ind w:left="1077" w:firstLine="720"/>
        <w:contextualSpacing/>
        <w:jc w:val="both"/>
        <w:rPr>
          <w:rFonts w:cs="Times New Roman"/>
          <w:szCs w:val="24"/>
        </w:rPr>
      </w:pPr>
      <w:r w:rsidRPr="00143ED1">
        <w:rPr>
          <w:rFonts w:cs="Times New Roman"/>
          <w:szCs w:val="24"/>
        </w:rPr>
        <w:t xml:space="preserve">Seseorang dapat menjadi bagian dari komunitas virtual yang memungkinkan mereka untuk mengikuti berbagai diskusi dan berpartisipasi dengan orang lain dalam kelompok. Dalam kelompok tersebut dibahas secara bersama-sama berdasarkan minat masing-masing seperti hobi, minat pendidikan, atau berita. Dampaknya sangat besar, orang dari seluruh dunia bisa berkomunikasi satu sama lain, baik itu </w:t>
      </w:r>
      <w:r w:rsidRPr="00143ED1">
        <w:rPr>
          <w:rFonts w:cs="Times New Roman"/>
          <w:i/>
          <w:iCs/>
          <w:szCs w:val="24"/>
        </w:rPr>
        <w:t>chatting</w:t>
      </w:r>
      <w:r w:rsidRPr="00143ED1">
        <w:rPr>
          <w:rFonts w:cs="Times New Roman"/>
          <w:szCs w:val="24"/>
        </w:rPr>
        <w:t xml:space="preserve">, mengirimkan gambar, ataupun informasi lainnya, asalkan terhubung dengan koneksi internet </w:t>
      </w:r>
      <w:r w:rsidRPr="00143ED1">
        <w:rPr>
          <w:rFonts w:cs="Times New Roman"/>
          <w:szCs w:val="24"/>
        </w:rPr>
        <w:fldChar w:fldCharType="begin" w:fldLock="1"/>
      </w:r>
      <w:r w:rsidRPr="00143ED1">
        <w:rPr>
          <w:rFonts w:cs="Times New Roman"/>
          <w:szCs w:val="24"/>
        </w:rPr>
        <w:instrText>ADDIN CSL_CITATION {"citationItems":[{"id":"ITEM-1","itemData":{"author":[{"dropping-particle":"","family":"Andrews","given":"Christine","non-dropping-particle":"","parse-names":false,"suffix":""}],"container-title":"Applied Clinical Trials","id":"ITEM-1","issue":"11","issued":{"date-parts":[["2012"]]},"page":"33","title":"Social Media Recruitment","type":"article-journal","volume":"21"},"uris":["http://www.mendeley.com/documents/?uuid=8d5c7e53-2401-4a45-bb8a-8c0b82c13c8e"]}],"mendeley":{"formattedCitation":"(Andrews, 2012)","plainTextFormattedCitation":"(Andrews, 2012)","previouslyFormattedCitation":"(Andrews, 2012)"},"properties":{"noteIndex":0},"schema":"https://github.com/citation-style-language/schema/raw/master/csl-citation.json"}</w:instrText>
      </w:r>
      <w:r w:rsidRPr="00143ED1">
        <w:rPr>
          <w:rFonts w:cs="Times New Roman"/>
          <w:szCs w:val="24"/>
        </w:rPr>
        <w:fldChar w:fldCharType="separate"/>
      </w:r>
      <w:r w:rsidRPr="00143ED1">
        <w:rPr>
          <w:rFonts w:cs="Times New Roman"/>
          <w:szCs w:val="24"/>
        </w:rPr>
        <w:t>(Andrews, 2012)</w:t>
      </w:r>
      <w:r w:rsidRPr="00143ED1">
        <w:rPr>
          <w:rFonts w:cs="Times New Roman"/>
          <w:szCs w:val="24"/>
        </w:rPr>
        <w:fldChar w:fldCharType="end"/>
      </w:r>
      <w:r w:rsidRPr="00143ED1">
        <w:rPr>
          <w:rFonts w:cs="Times New Roman"/>
          <w:szCs w:val="24"/>
        </w:rPr>
        <w:t>.</w:t>
      </w:r>
    </w:p>
    <w:p w:rsidR="009A1A4F" w:rsidRPr="00143ED1" w:rsidRDefault="009A1A4F" w:rsidP="009A1A4F">
      <w:pPr>
        <w:pStyle w:val="ListParagraph"/>
        <w:numPr>
          <w:ilvl w:val="0"/>
          <w:numId w:val="5"/>
        </w:numPr>
        <w:spacing w:line="480" w:lineRule="auto"/>
      </w:pPr>
      <w:r w:rsidRPr="00143ED1">
        <w:t>Contoh Media Online</w:t>
      </w:r>
    </w:p>
    <w:p w:rsidR="009A1A4F" w:rsidRPr="00143ED1" w:rsidRDefault="009A1A4F" w:rsidP="009A1A4F">
      <w:pPr>
        <w:pStyle w:val="ListParagraph"/>
        <w:numPr>
          <w:ilvl w:val="0"/>
          <w:numId w:val="6"/>
        </w:numPr>
        <w:spacing w:line="480" w:lineRule="auto"/>
      </w:pPr>
      <w:r w:rsidRPr="00143ED1">
        <w:lastRenderedPageBreak/>
        <w:t>Instagram</w:t>
      </w:r>
    </w:p>
    <w:p w:rsidR="009A1A4F" w:rsidRPr="00143ED1" w:rsidRDefault="009A1A4F" w:rsidP="009A1A4F">
      <w:pPr>
        <w:pStyle w:val="ListParagraph"/>
        <w:spacing w:line="480" w:lineRule="auto"/>
        <w:ind w:left="1440" w:firstLine="720"/>
        <w:jc w:val="both"/>
      </w:pPr>
      <w:r w:rsidRPr="00143ED1">
        <w:t>Instagram umumnya dikenal sebagai platform jejaring sosial untuk berbagi foto yang memungkinkan pengguna untuk mengambil foto atau gambar, menyediakan fitur manipulasi yang berbeda untuk mengubah tampilan gambar/</w:t>
      </w:r>
      <w:r w:rsidRPr="00143ED1">
        <w:rPr>
          <w:i/>
          <w:iCs/>
        </w:rPr>
        <w:t>filter</w:t>
      </w:r>
      <w:r w:rsidRPr="00143ED1">
        <w:t>, dan membagikannya secara instan/</w:t>
      </w:r>
      <w:r w:rsidRPr="00143ED1">
        <w:rPr>
          <w:i/>
          <w:iCs/>
        </w:rPr>
        <w:t>sharing snapgram</w:t>
      </w:r>
      <w:r w:rsidRPr="00143ED1">
        <w:t xml:space="preserve"> dengan teman-teman di berbagai situs jejaring sosial. Instagram terafiliasi dengan facebook</w:t>
      </w:r>
      <w:r w:rsidRPr="00143ED1">
        <w:rPr>
          <w:i/>
          <w:iCs/>
        </w:rPr>
        <w:t xml:space="preserve"> </w:t>
      </w:r>
      <w:r w:rsidRPr="00143ED1">
        <w:t>dan juga whatsapp. Meskipun aplikasi ini baru saja diluncurkan pada tahun 2010, tidak bisa dianggap remeh, karena pada tahun 2013 saja instagram telah memiliki kurang lebih 100 juta pengguna/</w:t>
      </w:r>
      <w:r w:rsidRPr="00143ED1">
        <w:rPr>
          <w:i/>
          <w:iCs/>
        </w:rPr>
        <w:t>user</w:t>
      </w:r>
      <w:r w:rsidRPr="00143ED1">
        <w:t xml:space="preserve"> dan sekitar 4 miliar foto diunggah dan ditampilkan. </w:t>
      </w:r>
    </w:p>
    <w:p w:rsidR="009A1A4F" w:rsidRPr="00143ED1" w:rsidRDefault="009A1A4F" w:rsidP="009A1A4F">
      <w:pPr>
        <w:pStyle w:val="ListParagraph"/>
        <w:spacing w:line="480" w:lineRule="auto"/>
        <w:ind w:left="1440" w:firstLine="720"/>
        <w:jc w:val="both"/>
      </w:pPr>
      <w:r w:rsidRPr="00143ED1">
        <w:t xml:space="preserve">Dalam riset terbaru, dilaporkan bahwa sekitar 75 orang menggunakan instagram setiap hari. Kebanyakan penggunanya adalah generasi muda. Instagram Tidak hanya digunakan untuk urusan pribadi, melainkan untuk tujuan bisnis dan bidang akademisi, ini dianggap menguntungkan karena cepatnya penyebaran informasi </w:t>
      </w:r>
      <w:r w:rsidRPr="00143ED1">
        <w:fldChar w:fldCharType="begin" w:fldLock="1"/>
      </w:r>
      <w:r w:rsidRPr="00143ED1">
        <w:instrText>ADDIN CSL_CITATION {"citationItems":[{"id":"ITEM-1","itemData":{"abstract":"Given the rapid technological advancement, social media and communication devices continue to grow exponentially. Hence, social networking has become a major communication method in contemporary society. As a mobile application, Instagram has been widely used for personal reasons as well as business activities. Due to the lack of literature in understanding why people use Instagram in emerging markets, the present study serves as groundwork to explore the subject matter in Malaysia. The theory of reasoned action (TRA) was adapted so as to provide theoretical base to explain specific beliefs about Instagram. This provides better understanding of attitude and usage behavior towards Instagram. Qualitative method was adopted by means of personal interview in order to elicit belief factors about Instagram. Thirty-four interviews were conducted on the basis of data replicability, and all transcriptions were subsequently analyzed using content analysis. Results indicate that behavioral beliefs about Instagram are composed of five factors, and they are labeled as personal gratification, features usefulness, socializing role, product information and entertainment. Normative beliefs, in turn, are made up by six factors, and they are labeled as siblings, relatives, close friends/peers, friends in general, Facebook friends, and application reviewers. This exploratory study contributes a fundamental knowledge about Instagram and social networking communication with a theoretical stance. From managerial standpoint, it also elucidates the effect of communication manner and people from the same age-group on adopting the product.","author":[{"dropping-particle":"","family":"Ting","given":"Hiram","non-dropping-particle":"","parse-names":false,"suffix":""},{"dropping-particle":"","family":"Wong","given":"WPM","non-dropping-particle":"","parse-names":false,"suffix":""},{"dropping-particle":"","family":"Run","given":"Ernest","non-dropping-particle":"de","parse-names":false,"suffix":""},{"dropping-particle":"","family":"Lau","given":"SYC","non-dropping-particle":"","parse-names":false,"suffix":""}],"container-title":"International Journal of business and innovation","id":"ITEM-1","issue":"2","issued":{"date-parts":[["2015"]]},"page":"17-18","title":"Beliefs about the use of Instagram: An exploratory study","type":"article-journal","volume":"2"},"uris":["http://www.mendeley.com/documents/?uuid=55a584f4-1175-403f-995b-3f5aab84163e"]}],"mendeley":{"formattedCitation":"(Ting et al., 2015)","plainTextFormattedCitation":"(Ting et al., 2015)","previouslyFormattedCitation":"(Ting et al., 2015)"},"properties":{"noteIndex":0},"schema":"https://github.com/citation-style-language/schema/raw/master/csl-citation.json"}</w:instrText>
      </w:r>
      <w:r w:rsidRPr="00143ED1">
        <w:fldChar w:fldCharType="separate"/>
      </w:r>
      <w:r w:rsidRPr="00143ED1">
        <w:t>(Ting et al., 2015)</w:t>
      </w:r>
      <w:r w:rsidRPr="00143ED1">
        <w:fldChar w:fldCharType="end"/>
      </w:r>
      <w:r w:rsidRPr="00143ED1">
        <w:t>.</w:t>
      </w:r>
    </w:p>
    <w:p w:rsidR="009A1A4F" w:rsidRPr="00143ED1" w:rsidRDefault="009A1A4F" w:rsidP="009A1A4F">
      <w:pPr>
        <w:pStyle w:val="ListParagraph"/>
        <w:numPr>
          <w:ilvl w:val="0"/>
          <w:numId w:val="6"/>
        </w:numPr>
        <w:spacing w:line="480" w:lineRule="auto"/>
      </w:pPr>
      <w:r w:rsidRPr="00143ED1">
        <w:t>Twitter</w:t>
      </w:r>
    </w:p>
    <w:p w:rsidR="009A1A4F" w:rsidRPr="00143ED1" w:rsidRDefault="009A1A4F" w:rsidP="009A1A4F">
      <w:pPr>
        <w:pStyle w:val="ListParagraph"/>
        <w:spacing w:line="480" w:lineRule="auto"/>
        <w:ind w:left="1440"/>
        <w:jc w:val="both"/>
      </w:pPr>
      <w:r w:rsidRPr="00143ED1">
        <w:t>Twitter merupakan sebuah situs web di mana pengguna membuat account dan dapat langsung menyiarkan atau berbagi informasi kepada sesama pengguna yang juga terhubung dengan twitter. Pengguna dapat berbagi pesan tentang apa yang mereka lakukan pada rentang waktu, pendapat tentang acara berita, atau pemikiran pribadi sekalipun. Pesan atau informasi yang mereka kirimkan disebut “</w:t>
      </w:r>
      <w:r w:rsidRPr="00143ED1">
        <w:rPr>
          <w:i/>
          <w:iCs/>
        </w:rPr>
        <w:t>tweets</w:t>
      </w:r>
      <w:r w:rsidRPr="00143ED1">
        <w:t xml:space="preserve">”, yang terbatas hanya 140 karakter. </w:t>
      </w:r>
      <w:r w:rsidRPr="00143ED1">
        <w:rPr>
          <w:i/>
          <w:iCs/>
        </w:rPr>
        <w:t>User</w:t>
      </w:r>
      <w:r w:rsidRPr="00143ED1">
        <w:t xml:space="preserve"> juga dapat mengirimkan gambar atau link ke situs yang dimana pengguna ingin pengikutnya untuk membuka situs tersebut </w:t>
      </w:r>
      <w:r w:rsidRPr="00143ED1">
        <w:fldChar w:fldCharType="begin" w:fldLock="1"/>
      </w:r>
      <w:r w:rsidRPr="00143ED1">
        <w:instrText>ADDIN CSL_CITATION {"citationItems":[{"id":"ITEM-1","itemData":{"author":[{"dropping-particle":"","family":"Andrews","given":"Christine","non-dropping-particle":"","parse-names":false,"suffix":""}],"container-title":"Applied Clinical Trials","id":"ITEM-1","issue":"11","issued":{"date-parts":[["2012"]]},"page":"33","title":"Social Media Recruitment","type":"article-journal","volume":"21"},"uris":["http://www.mendeley.com/documents/?uuid=8d5c7e53-2401-4a45-bb8a-8c0b82c13c8e"]}],"mendeley":{"formattedCitation":"(Andrews, 2012)","plainTextFormattedCitation":"(Andrews, 2012)","previouslyFormattedCitation":"(Andrews, 2012)"},"properties":{"noteIndex":0},"schema":"https://github.com/citation-style-language/schema/raw/master/csl-citation.json"}</w:instrText>
      </w:r>
      <w:r w:rsidRPr="00143ED1">
        <w:fldChar w:fldCharType="separate"/>
      </w:r>
      <w:r w:rsidRPr="00143ED1">
        <w:t>(Andrews, 2012)</w:t>
      </w:r>
      <w:r w:rsidRPr="00143ED1">
        <w:fldChar w:fldCharType="end"/>
      </w:r>
      <w:r w:rsidRPr="00143ED1">
        <w:t>.</w:t>
      </w:r>
    </w:p>
    <w:p w:rsidR="009A1A4F" w:rsidRPr="00143ED1" w:rsidRDefault="009A1A4F" w:rsidP="009A1A4F">
      <w:pPr>
        <w:pStyle w:val="ListParagraph"/>
        <w:spacing w:line="480" w:lineRule="auto"/>
        <w:ind w:left="1440"/>
        <w:jc w:val="both"/>
      </w:pPr>
    </w:p>
    <w:p w:rsidR="009A1A4F" w:rsidRPr="00143ED1" w:rsidRDefault="009A1A4F" w:rsidP="009A1A4F">
      <w:pPr>
        <w:pStyle w:val="ListParagraph"/>
        <w:spacing w:line="480" w:lineRule="auto"/>
        <w:ind w:left="1440"/>
        <w:jc w:val="both"/>
      </w:pPr>
    </w:p>
    <w:p w:rsidR="009A1A4F" w:rsidRPr="00143ED1" w:rsidRDefault="009A1A4F" w:rsidP="009A1A4F">
      <w:pPr>
        <w:pStyle w:val="ListParagraph"/>
        <w:numPr>
          <w:ilvl w:val="0"/>
          <w:numId w:val="6"/>
        </w:numPr>
        <w:spacing w:line="480" w:lineRule="auto"/>
      </w:pPr>
      <w:r w:rsidRPr="00143ED1">
        <w:t>Facebook</w:t>
      </w:r>
    </w:p>
    <w:p w:rsidR="009A1A4F" w:rsidRPr="00143ED1" w:rsidRDefault="009A1A4F" w:rsidP="009A1A4F">
      <w:pPr>
        <w:pStyle w:val="ListParagraph"/>
        <w:spacing w:line="480" w:lineRule="auto"/>
        <w:ind w:left="1440" w:firstLine="720"/>
        <w:jc w:val="both"/>
        <w:rPr>
          <w:color w:val="FF0000"/>
        </w:rPr>
      </w:pPr>
      <w:r w:rsidRPr="00143ED1">
        <w:t xml:space="preserve">Diluncurkan oleh seorang sarjana, Mark Zuckerberg, pada tahun 2004 dari kamar asramanya di Harvard University. Facebook dimulai sebagai sebuah buku wajah </w:t>
      </w:r>
      <w:r w:rsidRPr="00143ED1">
        <w:rPr>
          <w:i/>
          <w:iCs/>
        </w:rPr>
        <w:t>online</w:t>
      </w:r>
      <w:r w:rsidRPr="00143ED1">
        <w:t xml:space="preserve"> dari badan mahasiswa Harvard. Secara bertahap, mahasiswa dari kebanyakan universitas di Amerika Serikat dan Kanada memiliki akun Facebook. Dalam proses tahap demi tahap, Facebook menjadi jaringan sosial dengan pengguna aktif lebih dari 500 juta dengan lebih dari 35 bahasa dan terbuka untuk siapa saja usia 13 tahun atau lebih dengan alamat </w:t>
      </w:r>
      <w:r w:rsidRPr="00143ED1">
        <w:rPr>
          <w:i/>
          <w:iCs/>
        </w:rPr>
        <w:t xml:space="preserve">e-mail </w:t>
      </w:r>
      <w:r w:rsidRPr="00143ED1">
        <w:t xml:space="preserve">yang valid. </w:t>
      </w:r>
      <w:r w:rsidRPr="00143ED1">
        <w:fldChar w:fldCharType="begin" w:fldLock="1"/>
      </w:r>
      <w:r w:rsidRPr="00143ED1">
        <w:instrText>ADDIN CSL_CITATION {"citationItems":[{"id":"ITEM-1","itemData":{"ISBN":"9780071748650","author":[{"dropping-particle":"","family":"Lukes","given":"Christine","non-dropping-particle":"","parse-names":false,"suffix":""}],"container-title":"AAOHN Journal","id":"ITEM-1","issue":"10","issued":{"date-parts":[["2010"]]},"page":"415-417","title":"Social Media","type":"article-journal","volume":"58"},"uris":["http://www.mendeley.com/documents/?uuid=f24d6610-b432-4740-8712-cbce3a701da3"]}],"mendeley":{"formattedCitation":"(Lukes, 2010)","plainTextFormattedCitation":"(Lukes, 2010)","previouslyFormattedCitation":"(Lukes, 2010)"},"properties":{"noteIndex":0},"schema":"https://github.com/citation-style-language/schema/raw/master/csl-citation.json"}</w:instrText>
      </w:r>
      <w:r w:rsidRPr="00143ED1">
        <w:fldChar w:fldCharType="separate"/>
      </w:r>
      <w:r w:rsidRPr="00143ED1">
        <w:t>(Lukes, 2010)</w:t>
      </w:r>
      <w:r w:rsidRPr="00143ED1">
        <w:fldChar w:fldCharType="end"/>
      </w:r>
    </w:p>
    <w:p w:rsidR="009A1A4F" w:rsidRPr="00143ED1" w:rsidRDefault="009A1A4F" w:rsidP="009A1A4F">
      <w:pPr>
        <w:pStyle w:val="ListParagraph"/>
        <w:spacing w:line="480" w:lineRule="auto"/>
        <w:ind w:left="1440" w:firstLine="720"/>
        <w:jc w:val="both"/>
      </w:pPr>
      <w:r w:rsidRPr="00143ED1">
        <w:t xml:space="preserve">Facebook merupakan situs web yang dimana individu diharuskan untuk mendaftar terlebih dahulu agar mempunyai akun. Facebook telah dengan cepat menjadi salah satu media paling populer di seluruh dunia. Pada situs ini, pemilik akun mempunyai kemampuan untuk menerima atau menolak teman. Setiap teman yang diizinkan masuk ke halaman Facebook pengguna dapat melihat semua foto album, video, atau posting yang telah di </w:t>
      </w:r>
      <w:r w:rsidRPr="00143ED1">
        <w:rPr>
          <w:i/>
          <w:iCs/>
        </w:rPr>
        <w:t>upload</w:t>
      </w:r>
      <w:r w:rsidRPr="00143ED1">
        <w:t xml:space="preserve"> oleh pemilik akun. </w:t>
      </w:r>
    </w:p>
    <w:p w:rsidR="009A1A4F" w:rsidRPr="00143ED1" w:rsidRDefault="009A1A4F" w:rsidP="009A1A4F">
      <w:pPr>
        <w:pStyle w:val="ListParagraph"/>
        <w:spacing w:line="480" w:lineRule="auto"/>
        <w:ind w:left="1440" w:firstLine="720"/>
        <w:jc w:val="both"/>
        <w:rPr>
          <w:rFonts w:cs="Times New Roman"/>
          <w:szCs w:val="24"/>
        </w:rPr>
      </w:pPr>
      <w:r w:rsidRPr="00143ED1">
        <w:t xml:space="preserve">Situs ini menawarkan beberapa fitur yang memungkinkan pengguna untuk menyampaikan berbagai informasi dan juga menawarkan banyak cara untuk terhubung, termasuk </w:t>
      </w:r>
      <w:r w:rsidRPr="00143ED1">
        <w:rPr>
          <w:i/>
          <w:iCs/>
        </w:rPr>
        <w:t xml:space="preserve">update </w:t>
      </w:r>
      <w:r w:rsidRPr="00143ED1">
        <w:t xml:space="preserve">status, </w:t>
      </w:r>
      <w:r w:rsidRPr="00143ED1">
        <w:rPr>
          <w:i/>
          <w:iCs/>
        </w:rPr>
        <w:t>upload</w:t>
      </w:r>
      <w:r w:rsidRPr="00143ED1">
        <w:t xml:space="preserve"> foto dan video, komentar (</w:t>
      </w:r>
      <w:r w:rsidRPr="00143ED1">
        <w:rPr>
          <w:i/>
          <w:iCs/>
        </w:rPr>
        <w:t>comment</w:t>
      </w:r>
      <w:r w:rsidRPr="00143ED1">
        <w:t>), dan menyukai (</w:t>
      </w:r>
      <w:r w:rsidRPr="00143ED1">
        <w:rPr>
          <w:i/>
          <w:iCs/>
        </w:rPr>
        <w:t>like</w:t>
      </w:r>
      <w:r w:rsidRPr="00143ED1">
        <w:t xml:space="preserve">) sesuatu. Pemilik akun Facebook memiliki kemampuan untuk menyiarkan pesan berita ke semua akun yang telah diterima sebagai teman oleh pengguna tersebut. Pengguna Facebook bisa berinteraksi dengan lebih dari 900 juta objek contohnya halaman komunitas </w:t>
      </w:r>
      <w:r w:rsidRPr="00143ED1">
        <w:fldChar w:fldCharType="begin" w:fldLock="1"/>
      </w:r>
      <w:r w:rsidRPr="00143ED1">
        <w:instrText>ADDIN CSL_CITATION {"citationItems":[{"id":"ITEM-1","itemData":{"ISBN":"9780071748650","author":[{"dropping-particle":"","family":"Walaski","given":"Pamela","non-dropping-particle":"","parse-names":false,"suffix":""}],"container-title":"American Society of Safety Professional","id":"ITEM-1","issue":"4","issued":{"date-parts":[["2013"]]},"page":"40-41","title":"Social Media Powerful Tools for SH&amp;E Professionals","type":"article-journal","volume":"58"},"uris":["http://www.mendeley.com/documents/?uuid=702877c8-eff1-468e-b5ee-0ead84142677"]}],"mendeley":{"formattedCitation":"(Walaski, 2013)","plainTextFormattedCitation":"(Walaski, 2013)","previouslyFormattedCitation":"(Walaski, 2013)"},"properties":{"noteIndex":0},"schema":"https://github.com/citation-style-language/schema/raw/master/csl-citation.json"}</w:instrText>
      </w:r>
      <w:r w:rsidRPr="00143ED1">
        <w:fldChar w:fldCharType="separate"/>
      </w:r>
      <w:r w:rsidRPr="00143ED1">
        <w:t>(Walaski, 2013)</w:t>
      </w:r>
      <w:r w:rsidRPr="00143ED1">
        <w:fldChar w:fldCharType="end"/>
      </w:r>
      <w:r w:rsidRPr="00143ED1">
        <w:t>.</w:t>
      </w:r>
    </w:p>
    <w:p w:rsidR="009A1A4F" w:rsidRPr="00143ED1" w:rsidRDefault="009A1A4F" w:rsidP="009A1A4F">
      <w:pPr>
        <w:pStyle w:val="Heading2"/>
      </w:pPr>
      <w:bookmarkStart w:id="30" w:name="_Toc109663633"/>
      <w:r w:rsidRPr="00143ED1">
        <w:lastRenderedPageBreak/>
        <w:t>Video</w:t>
      </w:r>
      <w:bookmarkEnd w:id="30"/>
    </w:p>
    <w:p w:rsidR="009A1A4F" w:rsidRPr="00143ED1" w:rsidRDefault="009A1A4F" w:rsidP="009A1A4F">
      <w:pPr>
        <w:pStyle w:val="Heading3"/>
        <w:numPr>
          <w:ilvl w:val="0"/>
          <w:numId w:val="19"/>
        </w:numPr>
        <w:spacing w:line="480" w:lineRule="auto"/>
        <w:contextualSpacing/>
        <w:rPr>
          <w:rFonts w:cs="Times New Roman"/>
        </w:rPr>
      </w:pPr>
      <w:bookmarkStart w:id="31" w:name="_Toc109663634"/>
      <w:r w:rsidRPr="00143ED1">
        <w:t>Definisi Video</w:t>
      </w:r>
      <w:bookmarkEnd w:id="31"/>
    </w:p>
    <w:p w:rsidR="009A1A4F" w:rsidRPr="00143ED1" w:rsidRDefault="009A1A4F" w:rsidP="009A1A4F">
      <w:pPr>
        <w:spacing w:line="480" w:lineRule="auto"/>
        <w:ind w:left="720"/>
        <w:contextualSpacing/>
        <w:jc w:val="both"/>
        <w:rPr>
          <w:rFonts w:cs="Times New Roman"/>
          <w:szCs w:val="24"/>
        </w:rPr>
      </w:pPr>
      <w:r w:rsidRPr="00143ED1">
        <w:rPr>
          <w:rFonts w:cs="Times New Roman"/>
          <w:szCs w:val="24"/>
        </w:rPr>
        <w:t>Video adalah sekumpulan gambar dalam suatu frame, dimana dari satu frame ke frame lainnya diproyeksikan melalui lensa proyektor secara mekanis hingga menghasilkan gambar yang terlihat hidup. Video salah satu jenis media audiovisual, dapat mempresentasikan objek bergerak dengan suara yang natural atau sesuai (Azhar, 2011).</w:t>
      </w:r>
    </w:p>
    <w:p w:rsidR="009A1A4F" w:rsidRPr="00143ED1" w:rsidRDefault="009A1A4F" w:rsidP="009A1A4F">
      <w:pPr>
        <w:pStyle w:val="Heading3"/>
        <w:spacing w:line="480" w:lineRule="auto"/>
        <w:contextualSpacing/>
      </w:pPr>
      <w:bookmarkStart w:id="32" w:name="_Toc109663635"/>
      <w:r w:rsidRPr="00143ED1">
        <w:t>Karakteristik Video</w:t>
      </w:r>
      <w:bookmarkEnd w:id="32"/>
    </w:p>
    <w:p w:rsidR="009A1A4F" w:rsidRPr="00143ED1" w:rsidRDefault="009A1A4F" w:rsidP="009A1A4F">
      <w:pPr>
        <w:spacing w:line="480" w:lineRule="auto"/>
        <w:ind w:left="720"/>
        <w:contextualSpacing/>
        <w:jc w:val="both"/>
        <w:rPr>
          <w:rFonts w:cs="Times New Roman"/>
          <w:szCs w:val="24"/>
        </w:rPr>
      </w:pPr>
      <w:r w:rsidRPr="00143ED1">
        <w:rPr>
          <w:rFonts w:cs="Times New Roman"/>
          <w:szCs w:val="24"/>
        </w:rPr>
        <w:t>Karakteristik media video adalah suatu media yang dapat menyajikan informasi, proses, konsep-konsep yang rumit, mengajarkan keterampilan, menyingkat atau memperpanjang waktu, dan mempengaruhi sikap (Riyana, 2007).</w:t>
      </w:r>
    </w:p>
    <w:p w:rsidR="009A1A4F" w:rsidRPr="00143ED1" w:rsidRDefault="009A1A4F" w:rsidP="009A1A4F">
      <w:pPr>
        <w:pStyle w:val="Heading3"/>
        <w:spacing w:line="480" w:lineRule="auto"/>
        <w:contextualSpacing/>
      </w:pPr>
      <w:bookmarkStart w:id="33" w:name="_Toc109663636"/>
      <w:r w:rsidRPr="00143ED1">
        <w:t>Tujuan Video</w:t>
      </w:r>
      <w:bookmarkEnd w:id="33"/>
    </w:p>
    <w:p w:rsidR="009A1A4F" w:rsidRPr="00143ED1" w:rsidRDefault="009A1A4F" w:rsidP="009A1A4F">
      <w:pPr>
        <w:spacing w:line="480" w:lineRule="auto"/>
        <w:ind w:left="720"/>
        <w:contextualSpacing/>
        <w:jc w:val="both"/>
        <w:rPr>
          <w:rFonts w:cs="Times New Roman"/>
          <w:szCs w:val="24"/>
        </w:rPr>
      </w:pPr>
      <w:r w:rsidRPr="00143ED1">
        <w:rPr>
          <w:rFonts w:cs="Times New Roman"/>
          <w:szCs w:val="24"/>
        </w:rPr>
        <w:t>Berdasarkan pemahaman tentang media video, atau media dengan suara, dapat melihat bentuk benda yang bergerak. Media ini merupakan media yang paling lengkap dan tujuan dari media video adalah untuk menyajikan informasi dengan cara yang menyenangka, menarik dan mudah dipahami.</w:t>
      </w:r>
      <w:r w:rsidRPr="00143ED1">
        <w:rPr>
          <w:rFonts w:cs="Times New Roman"/>
          <w:b/>
          <w:bCs/>
          <w:szCs w:val="24"/>
        </w:rPr>
        <w:t xml:space="preserve"> </w:t>
      </w:r>
      <w:r w:rsidRPr="00143ED1">
        <w:rPr>
          <w:rFonts w:cs="Times New Roman"/>
          <w:szCs w:val="24"/>
        </w:rPr>
        <w:t>Informasi akan mudah diserap apabila panca indera yang digunakan semakin banyak, terutama telinga dan mata, digunakan untuk menyerap informasi itu. Media video pembelajaran bertujuan untuk:</w:t>
      </w:r>
    </w:p>
    <w:p w:rsidR="009A1A4F" w:rsidRPr="00143ED1" w:rsidRDefault="009A1A4F" w:rsidP="009A1A4F">
      <w:pPr>
        <w:pStyle w:val="ListParagraph"/>
        <w:numPr>
          <w:ilvl w:val="0"/>
          <w:numId w:val="20"/>
        </w:numPr>
        <w:spacing w:line="480" w:lineRule="auto"/>
        <w:jc w:val="both"/>
        <w:rPr>
          <w:rFonts w:cs="Times New Roman"/>
          <w:szCs w:val="24"/>
        </w:rPr>
      </w:pPr>
      <w:r w:rsidRPr="00143ED1">
        <w:rPr>
          <w:rFonts w:cs="Times New Roman"/>
          <w:szCs w:val="24"/>
        </w:rPr>
        <w:t>Mempermudah dan memperjelas pesan yang disampaikan agar tidak terlalu verbalistis.</w:t>
      </w:r>
    </w:p>
    <w:p w:rsidR="009A1A4F" w:rsidRPr="00143ED1" w:rsidRDefault="009A1A4F" w:rsidP="009A1A4F">
      <w:pPr>
        <w:pStyle w:val="ListParagraph"/>
        <w:numPr>
          <w:ilvl w:val="0"/>
          <w:numId w:val="20"/>
        </w:numPr>
        <w:spacing w:line="480" w:lineRule="auto"/>
        <w:jc w:val="both"/>
        <w:rPr>
          <w:rFonts w:cs="Times New Roman"/>
          <w:szCs w:val="24"/>
        </w:rPr>
      </w:pPr>
      <w:r w:rsidRPr="00143ED1">
        <w:rPr>
          <w:rFonts w:cs="Times New Roman"/>
          <w:szCs w:val="24"/>
        </w:rPr>
        <w:t>Dapat mengatasi keterbatasan ruang, waktu, dan daya indera peserta maupun instruktur.</w:t>
      </w:r>
    </w:p>
    <w:p w:rsidR="009A1A4F" w:rsidRPr="00143ED1" w:rsidRDefault="009A1A4F" w:rsidP="009A1A4F">
      <w:pPr>
        <w:pStyle w:val="ListParagraph"/>
        <w:numPr>
          <w:ilvl w:val="0"/>
          <w:numId w:val="20"/>
        </w:numPr>
        <w:spacing w:line="480" w:lineRule="auto"/>
        <w:jc w:val="both"/>
        <w:rPr>
          <w:rFonts w:cs="Times New Roman"/>
          <w:szCs w:val="24"/>
        </w:rPr>
      </w:pPr>
      <w:r w:rsidRPr="00143ED1">
        <w:rPr>
          <w:rFonts w:cs="Times New Roman"/>
          <w:szCs w:val="24"/>
        </w:rPr>
        <w:t>Dapat digunakan secara tepat dan bervariasi</w:t>
      </w:r>
    </w:p>
    <w:p w:rsidR="009A1A4F" w:rsidRPr="00143ED1" w:rsidRDefault="009A1A4F" w:rsidP="009A1A4F">
      <w:pPr>
        <w:pStyle w:val="Heading3"/>
        <w:spacing w:line="480" w:lineRule="auto"/>
        <w:contextualSpacing/>
      </w:pPr>
      <w:bookmarkStart w:id="34" w:name="_Toc109663637"/>
      <w:r w:rsidRPr="00143ED1">
        <w:lastRenderedPageBreak/>
        <w:t>Video Animasi</w:t>
      </w:r>
      <w:bookmarkEnd w:id="34"/>
    </w:p>
    <w:p w:rsidR="009A1A4F" w:rsidRPr="00143ED1" w:rsidRDefault="009A1A4F" w:rsidP="009A1A4F">
      <w:pPr>
        <w:spacing w:line="480" w:lineRule="auto"/>
        <w:ind w:left="720" w:firstLine="720"/>
        <w:contextualSpacing/>
        <w:jc w:val="both"/>
        <w:rPr>
          <w:rFonts w:cs="Times New Roman"/>
          <w:szCs w:val="24"/>
        </w:rPr>
      </w:pPr>
      <w:r w:rsidRPr="00143ED1">
        <w:rPr>
          <w:rFonts w:cs="Times New Roman"/>
          <w:szCs w:val="24"/>
        </w:rPr>
        <w:t xml:space="preserve">Animasi merupakan rangkaian atau sekumpulan gambar </w:t>
      </w:r>
      <w:r w:rsidRPr="00143ED1">
        <w:rPr>
          <w:rFonts w:cs="Times New Roman"/>
          <w:i/>
          <w:iCs/>
          <w:szCs w:val="24"/>
        </w:rPr>
        <w:t>continue</w:t>
      </w:r>
      <w:r w:rsidRPr="00143ED1">
        <w:rPr>
          <w:rFonts w:cs="Times New Roman"/>
          <w:szCs w:val="24"/>
        </w:rPr>
        <w:t>/berkelanjutan yang memiliki hubungan satu dengan lainnya, sehingga menghasilakan gerakan gambar/video seperti hidup (Adinda &amp; Adjie, 2011).</w:t>
      </w:r>
    </w:p>
    <w:p w:rsidR="009A1A4F" w:rsidRPr="00143ED1" w:rsidRDefault="009A1A4F" w:rsidP="009A1A4F">
      <w:pPr>
        <w:spacing w:line="480" w:lineRule="auto"/>
        <w:ind w:left="720" w:firstLine="720"/>
        <w:contextualSpacing/>
        <w:jc w:val="both"/>
        <w:rPr>
          <w:rFonts w:cs="Times New Roman"/>
          <w:szCs w:val="24"/>
        </w:rPr>
      </w:pPr>
      <w:r w:rsidRPr="00143ED1">
        <w:rPr>
          <w:rFonts w:cs="Times New Roman"/>
          <w:szCs w:val="24"/>
        </w:rPr>
        <w:t>Efektifitas animasi memiliki variasi disetiap level pembelajaran. Jika dibandingkan gambar diam/ilustrasi, 80% siswa yang melakukan pembelajaran menggunakan media animasi lebih dapat meningkatkan niat dan kesungguhan siswa dalam belajar, dibandingkan dengan siswa yang melakukan pembelajaran hanya dengan gambar diam (Dwyer, 2006).</w:t>
      </w:r>
    </w:p>
    <w:p w:rsidR="009A1A4F" w:rsidRPr="00143ED1" w:rsidRDefault="009A1A4F" w:rsidP="009A1A4F">
      <w:pPr>
        <w:pStyle w:val="Heading3"/>
        <w:spacing w:line="480" w:lineRule="auto"/>
        <w:contextualSpacing/>
        <w:rPr>
          <w:rFonts w:cs="Times New Roman"/>
        </w:rPr>
      </w:pPr>
      <w:bookmarkStart w:id="35" w:name="_Toc109663638"/>
      <w:r w:rsidRPr="00143ED1">
        <w:t>Kelebihan dan Kekurangan Video Animasi</w:t>
      </w:r>
      <w:bookmarkEnd w:id="35"/>
    </w:p>
    <w:p w:rsidR="009A1A4F" w:rsidRPr="00143ED1" w:rsidRDefault="009A1A4F" w:rsidP="009A1A4F">
      <w:pPr>
        <w:pStyle w:val="ListParagraph"/>
        <w:numPr>
          <w:ilvl w:val="0"/>
          <w:numId w:val="25"/>
        </w:numPr>
        <w:spacing w:line="480" w:lineRule="auto"/>
        <w:jc w:val="both"/>
        <w:rPr>
          <w:rFonts w:cs="Times New Roman"/>
          <w:szCs w:val="24"/>
        </w:rPr>
      </w:pPr>
      <w:r w:rsidRPr="00143ED1">
        <w:rPr>
          <w:rFonts w:cs="Times New Roman"/>
          <w:szCs w:val="24"/>
        </w:rPr>
        <w:t>Kelebihan</w:t>
      </w:r>
    </w:p>
    <w:p w:rsidR="009A1A4F" w:rsidRPr="00143ED1" w:rsidRDefault="009A1A4F" w:rsidP="009A1A4F">
      <w:pPr>
        <w:pStyle w:val="ListParagraph"/>
        <w:numPr>
          <w:ilvl w:val="2"/>
          <w:numId w:val="26"/>
        </w:numPr>
        <w:spacing w:line="480" w:lineRule="auto"/>
        <w:ind w:left="1463" w:hanging="391"/>
        <w:jc w:val="both"/>
        <w:rPr>
          <w:rFonts w:cs="Times New Roman"/>
          <w:szCs w:val="24"/>
        </w:rPr>
      </w:pPr>
      <w:r w:rsidRPr="00143ED1">
        <w:rPr>
          <w:rFonts w:cs="Times New Roman"/>
          <w:szCs w:val="24"/>
        </w:rPr>
        <w:t>Dapat memudahkan pesan informasi diterima dengan jelas.</w:t>
      </w:r>
    </w:p>
    <w:p w:rsidR="009A1A4F" w:rsidRPr="00143ED1" w:rsidRDefault="009A1A4F" w:rsidP="009A1A4F">
      <w:pPr>
        <w:pStyle w:val="ListParagraph"/>
        <w:numPr>
          <w:ilvl w:val="2"/>
          <w:numId w:val="26"/>
        </w:numPr>
        <w:spacing w:line="480" w:lineRule="auto"/>
        <w:ind w:left="1463" w:hanging="391"/>
        <w:jc w:val="both"/>
        <w:rPr>
          <w:rFonts w:cs="Times New Roman"/>
          <w:szCs w:val="24"/>
        </w:rPr>
      </w:pPr>
      <w:r w:rsidRPr="00143ED1">
        <w:rPr>
          <w:rFonts w:cs="Times New Roman"/>
          <w:szCs w:val="24"/>
        </w:rPr>
        <w:t xml:space="preserve">Mampu membuat penasaran akan informasi yang disampaikan, maka dapat mendorong keinginan seseorang untuk dapat mengetahui informasi lebih lanjut. </w:t>
      </w:r>
    </w:p>
    <w:p w:rsidR="009A1A4F" w:rsidRPr="00143ED1" w:rsidRDefault="009A1A4F" w:rsidP="009A1A4F">
      <w:pPr>
        <w:pStyle w:val="ListParagraph"/>
        <w:numPr>
          <w:ilvl w:val="2"/>
          <w:numId w:val="26"/>
        </w:numPr>
        <w:spacing w:line="480" w:lineRule="auto"/>
        <w:ind w:left="1463" w:hanging="391"/>
        <w:jc w:val="both"/>
        <w:rPr>
          <w:rFonts w:cs="Times New Roman"/>
          <w:szCs w:val="24"/>
        </w:rPr>
      </w:pPr>
      <w:r w:rsidRPr="00143ED1">
        <w:rPr>
          <w:rFonts w:cs="Times New Roman"/>
          <w:szCs w:val="24"/>
        </w:rPr>
        <w:t xml:space="preserve">Untuk menggambarkan proses secara baik dan tepat yang bisa disaksikan dengan berulang jika diperlukan. Seperti pada situasi pandemic covid-19 ini diperlukan apabila memang sekolah atau kampus vokasi yang menerapkan segi praktek yang diunggulkan. </w:t>
      </w:r>
    </w:p>
    <w:p w:rsidR="009A1A4F" w:rsidRPr="00143ED1" w:rsidRDefault="009A1A4F" w:rsidP="009A1A4F">
      <w:pPr>
        <w:pStyle w:val="ListParagraph"/>
        <w:numPr>
          <w:ilvl w:val="2"/>
          <w:numId w:val="26"/>
        </w:numPr>
        <w:spacing w:line="480" w:lineRule="auto"/>
        <w:ind w:left="1463" w:hanging="391"/>
        <w:jc w:val="both"/>
        <w:rPr>
          <w:rFonts w:cs="Times New Roman"/>
          <w:szCs w:val="24"/>
        </w:rPr>
      </w:pPr>
      <w:r w:rsidRPr="00143ED1">
        <w:rPr>
          <w:rFonts w:cs="Times New Roman"/>
          <w:szCs w:val="24"/>
        </w:rPr>
        <w:t xml:space="preserve">Mampu menanamkan segi afektif juga sikap yang dapat mendorong dan meningkatkan motivasi khususnya pada kaum millennial. </w:t>
      </w:r>
    </w:p>
    <w:p w:rsidR="009A1A4F" w:rsidRPr="00143ED1" w:rsidRDefault="009A1A4F" w:rsidP="009A1A4F">
      <w:pPr>
        <w:pStyle w:val="ListParagraph"/>
        <w:numPr>
          <w:ilvl w:val="0"/>
          <w:numId w:val="26"/>
        </w:numPr>
        <w:spacing w:line="480" w:lineRule="auto"/>
        <w:jc w:val="both"/>
        <w:rPr>
          <w:rFonts w:cs="Times New Roman"/>
          <w:szCs w:val="24"/>
        </w:rPr>
      </w:pPr>
      <w:r w:rsidRPr="00143ED1">
        <w:rPr>
          <w:rFonts w:cs="Times New Roman"/>
          <w:szCs w:val="24"/>
        </w:rPr>
        <w:t>Kekurangan</w:t>
      </w:r>
    </w:p>
    <w:p w:rsidR="009A1A4F" w:rsidRPr="00143ED1" w:rsidRDefault="009A1A4F" w:rsidP="009A1A4F">
      <w:pPr>
        <w:pStyle w:val="ListParagraph"/>
        <w:numPr>
          <w:ilvl w:val="2"/>
          <w:numId w:val="26"/>
        </w:numPr>
        <w:spacing w:line="480" w:lineRule="auto"/>
        <w:ind w:left="1463" w:hanging="391"/>
        <w:jc w:val="both"/>
        <w:rPr>
          <w:rFonts w:cs="Times New Roman"/>
          <w:szCs w:val="24"/>
        </w:rPr>
      </w:pPr>
      <w:r w:rsidRPr="00143ED1">
        <w:rPr>
          <w:rFonts w:cs="Times New Roman"/>
          <w:szCs w:val="24"/>
        </w:rPr>
        <w:t>Memerlukan biaya yang relatif mahal.</w:t>
      </w:r>
    </w:p>
    <w:p w:rsidR="009A1A4F" w:rsidRPr="00143ED1" w:rsidRDefault="009A1A4F" w:rsidP="009A1A4F">
      <w:pPr>
        <w:pStyle w:val="ListParagraph"/>
        <w:numPr>
          <w:ilvl w:val="2"/>
          <w:numId w:val="26"/>
        </w:numPr>
        <w:spacing w:line="480" w:lineRule="auto"/>
        <w:ind w:left="1463" w:hanging="391"/>
        <w:jc w:val="both"/>
        <w:rPr>
          <w:rFonts w:cs="Times New Roman"/>
          <w:szCs w:val="24"/>
        </w:rPr>
      </w:pPr>
      <w:r w:rsidRPr="00143ED1">
        <w:rPr>
          <w:rFonts w:cs="Times New Roman"/>
          <w:szCs w:val="24"/>
        </w:rPr>
        <w:t>Memerlukan waktu yang lama.</w:t>
      </w:r>
    </w:p>
    <w:p w:rsidR="009A1A4F" w:rsidRPr="00143ED1" w:rsidRDefault="009A1A4F" w:rsidP="009A1A4F">
      <w:pPr>
        <w:pStyle w:val="ListParagraph"/>
        <w:numPr>
          <w:ilvl w:val="2"/>
          <w:numId w:val="26"/>
        </w:numPr>
        <w:spacing w:line="480" w:lineRule="auto"/>
        <w:ind w:left="1463" w:hanging="391"/>
        <w:jc w:val="both"/>
        <w:rPr>
          <w:rFonts w:cs="Times New Roman"/>
          <w:szCs w:val="24"/>
        </w:rPr>
      </w:pPr>
      <w:r w:rsidRPr="00143ED1">
        <w:rPr>
          <w:rFonts w:cs="Times New Roman"/>
          <w:szCs w:val="24"/>
        </w:rPr>
        <w:lastRenderedPageBreak/>
        <w:t xml:space="preserve">Memerlukan keterampilan dan pengetahuan khusus tentang software atau komputer </w:t>
      </w:r>
      <w:r w:rsidRPr="00143ED1">
        <w:rPr>
          <w:rFonts w:cs="Times New Roman"/>
          <w:szCs w:val="24"/>
        </w:rPr>
        <w:fldChar w:fldCharType="begin" w:fldLock="1"/>
      </w:r>
      <w:r w:rsidRPr="00143ED1">
        <w:rPr>
          <w:rFonts w:cs="Times New Roman"/>
          <w:szCs w:val="24"/>
        </w:rPr>
        <w:instrText>ADDIN CSL_CITATION {"citationItems":[{"id":"ITEM-1","itemData":{"author":[{"dropping-particle":"","family":"Astuti","given":"Dwi","non-dropping-particle":"","parse-names":false,"suffix":""}],"id":"ITEM-1","issued":{"date-parts":[["2016"]]},"title":"Efektivitas Media Animasi","type":"article-journal"},"uris":["http://www.mendeley.com/documents/?uuid=687d9ef5-27b3-4cf1-8be5-a9c7053b42fd"]}],"mendeley":{"formattedCitation":"(Astuti, 2016)","plainTextFormattedCitation":"(Astuti, 2016)","previouslyFormattedCitation":"(Astuti, 2016)"},"properties":{"noteIndex":0},"schema":"https://github.com/citation-style-language/schema/raw/master/csl-citation.json"}</w:instrText>
      </w:r>
      <w:r w:rsidRPr="00143ED1">
        <w:rPr>
          <w:rFonts w:cs="Times New Roman"/>
          <w:szCs w:val="24"/>
        </w:rPr>
        <w:fldChar w:fldCharType="separate"/>
      </w:r>
      <w:r w:rsidRPr="00143ED1">
        <w:rPr>
          <w:rFonts w:cs="Times New Roman"/>
          <w:szCs w:val="24"/>
        </w:rPr>
        <w:t>(Astuti, 2016)</w:t>
      </w:r>
      <w:r w:rsidRPr="00143ED1">
        <w:rPr>
          <w:rFonts w:cs="Times New Roman"/>
          <w:szCs w:val="24"/>
        </w:rPr>
        <w:fldChar w:fldCharType="end"/>
      </w:r>
      <w:r w:rsidRPr="00143ED1">
        <w:rPr>
          <w:rFonts w:cs="Times New Roman"/>
          <w:szCs w:val="24"/>
        </w:rPr>
        <w:t>.</w:t>
      </w:r>
    </w:p>
    <w:p w:rsidR="009A1A4F" w:rsidRPr="00143ED1" w:rsidRDefault="009A1A4F" w:rsidP="009A1A4F">
      <w:pPr>
        <w:pStyle w:val="Heading2"/>
      </w:pPr>
      <w:bookmarkStart w:id="36" w:name="_Toc109663639"/>
      <w:r w:rsidRPr="00143ED1">
        <w:t>Kerangka teori</w:t>
      </w:r>
      <w:bookmarkEnd w:id="36"/>
    </w:p>
    <w:p w:rsidR="009A1A4F" w:rsidRPr="00143ED1" w:rsidRDefault="009A1A4F" w:rsidP="009A1A4F">
      <w:pPr>
        <w:spacing w:line="480" w:lineRule="auto"/>
        <w:ind w:left="357" w:firstLine="720"/>
        <w:contextualSpacing/>
        <w:jc w:val="both"/>
      </w:pPr>
      <w:r w:rsidRPr="00143ED1">
        <w:t xml:space="preserve">Kerangka teori merupakan kesimpulan atau gambaran keseluruhan dasar-dasar teoritis hasil kajian </w:t>
      </w:r>
      <w:r w:rsidRPr="00143ED1">
        <w:rPr>
          <w:i/>
          <w:iCs/>
        </w:rPr>
        <w:t>literature</w:t>
      </w:r>
      <w:r w:rsidRPr="00143ED1">
        <w:t xml:space="preserve"> (Praptomo, 2017). Kerangka teori menjadi dasar untuk menyusun kerangka konsep penelitian yang nanti akan menjadi panduan peneliti untuk menyusun metodologi penelitian.</w:t>
      </w:r>
    </w:p>
    <w:p w:rsidR="009A1A4F" w:rsidRPr="00143ED1" w:rsidRDefault="009A1A4F" w:rsidP="009A1A4F">
      <w:pPr>
        <w:spacing w:line="480" w:lineRule="auto"/>
        <w:ind w:left="357" w:firstLine="720"/>
        <w:contextualSpacing/>
        <w:jc w:val="both"/>
      </w:pPr>
      <w:r w:rsidRPr="00143ED1">
        <w:t>Dalam menjaga kesehatan gigi yang paling penting dan sangat mempengaruhi adalah faktor perilaku. Perilaku terdiri dari pengetahuan, sikap dan tindakan. Dari awalnya yang tidak tahu menjadi tahu akibat bertambahnya pengetahuan seseorang, dari pengetahuan tersebut menjadi sadar akan yang baik dan yang buruk, dan terealisasi dalam sikap kesehariannya, dan berujung pada kebiasaan yang melahirkan sebuah tindakan. Pada akhirnya terjadilah perubahan perilaku. Dalam proses itu dibutuhkan media, contohnya seperti media elektronik dan media cetak. Salah satu contoh dari media elektronik yang paling disenangi oleh generasi jaman sekarang yaitu video animasi. Video animasi ini bisa dijadikan media untuk penyuluhan pendidikan khususnya di bidang kesehatan gigi dan mulut, agar terjadinya peningkatan kesehatan gigi dan mulut.</w:t>
      </w:r>
    </w:p>
    <w:p w:rsidR="009A1A4F" w:rsidRPr="00143ED1" w:rsidRDefault="009A1A4F" w:rsidP="009A1A4F">
      <w:pPr>
        <w:contextualSpacing/>
      </w:pPr>
    </w:p>
    <w:p w:rsidR="009A1A4F" w:rsidRPr="00143ED1" w:rsidRDefault="009A1A4F" w:rsidP="009A1A4F">
      <w:pPr>
        <w:contextualSpacing/>
      </w:pPr>
      <w:r w:rsidRPr="00143ED1">
        <w:rPr>
          <w:lang w:val="en-US"/>
        </w:rPr>
        <w:lastRenderedPageBreak/>
        <mc:AlternateContent>
          <mc:Choice Requires="wpc">
            <w:drawing>
              <wp:inline distT="0" distB="0" distL="0" distR="0" wp14:anchorId="613534A0" wp14:editId="5130C527">
                <wp:extent cx="5039995" cy="6276975"/>
                <wp:effectExtent l="0" t="0" r="0" b="0"/>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 name="Rectangle: Rounded Corners 12"/>
                        <wps:cNvSpPr/>
                        <wps:spPr>
                          <a:xfrm>
                            <a:off x="2032635" y="696255"/>
                            <a:ext cx="967740" cy="3352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Pr="00390940" w:rsidRDefault="009A1A4F" w:rsidP="009A1A4F">
                              <w:pPr>
                                <w:jc w:val="center"/>
                                <w:rPr>
                                  <w:color w:val="000000" w:themeColor="text1"/>
                                  <w:lang w:val="en-US"/>
                                </w:rPr>
                              </w:pPr>
                              <w:r>
                                <w:rPr>
                                  <w:color w:val="000000" w:themeColor="text1"/>
                                  <w:lang w:val="en-US"/>
                                </w:rPr>
                                <w:t>Perilaku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Connector 18"/>
                        <wps:cNvCnPr/>
                        <wps:spPr>
                          <a:xfrm>
                            <a:off x="3346450" y="2983095"/>
                            <a:ext cx="0" cy="208620"/>
                          </a:xfrm>
                          <a:prstGeom prst="line">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0" name="Rectangle: Rounded Corners 20"/>
                        <wps:cNvSpPr/>
                        <wps:spPr>
                          <a:xfrm>
                            <a:off x="654480" y="1352550"/>
                            <a:ext cx="1008000" cy="3352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Default="009A1A4F" w:rsidP="009A1A4F">
                              <w:pPr>
                                <w:jc w:val="center"/>
                                <w:rPr>
                                  <w:rFonts w:eastAsia="Calibri"/>
                                  <w:color w:val="000000"/>
                                  <w:szCs w:val="24"/>
                                  <w:lang w:val="en-US"/>
                                </w:rPr>
                              </w:pPr>
                              <w:r>
                                <w:rPr>
                                  <w:rFonts w:eastAsia="Calibri"/>
                                  <w:color w:val="000000"/>
                                  <w:szCs w:val="24"/>
                                  <w:lang w:val="en-US"/>
                                </w:rPr>
                                <w:t>Pengetahuan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Rectangle: Rounded Corners 22"/>
                        <wps:cNvSpPr/>
                        <wps:spPr>
                          <a:xfrm>
                            <a:off x="2032635" y="1352550"/>
                            <a:ext cx="1007745" cy="3352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Default="009A1A4F" w:rsidP="009A1A4F">
                              <w:pPr>
                                <w:jc w:val="center"/>
                                <w:rPr>
                                  <w:rFonts w:eastAsia="Calibri"/>
                                  <w:color w:val="000000"/>
                                  <w:szCs w:val="24"/>
                                  <w:lang w:val="en-US"/>
                                </w:rPr>
                              </w:pPr>
                              <w:r>
                                <w:rPr>
                                  <w:rFonts w:eastAsia="Calibri"/>
                                  <w:color w:val="000000"/>
                                  <w:lang w:val="en-US"/>
                                </w:rPr>
                                <w:t>Sikap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Rectangle: Rounded Corners 23"/>
                        <wps:cNvSpPr/>
                        <wps:spPr>
                          <a:xfrm>
                            <a:off x="3331210" y="1371600"/>
                            <a:ext cx="1007745" cy="3352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Default="009A1A4F" w:rsidP="009A1A4F">
                              <w:pPr>
                                <w:jc w:val="center"/>
                                <w:rPr>
                                  <w:rFonts w:eastAsia="Calibri"/>
                                  <w:color w:val="000000"/>
                                  <w:szCs w:val="24"/>
                                  <w:lang w:val="en-US"/>
                                </w:rPr>
                              </w:pPr>
                              <w:r>
                                <w:rPr>
                                  <w:rFonts w:eastAsia="Calibri"/>
                                  <w:color w:val="000000"/>
                                  <w:szCs w:val="24"/>
                                  <w:lang w:val="en-US"/>
                                </w:rPr>
                                <w:t>Tindakan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Straight Connector 24"/>
                        <wps:cNvCnPr/>
                        <wps:spPr>
                          <a:xfrm>
                            <a:off x="2537460" y="2691720"/>
                            <a:ext cx="0" cy="3028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1558290" y="2971255"/>
                            <a:ext cx="1780540" cy="59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flipH="1">
                            <a:off x="1094400" y="2047830"/>
                            <a:ext cx="27279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a:stCxn id="59" idx="0"/>
                        </wps:cNvCnPr>
                        <wps:spPr>
                          <a:xfrm flipV="1">
                            <a:off x="2530475" y="1706880"/>
                            <a:ext cx="6985" cy="649560"/>
                          </a:xfrm>
                          <a:prstGeom prst="line">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8" name="Rectangle: Rounded Corners 28"/>
                        <wps:cNvSpPr/>
                        <wps:spPr>
                          <a:xfrm>
                            <a:off x="746760" y="4711549"/>
                            <a:ext cx="1698308" cy="468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Default="009A1A4F" w:rsidP="009A1A4F">
                              <w:pPr>
                                <w:jc w:val="center"/>
                                <w:rPr>
                                  <w:rFonts w:eastAsia="Calibri"/>
                                  <w:color w:val="000000"/>
                                  <w:szCs w:val="24"/>
                                  <w:lang w:val="en-US"/>
                                </w:rPr>
                              </w:pPr>
                              <w:r>
                                <w:rPr>
                                  <w:rFonts w:eastAsia="Calibri"/>
                                  <w:color w:val="000000"/>
                                  <w:lang w:val="en-US"/>
                                </w:rPr>
                                <w:t>Penyuluhan pendidikan Kesehatan Gigi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Rectangle: Rounded Corners 29"/>
                        <wps:cNvSpPr/>
                        <wps:spPr>
                          <a:xfrm>
                            <a:off x="1662480" y="0"/>
                            <a:ext cx="1764000" cy="4191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Default="009A1A4F" w:rsidP="009A1A4F">
                              <w:pPr>
                                <w:jc w:val="center"/>
                                <w:rPr>
                                  <w:rFonts w:eastAsia="Calibri"/>
                                  <w:color w:val="000000"/>
                                  <w:szCs w:val="24"/>
                                  <w:lang w:val="en-US"/>
                                </w:rPr>
                              </w:pPr>
                              <w:r>
                                <w:rPr>
                                  <w:rFonts w:eastAsia="Calibri"/>
                                  <w:color w:val="000000"/>
                                  <w:lang w:val="en-US"/>
                                </w:rPr>
                                <w:t>Menjaga Kesehatan Gigi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1558290" y="3532800"/>
                            <a:ext cx="0" cy="382217"/>
                          </a:xfrm>
                          <a:prstGeom prst="line">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1558290" y="4312920"/>
                            <a:ext cx="0" cy="381635"/>
                          </a:xfrm>
                          <a:prstGeom prst="line">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32" name="Rectangle: Rounded Corners 32"/>
                        <wps:cNvSpPr/>
                        <wps:spPr>
                          <a:xfrm>
                            <a:off x="838200" y="3960737"/>
                            <a:ext cx="1440179" cy="352183"/>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Default="009A1A4F" w:rsidP="009A1A4F">
                              <w:pPr>
                                <w:jc w:val="center"/>
                                <w:rPr>
                                  <w:rFonts w:eastAsia="Calibri"/>
                                  <w:color w:val="000000"/>
                                  <w:szCs w:val="24"/>
                                  <w:lang w:val="en-US"/>
                                </w:rPr>
                              </w:pPr>
                              <w:r>
                                <w:rPr>
                                  <w:rFonts w:eastAsia="Calibri"/>
                                  <w:color w:val="000000"/>
                                  <w:lang w:val="en-US"/>
                                </w:rPr>
                                <w:t>Video Animasi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Straight Connector 33"/>
                        <wps:cNvCnPr>
                          <a:stCxn id="12" idx="0"/>
                        </wps:cNvCnPr>
                        <wps:spPr>
                          <a:xfrm flipH="1" flipV="1">
                            <a:off x="2514600" y="419101"/>
                            <a:ext cx="1905" cy="277154"/>
                          </a:xfrm>
                          <a:prstGeom prst="line">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a:stCxn id="22" idx="0"/>
                        </wps:cNvCnPr>
                        <wps:spPr>
                          <a:xfrm flipV="1">
                            <a:off x="2536508" y="1031535"/>
                            <a:ext cx="0" cy="321015"/>
                          </a:xfrm>
                          <a:prstGeom prst="line">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flipV="1">
                            <a:off x="1094400" y="1723980"/>
                            <a:ext cx="0" cy="323850"/>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flipV="1">
                            <a:off x="3822360" y="1723980"/>
                            <a:ext cx="0" cy="323850"/>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9" name="Rectangle: Rounded Corners 59"/>
                        <wps:cNvSpPr/>
                        <wps:spPr>
                          <a:xfrm>
                            <a:off x="1722120" y="2356440"/>
                            <a:ext cx="1616710" cy="3352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Default="009A1A4F" w:rsidP="009A1A4F">
                              <w:pPr>
                                <w:jc w:val="center"/>
                                <w:rPr>
                                  <w:rFonts w:eastAsia="Calibri"/>
                                  <w:color w:val="000000"/>
                                  <w:szCs w:val="24"/>
                                  <w:lang w:val="en-US"/>
                                </w:rPr>
                              </w:pPr>
                              <w:r>
                                <w:rPr>
                                  <w:rFonts w:eastAsia="Calibri"/>
                                  <w:color w:val="000000"/>
                                  <w:lang w:val="en-US"/>
                                </w:rPr>
                                <w:t>Perubahan Perilaku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 name="Rectangle: Rounded Corners 60"/>
                        <wps:cNvSpPr/>
                        <wps:spPr>
                          <a:xfrm>
                            <a:off x="838200" y="3197520"/>
                            <a:ext cx="1440179" cy="3352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Default="009A1A4F" w:rsidP="009A1A4F">
                              <w:pPr>
                                <w:jc w:val="center"/>
                                <w:rPr>
                                  <w:rFonts w:eastAsia="Calibri"/>
                                  <w:color w:val="000000"/>
                                  <w:szCs w:val="24"/>
                                  <w:lang w:val="en-US"/>
                                </w:rPr>
                              </w:pPr>
                              <w:r>
                                <w:rPr>
                                  <w:rFonts w:eastAsia="Calibri"/>
                                  <w:color w:val="000000"/>
                                  <w:lang w:val="en-US"/>
                                </w:rPr>
                                <w:t>Media Elektronik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Rectangle: Rounded Corners 61"/>
                        <wps:cNvSpPr/>
                        <wps:spPr>
                          <a:xfrm>
                            <a:off x="2705100" y="3197520"/>
                            <a:ext cx="1234440" cy="3352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Default="009A1A4F" w:rsidP="009A1A4F">
                              <w:pPr>
                                <w:jc w:val="center"/>
                                <w:rPr>
                                  <w:rFonts w:eastAsia="Calibri"/>
                                  <w:color w:val="000000"/>
                                  <w:szCs w:val="24"/>
                                  <w:lang w:val="en-US"/>
                                </w:rPr>
                              </w:pPr>
                              <w:r>
                                <w:rPr>
                                  <w:rFonts w:eastAsia="Calibri"/>
                                  <w:color w:val="000000"/>
                                  <w:lang w:val="en-US"/>
                                </w:rPr>
                                <w:t>Media Cetak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Straight Connector 62"/>
                        <wps:cNvCnPr>
                          <a:endCxn id="60" idx="0"/>
                        </wps:cNvCnPr>
                        <wps:spPr>
                          <a:xfrm>
                            <a:off x="1558290" y="2977175"/>
                            <a:ext cx="0" cy="220345"/>
                          </a:xfrm>
                          <a:prstGeom prst="line">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1554480" y="5186680"/>
                            <a:ext cx="0" cy="381635"/>
                          </a:xfrm>
                          <a:prstGeom prst="line">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38" name="Rectangle: Rounded Corners 38"/>
                        <wps:cNvSpPr/>
                        <wps:spPr>
                          <a:xfrm>
                            <a:off x="702310" y="5562600"/>
                            <a:ext cx="1697990" cy="504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1A4F" w:rsidRDefault="009A1A4F" w:rsidP="009A1A4F">
                              <w:pPr>
                                <w:jc w:val="center"/>
                                <w:rPr>
                                  <w:rFonts w:eastAsia="Calibri"/>
                                  <w:color w:val="000000"/>
                                  <w:szCs w:val="24"/>
                                  <w:lang w:val="en-US"/>
                                </w:rPr>
                              </w:pPr>
                              <w:r>
                                <w:rPr>
                                  <w:rFonts w:eastAsia="Calibri"/>
                                  <w:color w:val="000000"/>
                                  <w:szCs w:val="24"/>
                                  <w:lang w:val="en-US"/>
                                </w:rPr>
                                <w:t>Peningkatan Kesehatan Gigi dan Mulut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13534A0" id="Canvas 10" o:spid="_x0000_s1026" editas="canvas" style="width:396.85pt;height:494.25pt;mso-position-horizontal-relative:char;mso-position-vertical-relative:line" coordsize="50399,6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&#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399;height:62769;visibility:visible;mso-wrap-style:square">
                  <v:fill o:detectmouseclick="t"/>
                  <v:path o:connecttype="none"/>
                </v:shape>
                <v:roundrect id="Rectangle: Rounded Corners 12" o:spid="_x0000_s1028" style="position:absolute;left:20326;top:6962;width:9677;height:33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81MEA&#10;AADbAAAADwAAAGRycy9kb3ducmV2LnhtbERPS2vCQBC+C/6HZQq96aYpFIluggjSHlurgrcxOybB&#10;7GzY3ebRX98tFHqbj+85m2I0rejJ+caygqdlAoK4tLrhSsHxc79YgfABWWNrmRRM5KHI57MNZtoO&#10;/EH9IVQihrDPUEEdQpdJ6cuaDPql7Ygjd7POYIjQVVI7HGK4aWWaJC/SYMOxocaOdjWV98OXUXBO&#10;Lt+4Y3l9PZ/K+7t17vo8OaUeH8btGkSgMfyL/9xvOs5P4feXeID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5PNTBAAAA2wAAAA8AAAAAAAAAAAAAAAAAmAIAAGRycy9kb3du&#10;cmV2LnhtbFBLBQYAAAAABAAEAPUAAACGAwAAAAA=&#10;" filled="f" strokecolor="black [3213]" strokeweight="1pt">
                  <v:stroke joinstyle="miter"/>
                  <v:textbox>
                    <w:txbxContent>
                      <w:p w:rsidR="009A1A4F" w:rsidRPr="00390940" w:rsidRDefault="009A1A4F" w:rsidP="009A1A4F">
                        <w:pPr>
                          <w:jc w:val="center"/>
                          <w:rPr>
                            <w:color w:val="000000" w:themeColor="text1"/>
                            <w:lang w:val="en-US"/>
                          </w:rPr>
                        </w:pPr>
                        <w:r>
                          <w:rPr>
                            <w:color w:val="000000" w:themeColor="text1"/>
                            <w:lang w:val="en-US"/>
                          </w:rPr>
                          <w:t>Perilaku</w:t>
                        </w:r>
                      </w:p>
                    </w:txbxContent>
                  </v:textbox>
                </v:roundrect>
                <v:line id="Straight Connector 18" o:spid="_x0000_s1029" style="position:absolute;visibility:visible;mso-wrap-style:square" from="33464,29830" to="33464,31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T7ZMYAAADbAAAADwAAAGRycy9kb3ducmV2LnhtbESPQWvCQBCF74X+h2UKvYhu2kOR6Coq&#10;tJRChdqIeBuzYzaYnQ3ZrcZ/7xyE3mZ4b977ZjrvfaPO1MU6sIGXUQaKuAy25spA8fs+HIOKCdli&#10;E5gMXCnCfPb4MMXchgv/0HmTKiUhHHM04FJqc61j6chjHIWWWLRj6DwmWbtK2w4vEu4b/Zplb9pj&#10;zdLgsKWVo/K0+fMGvsc2FoftKtO72g0+lsWg3X+tjXl+6hcTUIn69G++X39awRdY+UUG0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0+2TGAAAA2wAAAA8AAAAAAAAA&#10;AAAAAAAAoQIAAGRycy9kb3ducmV2LnhtbFBLBQYAAAAABAAEAPkAAACUAwAAAAA=&#10;" strokecolor="black [3213]" strokeweight="1pt">
                  <v:stroke endarrow="open" joinstyle="miter"/>
                </v:line>
                <v:roundrect id="Rectangle: Rounded Corners 20" o:spid="_x0000_s1030" style="position:absolute;left:6544;top:13525;width:10080;height:33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NhcAA&#10;AADbAAAADwAAAGRycy9kb3ducmV2LnhtbERPz2vCMBS+C/sfwht403QdDOmayiiMeZxOC96eyVtb&#10;bF5KErXur18Ogx0/vt/lerKDuJIPvWMFT8sMBLF2pudWwf7rfbECESKywcExKbhTgHX1MCuxMO7G&#10;W7ruYitSCIcCFXQxjoWUQXdkMSzdSJy4b+ctxgR9K43HWwq3g8yz7EVa7Dk1dDhS3ZE+7y5WQZMd&#10;f7BmefpoDvr86bw/Pd+9UvPH6e0VRKQp/ov/3BujIE/r05f0A2T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vNhcAAAADbAAAADwAAAAAAAAAAAAAAAACYAgAAZHJzL2Rvd25y&#10;ZXYueG1sUEsFBgAAAAAEAAQA9QAAAIUDAAAAAA==&#10;" filled="f" strokecolor="black [3213]" strokeweight="1pt">
                  <v:stroke joinstyle="miter"/>
                  <v:textbox>
                    <w:txbxContent>
                      <w:p w:rsidR="009A1A4F" w:rsidRDefault="009A1A4F" w:rsidP="009A1A4F">
                        <w:pPr>
                          <w:jc w:val="center"/>
                          <w:rPr>
                            <w:rFonts w:eastAsia="Calibri"/>
                            <w:color w:val="000000"/>
                            <w:szCs w:val="24"/>
                            <w:lang w:val="en-US"/>
                          </w:rPr>
                        </w:pPr>
                        <w:r>
                          <w:rPr>
                            <w:rFonts w:eastAsia="Calibri"/>
                            <w:color w:val="000000"/>
                            <w:szCs w:val="24"/>
                            <w:lang w:val="en-US"/>
                          </w:rPr>
                          <w:t>Pengetahuan</w:t>
                        </w:r>
                      </w:p>
                    </w:txbxContent>
                  </v:textbox>
                </v:roundrect>
                <v:roundrect id="Rectangle: Rounded Corners 22" o:spid="_x0000_s1031" style="position:absolute;left:20326;top:13525;width:10077;height:33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X2acIA&#10;AADbAAAADwAAAGRycy9kb3ducmV2LnhtbESPT4vCMBTE74LfITzBm6ZWWKQaZRFEj65/Ct6ezdu2&#10;2LyUJGrdT78RFvY4zMxvmMWqM414kPO1ZQWTcQKCuLC65lLB6bgZzUD4gKyxsUwKXuRhtez3Fphp&#10;++QvehxCKSKEfYYKqhDaTEpfVGTQj21LHL1v6wyGKF0ptcNnhJtGpknyIQ3WHBcqbGldUXE73I2C&#10;PLn84JrldZufi9veOnedvpxSw0H3OQcRqAv/4b/2TitIU3h/iT9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VfZpwgAAANsAAAAPAAAAAAAAAAAAAAAAAJgCAABkcnMvZG93&#10;bnJldi54bWxQSwUGAAAAAAQABAD1AAAAhwMAAAAA&#10;" filled="f" strokecolor="black [3213]" strokeweight="1pt">
                  <v:stroke joinstyle="miter"/>
                  <v:textbox>
                    <w:txbxContent>
                      <w:p w:rsidR="009A1A4F" w:rsidRDefault="009A1A4F" w:rsidP="009A1A4F">
                        <w:pPr>
                          <w:jc w:val="center"/>
                          <w:rPr>
                            <w:rFonts w:eastAsia="Calibri"/>
                            <w:color w:val="000000"/>
                            <w:szCs w:val="24"/>
                            <w:lang w:val="en-US"/>
                          </w:rPr>
                        </w:pPr>
                        <w:r>
                          <w:rPr>
                            <w:rFonts w:eastAsia="Calibri"/>
                            <w:color w:val="000000"/>
                            <w:lang w:val="en-US"/>
                          </w:rPr>
                          <w:t>Sikap</w:t>
                        </w:r>
                      </w:p>
                    </w:txbxContent>
                  </v:textbox>
                </v:roundrect>
                <v:roundrect id="Rectangle: Rounded Corners 23" o:spid="_x0000_s1032" style="position:absolute;left:33312;top:13716;width:10077;height:33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lT8sMA&#10;AADbAAAADwAAAGRycy9kb3ducmV2LnhtbESPQWvCQBSE74X+h+UVeqsbIxRJXUUCosc2WqG3Z/Y1&#10;Ccm+DbtrTPrru0Khx2FmvmFWm9F0YiDnG8sK5rMEBHFpdcOVgtNx97IE4QOyxs4yKZjIw2b9+LDC&#10;TNsbf9BQhEpECPsMFdQh9JmUvqzJoJ/Znjh639YZDFG6SmqHtwg3nUyT5FUabDgu1NhTXlPZFlej&#10;4Jx8/WDO8rI/f5btu3XuspicUs9P4/YNRKAx/If/2getIF3A/U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lT8sMAAADbAAAADwAAAAAAAAAAAAAAAACYAgAAZHJzL2Rv&#10;d25yZXYueG1sUEsFBgAAAAAEAAQA9QAAAIgDAAAAAA==&#10;" filled="f" strokecolor="black [3213]" strokeweight="1pt">
                  <v:stroke joinstyle="miter"/>
                  <v:textbox>
                    <w:txbxContent>
                      <w:p w:rsidR="009A1A4F" w:rsidRDefault="009A1A4F" w:rsidP="009A1A4F">
                        <w:pPr>
                          <w:jc w:val="center"/>
                          <w:rPr>
                            <w:rFonts w:eastAsia="Calibri"/>
                            <w:color w:val="000000"/>
                            <w:szCs w:val="24"/>
                            <w:lang w:val="en-US"/>
                          </w:rPr>
                        </w:pPr>
                        <w:r>
                          <w:rPr>
                            <w:rFonts w:eastAsia="Calibri"/>
                            <w:color w:val="000000"/>
                            <w:szCs w:val="24"/>
                            <w:lang w:val="en-US"/>
                          </w:rPr>
                          <w:t>Tindakan</w:t>
                        </w:r>
                      </w:p>
                    </w:txbxContent>
                  </v:textbox>
                </v:roundrect>
                <v:line id="Straight Connector 24" o:spid="_x0000_s1033" style="position:absolute;visibility:visible;mso-wrap-style:square" from="25374,26917" to="25374,29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823MMAAADbAAAADwAAAGRycy9kb3ducmV2LnhtbESP3WrCQBSE7wu+w3IE7+qJUURSVylC&#10;xSuLPw9wmj0msdmzIbs10afvCoVeDjPzDbNc97ZWN2595UTDZJyAYsmdqaTQcD59vC5A+UBiqHbC&#10;Gu7sYb0avCwpM66TA9+OoVARIj4jDWUITYbo85It+bFrWKJ3ca2lEGVboGmpi3BbY5okc7RUSVwo&#10;qeFNyfn38cdqsNNdsp936b7G/Lr9kgfibPqp9WjYv7+BCtyH//Bfe2c0pDN4fok/A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fNtzDAAAA2wAAAA8AAAAAAAAAAAAA&#10;AAAAoQIAAGRycy9kb3ducmV2LnhtbFBLBQYAAAAABAAEAPkAAACRAwAAAAA=&#10;" strokecolor="black [3213]" strokeweight="1pt">
                  <v:stroke joinstyle="miter"/>
                </v:line>
                <v:line id="Straight Connector 25" o:spid="_x0000_s1034" style="position:absolute;visibility:visible;mso-wrap-style:square" from="15582,29712" to="33388,29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OTR8MAAADbAAAADwAAAGRycy9kb3ducmV2LnhtbESPUWvCQBCE3wv+h2MF3+rG2EqJniKF&#10;ik+Wqj9gm1uTtLm9kDtN7K/vCYKPw8x8wyxWva3VhVtfOdEwGSegWHJnKik0HA8fz2+gfCAxVDth&#10;DVf2sFoOnhaUGdfJF1/2oVARIj4jDWUITYbo85It+bFrWKJ3cq2lEGVboGmpi3BbY5okM7RUSVwo&#10;qeH3kvPf/dlqsNNtspt16a7G/GfzLX+IL9NPrUfDfj0HFbgPj/C9vTUa0le4fYk/A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Tk0fDAAAA2wAAAA8AAAAAAAAAAAAA&#10;AAAAoQIAAGRycy9kb3ducmV2LnhtbFBLBQYAAAAABAAEAPkAAACRAwAAAAA=&#10;" strokecolor="black [3213]" strokeweight="1pt">
                  <v:stroke joinstyle="miter"/>
                </v:line>
                <v:line id="Straight Connector 26" o:spid="_x0000_s1035" style="position:absolute;flip:x;visibility:visible;mso-wrap-style:square" from="10944,20478" to="38223,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ivK8YAAADbAAAADwAAAGRycy9kb3ducmV2LnhtbESPQWvCQBSE7wX/w/IKXopu9GBtdBUV&#10;JC2VQqMXb8/saxLMvo27q6b/vlso9DjMzDfMfNmZRtzI+dqygtEwAUFcWF1zqeCw3w6mIHxA1thY&#10;JgXf5GG56D3MMdX2zp90y0MpIoR9igqqENpUSl9UZNAPbUscvS/rDIYoXSm1w3uEm0aOk2QiDdYc&#10;FypsaVNRcc6vRsGbvLyf1+5UZlOZbY+7548Xzp6U6j92qxmIQF34D/+1X7WC8QR+v8Qf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4ryvGAAAA2wAAAA8AAAAAAAAA&#10;AAAAAAAAoQIAAGRycy9kb3ducmV2LnhtbFBLBQYAAAAABAAEAPkAAACUAwAAAAA=&#10;" strokecolor="black [3213]" strokeweight="1pt">
                  <v:stroke joinstyle="miter"/>
                </v:line>
                <v:line id="Straight Connector 27" o:spid="_x0000_s1036" style="position:absolute;flip:y;visibility:visible;mso-wrap-style:square" from="25304,17068" to="25374,23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DYwMMAAADbAAAADwAAAGRycy9kb3ducmV2LnhtbESP3YrCMBSE7xd8h3AEbxZNFaxajaIr&#10;QvfCC38e4NAc22JzUpqsxrc3Cwt7OczMN8xqE0wjHtS52rKC8SgBQVxYXXOp4Ho5DOcgnEfW2Fgm&#10;BS9ysFn3PlaYafvkEz3OvhQRwi5DBZX3bSalKyoy6Ea2JY7ezXYGfZRdKXWHzwg3jZwkSSoN1hwX&#10;Kmzpq6Lifv4xChZ5Pk3H6f4252PrPsP3bmeToNSgH7ZLEJ6C/w//tXOtYDKD3y/xB8j1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w2MDDAAAA2wAAAA8AAAAAAAAAAAAA&#10;AAAAoQIAAGRycy9kb3ducmV2LnhtbFBLBQYAAAAABAAEAPkAAACRAwAAAAA=&#10;" strokecolor="black [3213]" strokeweight="1pt">
                  <v:stroke startarrow="open" joinstyle="miter"/>
                </v:line>
                <v:roundrect id="Rectangle: Rounded Corners 28" o:spid="_x0000_s1037" style="position:absolute;left:7467;top:47115;width:16983;height:46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3Bg8AA&#10;AADbAAAADwAAAGRycy9kb3ducmV2LnhtbERPz2vCMBS+C/sfwht403QdDOmayiiMeZxOC96eyVtb&#10;bF5KErXur18Ogx0/vt/lerKDuJIPvWMFT8sMBLF2pudWwf7rfbECESKywcExKbhTgHX1MCuxMO7G&#10;W7ruYitSCIcCFXQxjoWUQXdkMSzdSJy4b+ctxgR9K43HWwq3g8yz7EVa7Dk1dDhS3ZE+7y5WQZMd&#10;f7BmefpoDvr86bw/Pd+9UvPH6e0VRKQp/ov/3BujIE9j05f0A2T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3Bg8AAAADbAAAADwAAAAAAAAAAAAAAAACYAgAAZHJzL2Rvd25y&#10;ZXYueG1sUEsFBgAAAAAEAAQA9QAAAIUDAAAAAA==&#10;" filled="f" strokecolor="black [3213]" strokeweight="1pt">
                  <v:stroke joinstyle="miter"/>
                  <v:textbox>
                    <w:txbxContent>
                      <w:p w:rsidR="009A1A4F" w:rsidRDefault="009A1A4F" w:rsidP="009A1A4F">
                        <w:pPr>
                          <w:jc w:val="center"/>
                          <w:rPr>
                            <w:rFonts w:eastAsia="Calibri"/>
                            <w:color w:val="000000"/>
                            <w:szCs w:val="24"/>
                            <w:lang w:val="en-US"/>
                          </w:rPr>
                        </w:pPr>
                        <w:r>
                          <w:rPr>
                            <w:rFonts w:eastAsia="Calibri"/>
                            <w:color w:val="000000"/>
                            <w:lang w:val="en-US"/>
                          </w:rPr>
                          <w:t>Penyuluhan pendidikan Kesehatan Gigi</w:t>
                        </w:r>
                      </w:p>
                    </w:txbxContent>
                  </v:textbox>
                </v:roundrect>
                <v:roundrect id="Rectangle: Rounded Corners 29" o:spid="_x0000_s1038" style="position:absolute;left:16624;width:17640;height:4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FkGMQA&#10;AADbAAAADwAAAGRycy9kb3ducmV2LnhtbESPT2vCQBTE74LfYXlCb2ajhWJTVxGhtEcb/0BvL9nX&#10;JJh9G3a3mvjpuwXB4zAzv2GW69604kLON5YVzJIUBHFpdcOVgsP+fboA4QOyxtYyKRjIw3o1Hi0x&#10;0/bKX3TJQyUihH2GCuoQukxKX9Zk0Ce2I47ej3UGQ5SuktrhNcJNK+dp+iINNhwXauxoW1N5zn+N&#10;glP6fcMty+LjdCzPO+tc8Tw4pZ4m/eYNRKA+PML39qdWMH+F/y/x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xZBjEAAAA2wAAAA8AAAAAAAAAAAAAAAAAmAIAAGRycy9k&#10;b3ducmV2LnhtbFBLBQYAAAAABAAEAPUAAACJAwAAAAA=&#10;" filled="f" strokecolor="black [3213]" strokeweight="1pt">
                  <v:stroke joinstyle="miter"/>
                  <v:textbox>
                    <w:txbxContent>
                      <w:p w:rsidR="009A1A4F" w:rsidRDefault="009A1A4F" w:rsidP="009A1A4F">
                        <w:pPr>
                          <w:jc w:val="center"/>
                          <w:rPr>
                            <w:rFonts w:eastAsia="Calibri"/>
                            <w:color w:val="000000"/>
                            <w:szCs w:val="24"/>
                            <w:lang w:val="en-US"/>
                          </w:rPr>
                        </w:pPr>
                        <w:r>
                          <w:rPr>
                            <w:rFonts w:eastAsia="Calibri"/>
                            <w:color w:val="000000"/>
                            <w:lang w:val="en-US"/>
                          </w:rPr>
                          <w:t>Menjaga Kesehatan Gigi</w:t>
                        </w:r>
                      </w:p>
                    </w:txbxContent>
                  </v:textbox>
                </v:roundrect>
                <v:line id="Straight Connector 30" o:spid="_x0000_s1039" style="position:absolute;visibility:visible;mso-wrap-style:square" from="15582,35328" to="15582,39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erAsIAAADbAAAADwAAAGRycy9kb3ducmV2LnhtbERPXWvCMBR9F/wP4Qq+iKZOEKlG2QSH&#10;CA7Uiuztrrlrypqb0kSt/948DHw8nO/FqrWVuFHjS8cKxqMEBHHudMmFguy0Gc5A+ICssXJMCh7k&#10;YbXsdhaYanfnA92OoRAxhH2KCkwIdSqlzw1Z9CNXE0fu1zUWQ4RNIXWD9xhuK/mWJFNpseTYYLCm&#10;taH873i1CvYz7bOf8zqRl9IMPj+yQf29+1Kq32vf5yACteEl/ndvtYJJXB+/xB8gl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erAsIAAADbAAAADwAAAAAAAAAAAAAA&#10;AAChAgAAZHJzL2Rvd25yZXYueG1sUEsFBgAAAAAEAAQA+QAAAJADAAAAAA==&#10;" strokecolor="black [3213]" strokeweight="1pt">
                  <v:stroke endarrow="open" joinstyle="miter"/>
                </v:line>
                <v:line id="Straight Connector 31" o:spid="_x0000_s1040" style="position:absolute;visibility:visible;mso-wrap-style:square" from="15582,43129" to="15582,46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sOmcYAAADbAAAADwAAAGRycy9kb3ducmV2LnhtbESPQWvCQBSE7wX/w/KEXqTZ2EKR6Eaq&#10;0CKFFtQU8fbMvmaD2bchu2r6712h4HGYmW+Y2by3jThT52vHCsZJCoK4dLrmSkGxfX+agPABWWPj&#10;mBT8kYd5PniYYabdhdd03oRKRAj7DBWYENpMSl8asugT1xJH79d1FkOUXSV1h5cIt418TtNXabHm&#10;uGCwpaWh8rg5WQVfE+2Lw88ylbvajD4Wxajdf34r9Tjs36YgAvXhHv5vr7SClzHcvsQfI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7DpnGAAAA2wAAAA8AAAAAAAAA&#10;AAAAAAAAoQIAAGRycy9kb3ducmV2LnhtbFBLBQYAAAAABAAEAPkAAACUAwAAAAA=&#10;" strokecolor="black [3213]" strokeweight="1pt">
                  <v:stroke endarrow="open" joinstyle="miter"/>
                </v:line>
                <v:roundrect id="Rectangle: Rounded Corners 32" o:spid="_x0000_s1041" style="position:absolute;left:8382;top:39607;width:14401;height:35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xgtMMA&#10;AADbAAAADwAAAGRycy9kb3ducmV2LnhtbESPQWvCQBSE74X+h+UVeqsbIxRJXUUCosc2WqG3Z/Y1&#10;Ccm+DbtrTPrru0Khx2FmvmFWm9F0YiDnG8sK5rMEBHFpdcOVgtNx97IE4QOyxs4yKZjIw2b9+LDC&#10;TNsbf9BQhEpECPsMFdQh9JmUvqzJoJ/Znjh639YZDFG6SmqHtwg3nUyT5FUabDgu1NhTXlPZFlej&#10;4Jx8/WDO8rI/f5btu3XuspicUs9P4/YNRKAx/If/2getYJHC/U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xgtMMAAADbAAAADwAAAAAAAAAAAAAAAACYAgAAZHJzL2Rv&#10;d25yZXYueG1sUEsFBgAAAAAEAAQA9QAAAIgDAAAAAA==&#10;" filled="f" strokecolor="black [3213]" strokeweight="1pt">
                  <v:stroke joinstyle="miter"/>
                  <v:textbox>
                    <w:txbxContent>
                      <w:p w:rsidR="009A1A4F" w:rsidRDefault="009A1A4F" w:rsidP="009A1A4F">
                        <w:pPr>
                          <w:jc w:val="center"/>
                          <w:rPr>
                            <w:rFonts w:eastAsia="Calibri"/>
                            <w:color w:val="000000"/>
                            <w:szCs w:val="24"/>
                            <w:lang w:val="en-US"/>
                          </w:rPr>
                        </w:pPr>
                        <w:r>
                          <w:rPr>
                            <w:rFonts w:eastAsia="Calibri"/>
                            <w:color w:val="000000"/>
                            <w:lang w:val="en-US"/>
                          </w:rPr>
                          <w:t>Video Animasi</w:t>
                        </w:r>
                      </w:p>
                    </w:txbxContent>
                  </v:textbox>
                </v:roundrect>
                <v:line id="Straight Connector 33" o:spid="_x0000_s1042" style="position:absolute;flip:x y;visibility:visible;mso-wrap-style:square" from="25146,4191" to="25165,6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jo0sQAAADbAAAADwAAAGRycy9kb3ducmV2LnhtbESPX2vCQBDE34V+h2MLvki91IBK9BQp&#10;hPpU/7T0ecmtSTC3F3JbE7+9Vyj0cZiZ3zDr7eAadaMu1J4NvE4TUMSFtzWXBr4+85clqCDIFhvP&#10;ZOBOAbabp9EaM+t7PtHtLKWKEA4ZGqhE2kzrUFTkMEx9Sxy9i+8cSpRdqW2HfYS7Rs+SZK4d1hwX&#10;KmzpraLiev5xBvr8w97fZZkeJrI4nAY6fufXnTHj52G3AiU0yH/4r723BtIUfr/EH6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OjSxAAAANsAAAAPAAAAAAAAAAAA&#10;AAAAAKECAABkcnMvZG93bnJldi54bWxQSwUGAAAAAAQABAD5AAAAkgMAAAAA&#10;" strokecolor="black [3213]" strokeweight="1pt">
                  <v:stroke startarrow="open" joinstyle="miter"/>
                </v:line>
                <v:line id="Straight Connector 34" o:spid="_x0000_s1043" style="position:absolute;flip:y;visibility:visible;mso-wrap-style:square" from="25365,10315" to="25365,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vQasQAAADbAAAADwAAAGRycy9kb3ducmV2LnhtbESP3YrCMBSE7xd8h3CEvVk0dXctWo2i&#10;LkL3Yi/8eYBDc2yLzUlposa3N4Kwl8PMfMPMl8E04kqdqy0rGA0TEMSF1TWXCo6H7WACwnlkjY1l&#10;UnAnB8tF722OmbY33tF170sRIewyVFB532ZSuqIig25oW+LonWxn0EfZlVJ3eItw08jPJEmlwZrj&#10;QoUtbSoqzvuLUTDN83E6Sn9OE/5r3Uf4Xa9tEpR674fVDISn4P/Dr3auFXx9w/NL/AF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e9BqxAAAANsAAAAPAAAAAAAAAAAA&#10;AAAAAKECAABkcnMvZG93bnJldi54bWxQSwUGAAAAAAQABAD5AAAAkgMAAAAA&#10;" strokecolor="black [3213]" strokeweight="1pt">
                  <v:stroke startarrow="open" joinstyle="miter"/>
                </v:line>
                <v:line id="Straight Connector 35" o:spid="_x0000_s1044" style="position:absolute;flip:y;visibility:visible;mso-wrap-style:square" from="10944,17239" to="10944,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OngccAAADbAAAADwAAAGRycy9kb3ducmV2LnhtbESPQUvDQBSE74L/YXlCL8VutFRrzKZo&#10;oaRFEaxevD2zzyQ0+zbd3bbpv+8WCh6HmfmGyWa9acWenG8sK7gbJSCIS6sbrhR8fy1upyB8QNbY&#10;WiYFR/Iwy6+vMky1PfAn7dehEhHCPkUFdQhdKqUvazLoR7Yjjt6fdQZDlK6S2uEhwk0r75PkQRps&#10;OC7U2NG8pnKz3hkFK7l927y636qYymLx8/748cTFUKnBTf/yDCJQH/7Dl/ZSKxhP4Pwl/gCZ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c6eBxwAAANsAAAAPAAAAAAAA&#10;AAAAAAAAAKECAABkcnMvZG93bnJldi54bWxQSwUGAAAAAAQABAD5AAAAlQMAAAAA&#10;" strokecolor="black [3213]" strokeweight="1pt">
                  <v:stroke joinstyle="miter"/>
                </v:line>
                <v:line id="Straight Connector 36" o:spid="_x0000_s1045" style="position:absolute;flip:y;visibility:visible;mso-wrap-style:square" from="38223,17239" to="38223,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E59sYAAADbAAAADwAAAGRycy9kb3ducmV2LnhtbESPQWsCMRSE7wX/Q3iCl1KzVbB2NUor&#10;yFYsgrYXb8/Nc3dx87JNom7/vREKPQ4z8w0znbemFhdyvrKs4LmfgCDOra64UPD9tXwag/ABWWNt&#10;mRT8kof5rPMwxVTbK2/psguFiBD2KSooQ2hSKX1ekkHftw1x9I7WGQxRukJqh9cIN7UcJMlIGqw4&#10;LpTY0KKk/LQ7GwUr+bM+vbtDkY1lttx/vmxeOXtUqtdt3yYgArXhP/zX/tAKhiO4f4k/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hOfbGAAAA2wAAAA8AAAAAAAAA&#10;AAAAAAAAoQIAAGRycy9kb3ducmV2LnhtbFBLBQYAAAAABAAEAPkAAACUAwAAAAA=&#10;" strokecolor="black [3213]" strokeweight="1pt">
                  <v:stroke joinstyle="miter"/>
                </v:line>
                <v:roundrect id="Rectangle: Rounded Corners 59" o:spid="_x0000_s1046" style="position:absolute;left:17221;top:23564;width:16167;height:33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cXZcQA&#10;AADbAAAADwAAAGRycy9kb3ducmV2LnhtbESPQWvCQBSE7wX/w/IK3uqmFcVG1yCBUo/WVqG3Z/aZ&#10;BLNvw+42if76rlDocZiZb5hVNphGdOR8bVnB8yQBQVxYXXOp4Ovz7WkBwgdkjY1lUnAlD9l69LDC&#10;VNueP6jbh1JECPsUFVQhtKmUvqjIoJ/Yljh6Z+sMhihdKbXDPsJNI1+SZC4N1hwXKmwpr6i47H+M&#10;gmPyfcOc5en9eCguO+vcaXp1So0fh80SRKAh/If/2lutYPYK9y/x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3F2XEAAAA2wAAAA8AAAAAAAAAAAAAAAAAmAIAAGRycy9k&#10;b3ducmV2LnhtbFBLBQYAAAAABAAEAPUAAACJAwAAAAA=&#10;" filled="f" strokecolor="black [3213]" strokeweight="1pt">
                  <v:stroke joinstyle="miter"/>
                  <v:textbox>
                    <w:txbxContent>
                      <w:p w:rsidR="009A1A4F" w:rsidRDefault="009A1A4F" w:rsidP="009A1A4F">
                        <w:pPr>
                          <w:jc w:val="center"/>
                          <w:rPr>
                            <w:rFonts w:eastAsia="Calibri"/>
                            <w:color w:val="000000"/>
                            <w:szCs w:val="24"/>
                            <w:lang w:val="en-US"/>
                          </w:rPr>
                        </w:pPr>
                        <w:r>
                          <w:rPr>
                            <w:rFonts w:eastAsia="Calibri"/>
                            <w:color w:val="000000"/>
                            <w:lang w:val="en-US"/>
                          </w:rPr>
                          <w:t>Perubahan Perilaku</w:t>
                        </w:r>
                      </w:p>
                    </w:txbxContent>
                  </v:textbox>
                </v:roundrect>
                <v:roundrect id="Rectangle: Rounded Corners 60" o:spid="_x0000_s1047" style="position:absolute;left:8382;top:31975;width:14401;height:33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F0Rb4A&#10;AADbAAAADwAAAGRycy9kb3ducmV2LnhtbERPy4rCMBTdD/gP4QruxlQFkWoUEUSXvqYwu2tzbYvN&#10;TUmiVr/eLASXh/OeLVpTizs5X1lWMOgnIIhzqysuFJyO698JCB+QNdaWScGTPCzmnZ8Zpto+eE/3&#10;QyhEDGGfooIyhCaV0uclGfR92xBH7mKdwRChK6R2+IjhppbDJBlLgxXHhhIbWpWUXw83oyBL/l+4&#10;YnneZH/5dWedO4+eTqlet11OQQRqw1f8cW+1gnFcH7/EHyDn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hdEW+AAAA2wAAAA8AAAAAAAAAAAAAAAAAmAIAAGRycy9kb3ducmV2&#10;LnhtbFBLBQYAAAAABAAEAPUAAACDAwAAAAA=&#10;" filled="f" strokecolor="black [3213]" strokeweight="1pt">
                  <v:stroke joinstyle="miter"/>
                  <v:textbox>
                    <w:txbxContent>
                      <w:p w:rsidR="009A1A4F" w:rsidRDefault="009A1A4F" w:rsidP="009A1A4F">
                        <w:pPr>
                          <w:jc w:val="center"/>
                          <w:rPr>
                            <w:rFonts w:eastAsia="Calibri"/>
                            <w:color w:val="000000"/>
                            <w:szCs w:val="24"/>
                            <w:lang w:val="en-US"/>
                          </w:rPr>
                        </w:pPr>
                        <w:r>
                          <w:rPr>
                            <w:rFonts w:eastAsia="Calibri"/>
                            <w:color w:val="000000"/>
                            <w:lang w:val="en-US"/>
                          </w:rPr>
                          <w:t>Media Elektronik</w:t>
                        </w:r>
                      </w:p>
                    </w:txbxContent>
                  </v:textbox>
                </v:roundrect>
                <v:roundrect id="Rectangle: Rounded Corners 61" o:spid="_x0000_s1048" style="position:absolute;left:27051;top:31975;width:12344;height:33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3R3sIA&#10;AADbAAAADwAAAGRycy9kb3ducmV2LnhtbESPQYvCMBSE74L/ITxhb5qqIFJNiwjiHl11hb09m2db&#10;bF5KktXqrzfCwh6HmfmGWeadacSNnK8tKxiPEhDEhdU1lwqOh81wDsIHZI2NZVLwIA951u8tMdX2&#10;zl9024dSRAj7FBVUIbSplL6oyKAf2ZY4ehfrDIYoXSm1w3uEm0ZOkmQmDdYcFypsaV1Rcd3/GgWn&#10;5OeJa5bn7em7uO6sc+fpwyn1MehWCxCBuvAf/mt/agWzMby/xB8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7dHewgAAANsAAAAPAAAAAAAAAAAAAAAAAJgCAABkcnMvZG93&#10;bnJldi54bWxQSwUGAAAAAAQABAD1AAAAhwMAAAAA&#10;" filled="f" strokecolor="black [3213]" strokeweight="1pt">
                  <v:stroke joinstyle="miter"/>
                  <v:textbox>
                    <w:txbxContent>
                      <w:p w:rsidR="009A1A4F" w:rsidRDefault="009A1A4F" w:rsidP="009A1A4F">
                        <w:pPr>
                          <w:jc w:val="center"/>
                          <w:rPr>
                            <w:rFonts w:eastAsia="Calibri"/>
                            <w:color w:val="000000"/>
                            <w:szCs w:val="24"/>
                            <w:lang w:val="en-US"/>
                          </w:rPr>
                        </w:pPr>
                        <w:r>
                          <w:rPr>
                            <w:rFonts w:eastAsia="Calibri"/>
                            <w:color w:val="000000"/>
                            <w:lang w:val="en-US"/>
                          </w:rPr>
                          <w:t>Media Cetak</w:t>
                        </w:r>
                      </w:p>
                    </w:txbxContent>
                  </v:textbox>
                </v:roundrect>
                <v:line id="Straight Connector 62" o:spid="_x0000_s1049" style="position:absolute;visibility:visible;mso-wrap-style:square" from="15582,29771" to="15582,3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q/88UAAADbAAAADwAAAGRycy9kb3ducmV2LnhtbESPQWvCQBSE74L/YXkFL6KbehCJWaUV&#10;LFJQ0KaIt2f2mQ3Nvg3ZrcZ/7xYKHoeZ+YbJlp2txZVaXzlW8DpOQBAXTldcKsi/1qMZCB+QNdaO&#10;ScGdPCwX/V6GqXY33tP1EEoRIexTVGBCaFIpfWHIoh+7hjh6F9daDFG2pdQt3iLc1nKSJFNpseK4&#10;YLChlaHi5/BrFWxn2ufn71Uij5UZfrznw+b0uVNq8NK9zUEE6sIz/N/eaAXTCfx9iT9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q/88UAAADbAAAADwAAAAAAAAAA&#10;AAAAAAChAgAAZHJzL2Rvd25yZXYueG1sUEsFBgAAAAAEAAQA+QAAAJMDAAAAAA==&#10;" strokecolor="black [3213]" strokeweight="1pt">
                  <v:stroke endarrow="open" joinstyle="miter"/>
                </v:line>
                <v:line id="Straight Connector 37" o:spid="_x0000_s1050" style="position:absolute;visibility:visible;mso-wrap-style:square" from="15544,51866" to="15544,5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4zdsYAAADbAAAADwAAAGRycy9kb3ducmV2LnhtbESPQWvCQBSE74X+h+UVepG6aQWV1FWs&#10;0CKCgmlEenvNvmaD2bchu2r8964g9DjMzDfMZNbZWpyo9ZVjBa/9BARx4XTFpYL8+/NlDMIHZI21&#10;Y1JwIQ+z6ePDBFPtzrylUxZKESHsU1RgQmhSKX1hyKLvu4Y4en+utRiibEupWzxHuK3lW5IMpcWK&#10;44LBhhaGikN2tArWY+3z390ikfvK9L4+8l7zs9oo9fzUzd9BBOrCf/jeXmoFgxHcvsQfIK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M3bGAAAA2wAAAA8AAAAAAAAA&#10;AAAAAAAAoQIAAGRycy9kb3ducmV2LnhtbFBLBQYAAAAABAAEAPkAAACUAwAAAAA=&#10;" strokecolor="black [3213]" strokeweight="1pt">
                  <v:stroke endarrow="open" joinstyle="miter"/>
                </v:line>
                <v:roundrect id="Rectangle: Rounded Corners 38" o:spid="_x0000_s1051" style="position:absolute;left:7023;top:55626;width:16980;height:50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XXr0A&#10;AADbAAAADwAAAGRycy9kb3ducmV2LnhtbERPy6rCMBDdC/5DGMGdpiqIVKOIILr0dYW7G5uxLTaT&#10;kkStfr1ZCC4P5z1bNKYSD3K+tKxg0E9AEGdWl5wrOB3XvQkIH5A1VpZJwYs8LObt1gxTbZ+8p8ch&#10;5CKGsE9RQRFCnUrps4IM+r6tiSN3tc5giNDlUjt8xnBTyWGSjKXBkmNDgTWtCspuh7tRcE7+37hi&#10;edmc/7Lbzjp3Gb2cUt1Os5yCCNSEn/jr3moFozg2fok/QM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mRXXr0AAADbAAAADwAAAAAAAAAAAAAAAACYAgAAZHJzL2Rvd25yZXYu&#10;eG1sUEsFBgAAAAAEAAQA9QAAAIIDAAAAAA==&#10;" filled="f" strokecolor="black [3213]" strokeweight="1pt">
                  <v:stroke joinstyle="miter"/>
                  <v:textbox>
                    <w:txbxContent>
                      <w:p w:rsidR="009A1A4F" w:rsidRDefault="009A1A4F" w:rsidP="009A1A4F">
                        <w:pPr>
                          <w:jc w:val="center"/>
                          <w:rPr>
                            <w:rFonts w:eastAsia="Calibri"/>
                            <w:color w:val="000000"/>
                            <w:szCs w:val="24"/>
                            <w:lang w:val="en-US"/>
                          </w:rPr>
                        </w:pPr>
                        <w:r>
                          <w:rPr>
                            <w:rFonts w:eastAsia="Calibri"/>
                            <w:color w:val="000000"/>
                            <w:szCs w:val="24"/>
                            <w:lang w:val="en-US"/>
                          </w:rPr>
                          <w:t>Peningkatan Kesehatan Gigi dan Mulut</w:t>
                        </w:r>
                      </w:p>
                    </w:txbxContent>
                  </v:textbox>
                </v:roundrect>
                <w10:anchorlock/>
              </v:group>
            </w:pict>
          </mc:Fallback>
        </mc:AlternateContent>
      </w:r>
    </w:p>
    <w:p w:rsidR="00293424" w:rsidRDefault="009A1A4F" w:rsidP="009A1A4F">
      <w:bookmarkStart w:id="37" w:name="_Toc90557438"/>
      <w:bookmarkStart w:id="38" w:name="_Toc96432161"/>
      <w:r w:rsidRPr="00143ED1">
        <w:rPr>
          <w:b/>
          <w:bCs/>
          <w:color w:val="000000" w:themeColor="text1"/>
          <w:szCs w:val="24"/>
        </w:rPr>
        <w:t xml:space="preserve">Gambar 2. </w:t>
      </w:r>
      <w:r w:rsidRPr="00143ED1">
        <w:rPr>
          <w:b/>
          <w:bCs/>
          <w:i/>
          <w:iCs/>
          <w:color w:val="000000" w:themeColor="text1"/>
          <w:szCs w:val="24"/>
        </w:rPr>
        <w:fldChar w:fldCharType="begin"/>
      </w:r>
      <w:r w:rsidRPr="00143ED1">
        <w:rPr>
          <w:b/>
          <w:bCs/>
          <w:color w:val="000000" w:themeColor="text1"/>
          <w:szCs w:val="24"/>
        </w:rPr>
        <w:instrText xml:space="preserve"> SEQ Gambar_2. \* ARABIC </w:instrText>
      </w:r>
      <w:r w:rsidRPr="00143ED1">
        <w:rPr>
          <w:b/>
          <w:bCs/>
          <w:i/>
          <w:iCs/>
          <w:color w:val="000000" w:themeColor="text1"/>
          <w:szCs w:val="24"/>
        </w:rPr>
        <w:fldChar w:fldCharType="separate"/>
      </w:r>
      <w:r>
        <w:rPr>
          <w:b/>
          <w:bCs/>
          <w:color w:val="000000" w:themeColor="text1"/>
          <w:szCs w:val="24"/>
        </w:rPr>
        <w:t>6</w:t>
      </w:r>
      <w:r w:rsidRPr="00143ED1">
        <w:rPr>
          <w:b/>
          <w:bCs/>
          <w:i/>
          <w:iCs/>
          <w:color w:val="000000" w:themeColor="text1"/>
          <w:szCs w:val="24"/>
        </w:rPr>
        <w:fldChar w:fldCharType="end"/>
      </w:r>
      <w:r w:rsidRPr="00143ED1">
        <w:rPr>
          <w:b/>
          <w:bCs/>
          <w:color w:val="000000" w:themeColor="text1"/>
          <w:szCs w:val="24"/>
        </w:rPr>
        <w:t xml:space="preserve"> Kerangka Teori</w:t>
      </w:r>
      <w:bookmarkStart w:id="39" w:name="_GoBack"/>
      <w:bookmarkEnd w:id="37"/>
      <w:bookmarkEnd w:id="38"/>
      <w:bookmarkEnd w:id="39"/>
    </w:p>
    <w:sectPr w:rsidR="002934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C6419"/>
    <w:multiLevelType w:val="hybridMultilevel"/>
    <w:tmpl w:val="FA1E144E"/>
    <w:lvl w:ilvl="0" w:tplc="04210019">
      <w:start w:val="1"/>
      <w:numFmt w:val="lowerLetter"/>
      <w:lvlText w:val="%1."/>
      <w:lvlJc w:val="left"/>
      <w:pPr>
        <w:ind w:left="1004" w:hanging="360"/>
      </w:pPr>
    </w:lvl>
    <w:lvl w:ilvl="1" w:tplc="FFFFFFFF" w:tentative="1">
      <w:start w:val="1"/>
      <w:numFmt w:val="lowerLetter"/>
      <w:lvlText w:val="%2."/>
      <w:lvlJc w:val="left"/>
      <w:pPr>
        <w:ind w:left="1724" w:hanging="360"/>
      </w:pPr>
    </w:lvl>
    <w:lvl w:ilvl="2" w:tplc="04210011">
      <w:start w:val="1"/>
      <w:numFmt w:val="decimal"/>
      <w:lvlText w:val="%3)"/>
      <w:lvlJc w:val="lef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nsid w:val="02CF681A"/>
    <w:multiLevelType w:val="hybridMultilevel"/>
    <w:tmpl w:val="F8BE42D2"/>
    <w:lvl w:ilvl="0" w:tplc="02EC58C8">
      <w:start w:val="1"/>
      <w:numFmt w:val="decimal"/>
      <w:pStyle w:val="Heading3"/>
      <w:lvlText w:val="%1."/>
      <w:lvlJc w:val="left"/>
      <w:pPr>
        <w:ind w:left="717" w:hanging="360"/>
      </w:pPr>
      <w:rPr>
        <w:rFonts w:hint="default"/>
      </w:rPr>
    </w:lvl>
    <w:lvl w:ilvl="1" w:tplc="04210019">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2">
    <w:nsid w:val="1CAE7854"/>
    <w:multiLevelType w:val="hybridMultilevel"/>
    <w:tmpl w:val="08AE5A96"/>
    <w:lvl w:ilvl="0" w:tplc="B232B5A2">
      <w:start w:val="1"/>
      <w:numFmt w:val="upperLetter"/>
      <w:pStyle w:val="Heading2"/>
      <w:lvlText w:val="%1."/>
      <w:lvlJc w:val="left"/>
      <w:pPr>
        <w:ind w:left="357" w:hanging="357"/>
      </w:pPr>
      <w:rPr>
        <w:rFonts w:hint="default"/>
      </w:rPr>
    </w:lvl>
    <w:lvl w:ilvl="1" w:tplc="04210019">
      <w:start w:val="1"/>
      <w:numFmt w:val="lowerLetter"/>
      <w:lvlText w:val="%2."/>
      <w:lvlJc w:val="left"/>
      <w:pPr>
        <w:ind w:left="9000" w:hanging="360"/>
      </w:pPr>
    </w:lvl>
    <w:lvl w:ilvl="2" w:tplc="0421001B" w:tentative="1">
      <w:start w:val="1"/>
      <w:numFmt w:val="lowerRoman"/>
      <w:lvlText w:val="%3."/>
      <w:lvlJc w:val="right"/>
      <w:pPr>
        <w:ind w:left="9720" w:hanging="180"/>
      </w:pPr>
    </w:lvl>
    <w:lvl w:ilvl="3" w:tplc="0421000F" w:tentative="1">
      <w:start w:val="1"/>
      <w:numFmt w:val="decimal"/>
      <w:lvlText w:val="%4."/>
      <w:lvlJc w:val="left"/>
      <w:pPr>
        <w:ind w:left="10440" w:hanging="360"/>
      </w:pPr>
    </w:lvl>
    <w:lvl w:ilvl="4" w:tplc="04210019" w:tentative="1">
      <w:start w:val="1"/>
      <w:numFmt w:val="lowerLetter"/>
      <w:lvlText w:val="%5."/>
      <w:lvlJc w:val="left"/>
      <w:pPr>
        <w:ind w:left="11160" w:hanging="360"/>
      </w:pPr>
    </w:lvl>
    <w:lvl w:ilvl="5" w:tplc="0421001B" w:tentative="1">
      <w:start w:val="1"/>
      <w:numFmt w:val="lowerRoman"/>
      <w:lvlText w:val="%6."/>
      <w:lvlJc w:val="right"/>
      <w:pPr>
        <w:ind w:left="11880" w:hanging="180"/>
      </w:pPr>
    </w:lvl>
    <w:lvl w:ilvl="6" w:tplc="0421000F" w:tentative="1">
      <w:start w:val="1"/>
      <w:numFmt w:val="decimal"/>
      <w:lvlText w:val="%7."/>
      <w:lvlJc w:val="left"/>
      <w:pPr>
        <w:ind w:left="12600" w:hanging="360"/>
      </w:pPr>
    </w:lvl>
    <w:lvl w:ilvl="7" w:tplc="04210019" w:tentative="1">
      <w:start w:val="1"/>
      <w:numFmt w:val="lowerLetter"/>
      <w:lvlText w:val="%8."/>
      <w:lvlJc w:val="left"/>
      <w:pPr>
        <w:ind w:left="13320" w:hanging="360"/>
      </w:pPr>
    </w:lvl>
    <w:lvl w:ilvl="8" w:tplc="0421001B" w:tentative="1">
      <w:start w:val="1"/>
      <w:numFmt w:val="lowerRoman"/>
      <w:lvlText w:val="%9."/>
      <w:lvlJc w:val="right"/>
      <w:pPr>
        <w:ind w:left="14040" w:hanging="180"/>
      </w:pPr>
    </w:lvl>
  </w:abstractNum>
  <w:abstractNum w:abstractNumId="3">
    <w:nsid w:val="20A93B47"/>
    <w:multiLevelType w:val="hybridMultilevel"/>
    <w:tmpl w:val="8878EEA0"/>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04210019">
      <w:start w:val="1"/>
      <w:numFmt w:val="lowerLetter"/>
      <w:lvlText w:val="%3."/>
      <w:lvlJc w:val="lef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nsid w:val="22A30392"/>
    <w:multiLevelType w:val="hybridMultilevel"/>
    <w:tmpl w:val="2AB0289E"/>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502064E"/>
    <w:multiLevelType w:val="hybridMultilevel"/>
    <w:tmpl w:val="F222A506"/>
    <w:lvl w:ilvl="0" w:tplc="7332DE22">
      <w:start w:val="1"/>
      <w:numFmt w:val="decimal"/>
      <w:lvlText w:val="%1)"/>
      <w:lvlJc w:val="left"/>
      <w:pPr>
        <w:ind w:left="1791" w:hanging="360"/>
      </w:pPr>
      <w:rPr>
        <w:rFonts w:ascii="Times New Roman" w:hAnsi="Times New Roman" w:cs="Times New Roman" w:hint="default"/>
        <w:sz w:val="24"/>
        <w:szCs w:val="24"/>
      </w:rPr>
    </w:lvl>
    <w:lvl w:ilvl="1" w:tplc="04210019" w:tentative="1">
      <w:start w:val="1"/>
      <w:numFmt w:val="lowerLetter"/>
      <w:lvlText w:val="%2."/>
      <w:lvlJc w:val="left"/>
      <w:pPr>
        <w:ind w:left="2511" w:hanging="360"/>
      </w:pPr>
    </w:lvl>
    <w:lvl w:ilvl="2" w:tplc="0421001B" w:tentative="1">
      <w:start w:val="1"/>
      <w:numFmt w:val="lowerRoman"/>
      <w:lvlText w:val="%3."/>
      <w:lvlJc w:val="right"/>
      <w:pPr>
        <w:ind w:left="3231" w:hanging="180"/>
      </w:pPr>
    </w:lvl>
    <w:lvl w:ilvl="3" w:tplc="0421000F" w:tentative="1">
      <w:start w:val="1"/>
      <w:numFmt w:val="decimal"/>
      <w:lvlText w:val="%4."/>
      <w:lvlJc w:val="left"/>
      <w:pPr>
        <w:ind w:left="3951" w:hanging="360"/>
      </w:pPr>
    </w:lvl>
    <w:lvl w:ilvl="4" w:tplc="04210019" w:tentative="1">
      <w:start w:val="1"/>
      <w:numFmt w:val="lowerLetter"/>
      <w:lvlText w:val="%5."/>
      <w:lvlJc w:val="left"/>
      <w:pPr>
        <w:ind w:left="4671" w:hanging="360"/>
      </w:pPr>
    </w:lvl>
    <w:lvl w:ilvl="5" w:tplc="0421001B" w:tentative="1">
      <w:start w:val="1"/>
      <w:numFmt w:val="lowerRoman"/>
      <w:lvlText w:val="%6."/>
      <w:lvlJc w:val="right"/>
      <w:pPr>
        <w:ind w:left="5391" w:hanging="180"/>
      </w:pPr>
    </w:lvl>
    <w:lvl w:ilvl="6" w:tplc="0421000F" w:tentative="1">
      <w:start w:val="1"/>
      <w:numFmt w:val="decimal"/>
      <w:lvlText w:val="%7."/>
      <w:lvlJc w:val="left"/>
      <w:pPr>
        <w:ind w:left="6111" w:hanging="360"/>
      </w:pPr>
    </w:lvl>
    <w:lvl w:ilvl="7" w:tplc="04210019" w:tentative="1">
      <w:start w:val="1"/>
      <w:numFmt w:val="lowerLetter"/>
      <w:lvlText w:val="%8."/>
      <w:lvlJc w:val="left"/>
      <w:pPr>
        <w:ind w:left="6831" w:hanging="360"/>
      </w:pPr>
    </w:lvl>
    <w:lvl w:ilvl="8" w:tplc="0421001B" w:tentative="1">
      <w:start w:val="1"/>
      <w:numFmt w:val="lowerRoman"/>
      <w:lvlText w:val="%9."/>
      <w:lvlJc w:val="right"/>
      <w:pPr>
        <w:ind w:left="7551" w:hanging="180"/>
      </w:pPr>
    </w:lvl>
  </w:abstractNum>
  <w:abstractNum w:abstractNumId="6">
    <w:nsid w:val="26360C3C"/>
    <w:multiLevelType w:val="multilevel"/>
    <w:tmpl w:val="26D06B64"/>
    <w:lvl w:ilvl="0">
      <w:start w:val="1"/>
      <w:numFmt w:val="upperLetter"/>
      <w:lvlText w:val="%1."/>
      <w:lvlJc w:val="left"/>
      <w:pPr>
        <w:ind w:left="360" w:hanging="360"/>
      </w:pPr>
      <w:rPr>
        <w:rFonts w:ascii="Times New Roman" w:hAnsi="Times New Roman" w:hint="default"/>
        <w:b w:val="0"/>
        <w:i w:val="0"/>
        <w:sz w:val="24"/>
      </w:rPr>
    </w:lvl>
    <w:lvl w:ilvl="1">
      <w:start w:val="1"/>
      <w:numFmt w:val="decimal"/>
      <w:lvlText w:val="%2."/>
      <w:lvlJc w:val="left"/>
      <w:pPr>
        <w:ind w:left="720" w:hanging="360"/>
      </w:pPr>
      <w:rPr>
        <w:rFonts w:ascii="Times New Roman" w:hAnsi="Times New Roman" w:hint="default"/>
        <w:b w:val="0"/>
        <w:i w:val="0"/>
        <w:sz w:val="22"/>
      </w:rPr>
    </w:lvl>
    <w:lvl w:ilvl="2">
      <w:start w:val="1"/>
      <w:numFmt w:val="lowerLetter"/>
      <w:lvlText w:val="%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ascii="Times New Roman" w:hAnsi="Times New Roman" w:hint="default"/>
        <w:b w:val="0"/>
        <w:i w:val="0"/>
        <w:sz w:val="24"/>
      </w:rPr>
    </w:lvl>
    <w:lvl w:ilvl="4">
      <w:start w:val="1"/>
      <w:numFmt w:val="lowerLetter"/>
      <w:lvlText w:val="%5)"/>
      <w:lvlJc w:val="left"/>
      <w:pPr>
        <w:ind w:left="1800" w:hanging="360"/>
      </w:pPr>
      <w:rPr>
        <w:rFonts w:ascii="Times New Roman" w:hAnsi="Times New Roman" w:hint="default"/>
        <w:b w:val="0"/>
        <w:i w:val="0"/>
        <w:sz w:val="24"/>
      </w:rPr>
    </w:lvl>
    <w:lvl w:ilvl="5">
      <w:start w:val="1"/>
      <w:numFmt w:val="decimal"/>
      <w:lvlText w:val="(%6)"/>
      <w:lvlJc w:val="left"/>
      <w:pPr>
        <w:ind w:left="2160" w:hanging="360"/>
      </w:pPr>
      <w:rPr>
        <w:rFonts w:ascii="Times New Roman" w:hAnsi="Times New Roman" w:hint="default"/>
        <w:b w:val="0"/>
        <w:i w:val="0"/>
        <w:sz w:val="24"/>
      </w:rPr>
    </w:lvl>
    <w:lvl w:ilvl="6">
      <w:start w:val="1"/>
      <w:numFmt w:val="lowerLetter"/>
      <w:lvlText w:val="(%7)"/>
      <w:lvlJc w:val="left"/>
      <w:pPr>
        <w:ind w:left="2520" w:hanging="360"/>
      </w:pPr>
      <w:rPr>
        <w:rFonts w:ascii="Times New Roman" w:hAnsi="Times New Roman" w:hint="default"/>
        <w:b w:val="0"/>
        <w:i w:val="0"/>
        <w:sz w:val="24"/>
      </w:rPr>
    </w:lvl>
    <w:lvl w:ilvl="7">
      <w:start w:val="1"/>
      <w:numFmt w:val="lowerRoman"/>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F73168B"/>
    <w:multiLevelType w:val="hybridMultilevel"/>
    <w:tmpl w:val="0A2A4234"/>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009164F"/>
    <w:multiLevelType w:val="hybridMultilevel"/>
    <w:tmpl w:val="EAAA208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nsid w:val="346E1394"/>
    <w:multiLevelType w:val="hybridMultilevel"/>
    <w:tmpl w:val="711CC1CE"/>
    <w:lvl w:ilvl="0" w:tplc="31C8473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359A1F1D"/>
    <w:multiLevelType w:val="hybridMultilevel"/>
    <w:tmpl w:val="C846D6E0"/>
    <w:lvl w:ilvl="0" w:tplc="31C8473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206310C"/>
    <w:multiLevelType w:val="hybridMultilevel"/>
    <w:tmpl w:val="3A5421B4"/>
    <w:lvl w:ilvl="0" w:tplc="04210015">
      <w:start w:val="1"/>
      <w:numFmt w:val="upperLetter"/>
      <w:lvlText w:val="%1."/>
      <w:lvlJc w:val="left"/>
      <w:pPr>
        <w:ind w:left="2160" w:hanging="360"/>
      </w:pPr>
    </w:lvl>
    <w:lvl w:ilvl="1" w:tplc="04210019">
      <w:start w:val="1"/>
      <w:numFmt w:val="lowerLetter"/>
      <w:lvlText w:val="%2."/>
      <w:lvlJc w:val="left"/>
      <w:pPr>
        <w:ind w:left="2880" w:hanging="360"/>
      </w:pPr>
    </w:lvl>
    <w:lvl w:ilvl="2" w:tplc="CBBC7ACE">
      <w:start w:val="1"/>
      <w:numFmt w:val="decimal"/>
      <w:lvlText w:val="%3."/>
      <w:lvlJc w:val="left"/>
      <w:pPr>
        <w:ind w:left="3780" w:hanging="360"/>
      </w:pPr>
      <w:rPr>
        <w:rFonts w:hint="default"/>
      </w:r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nsid w:val="45953697"/>
    <w:multiLevelType w:val="hybridMultilevel"/>
    <w:tmpl w:val="5F12CD8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nsid w:val="56DB5397"/>
    <w:multiLevelType w:val="hybridMultilevel"/>
    <w:tmpl w:val="25D2558C"/>
    <w:lvl w:ilvl="0" w:tplc="31C8473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58143136"/>
    <w:multiLevelType w:val="hybridMultilevel"/>
    <w:tmpl w:val="60A62868"/>
    <w:lvl w:ilvl="0" w:tplc="31C8473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597D6918"/>
    <w:multiLevelType w:val="hybridMultilevel"/>
    <w:tmpl w:val="C846D6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nsid w:val="60EE5128"/>
    <w:multiLevelType w:val="hybridMultilevel"/>
    <w:tmpl w:val="9AC01F66"/>
    <w:lvl w:ilvl="0" w:tplc="04210011">
      <w:start w:val="1"/>
      <w:numFmt w:val="decimal"/>
      <w:lvlText w:val="%1)"/>
      <w:lvlJc w:val="left"/>
      <w:pPr>
        <w:ind w:left="1353" w:hanging="360"/>
      </w:pPr>
      <w:rPr>
        <w:rFonts w:hint="default"/>
      </w:r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nsid w:val="66F4730F"/>
    <w:multiLevelType w:val="hybridMultilevel"/>
    <w:tmpl w:val="338CF4BE"/>
    <w:lvl w:ilvl="0" w:tplc="04210011">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68D15D8A"/>
    <w:multiLevelType w:val="hybridMultilevel"/>
    <w:tmpl w:val="7298A04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FB545CD"/>
    <w:multiLevelType w:val="hybridMultilevel"/>
    <w:tmpl w:val="AE8A749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1">
      <w:start w:val="1"/>
      <w:numFmt w:val="decimal"/>
      <w:lvlText w:val="%3)"/>
      <w:lvlJc w:val="lef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734205A3"/>
    <w:multiLevelType w:val="hybridMultilevel"/>
    <w:tmpl w:val="E57E946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1"/>
  </w:num>
  <w:num w:numId="2">
    <w:abstractNumId w:val="2"/>
  </w:num>
  <w:num w:numId="3">
    <w:abstractNumId w:val="16"/>
  </w:num>
  <w:num w:numId="4">
    <w:abstractNumId w:val="19"/>
  </w:num>
  <w:num w:numId="5">
    <w:abstractNumId w:val="20"/>
  </w:num>
  <w:num w:numId="6">
    <w:abstractNumId w:val="4"/>
  </w:num>
  <w:num w:numId="7">
    <w:abstractNumId w:val="1"/>
  </w:num>
  <w:num w:numId="8">
    <w:abstractNumId w:val="7"/>
  </w:num>
  <w:num w:numId="9">
    <w:abstractNumId w:val="18"/>
  </w:num>
  <w:num w:numId="10">
    <w:abstractNumId w:val="3"/>
  </w:num>
  <w:num w:numId="11">
    <w:abstractNumId w:val="2"/>
    <w:lvlOverride w:ilvl="0">
      <w:startOverride w:val="1"/>
    </w:lvlOverride>
  </w:num>
  <w:num w:numId="12">
    <w:abstractNumId w:val="1"/>
    <w:lvlOverride w:ilvl="0">
      <w:startOverride w:val="1"/>
    </w:lvlOverride>
  </w:num>
  <w:num w:numId="13">
    <w:abstractNumId w:val="6"/>
  </w:num>
  <w:num w:numId="14">
    <w:abstractNumId w:val="9"/>
  </w:num>
  <w:num w:numId="15">
    <w:abstractNumId w:val="1"/>
    <w:lvlOverride w:ilvl="0">
      <w:startOverride w:val="1"/>
    </w:lvlOverride>
  </w:num>
  <w:num w:numId="16">
    <w:abstractNumId w:val="13"/>
  </w:num>
  <w:num w:numId="17">
    <w:abstractNumId w:val="1"/>
    <w:lvlOverride w:ilvl="0">
      <w:startOverride w:val="1"/>
    </w:lvlOverride>
  </w:num>
  <w:num w:numId="18">
    <w:abstractNumId w:val="14"/>
  </w:num>
  <w:num w:numId="19">
    <w:abstractNumId w:val="1"/>
    <w:lvlOverride w:ilvl="0">
      <w:startOverride w:val="1"/>
    </w:lvlOverride>
  </w:num>
  <w:num w:numId="20">
    <w:abstractNumId w:val="10"/>
  </w:num>
  <w:num w:numId="21">
    <w:abstractNumId w:val="12"/>
  </w:num>
  <w:num w:numId="22">
    <w:abstractNumId w:val="5"/>
  </w:num>
  <w:num w:numId="23">
    <w:abstractNumId w:val="17"/>
  </w:num>
  <w:num w:numId="24">
    <w:abstractNumId w:val="8"/>
  </w:num>
  <w:num w:numId="25">
    <w:abstractNumId w:val="1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64"/>
    <w:rsid w:val="00293424"/>
    <w:rsid w:val="009A1A4F"/>
    <w:rsid w:val="00BA0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7D9E28-91E5-403B-AD2E-1DF30FA2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A4F"/>
    <w:pPr>
      <w:spacing w:after="0" w:line="240" w:lineRule="auto"/>
    </w:pPr>
    <w:rPr>
      <w:rFonts w:ascii="Times New Roman" w:hAnsi="Times New Roman"/>
      <w:noProof/>
      <w:sz w:val="24"/>
      <w:lang w:val="id-ID"/>
    </w:rPr>
  </w:style>
  <w:style w:type="paragraph" w:styleId="Heading1">
    <w:name w:val="heading 1"/>
    <w:basedOn w:val="Normal"/>
    <w:next w:val="Normal"/>
    <w:link w:val="Heading1Char"/>
    <w:autoRedefine/>
    <w:uiPriority w:val="9"/>
    <w:qFormat/>
    <w:rsid w:val="009A1A4F"/>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unhideWhenUsed/>
    <w:qFormat/>
    <w:rsid w:val="009A1A4F"/>
    <w:pPr>
      <w:keepNext/>
      <w:keepLines/>
      <w:numPr>
        <w:numId w:val="2"/>
      </w:numPr>
      <w:spacing w:line="480"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9A1A4F"/>
    <w:pPr>
      <w:keepNext/>
      <w:keepLines/>
      <w:numPr>
        <w:numId w:val="7"/>
      </w:numPr>
      <w:spacing w:line="360" w:lineRule="auto"/>
      <w:jc w:val="both"/>
      <w:outlineLvl w:val="2"/>
    </w:pPr>
    <w:rPr>
      <w:rFonts w:eastAsiaTheme="majorEastAsia" w:cstheme="majorBidi"/>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A4F"/>
    <w:rPr>
      <w:rFonts w:ascii="Times New Roman" w:eastAsiaTheme="majorEastAsia" w:hAnsi="Times New Roman" w:cstheme="majorBidi"/>
      <w:b/>
      <w:noProof/>
      <w:color w:val="000000" w:themeColor="text1"/>
      <w:sz w:val="24"/>
      <w:szCs w:val="24"/>
      <w:lang w:val="id-ID"/>
    </w:rPr>
  </w:style>
  <w:style w:type="character" w:customStyle="1" w:styleId="Heading2Char">
    <w:name w:val="Heading 2 Char"/>
    <w:basedOn w:val="DefaultParagraphFont"/>
    <w:link w:val="Heading2"/>
    <w:uiPriority w:val="9"/>
    <w:rsid w:val="009A1A4F"/>
    <w:rPr>
      <w:rFonts w:ascii="Times New Roman" w:eastAsiaTheme="majorEastAsia" w:hAnsi="Times New Roman" w:cstheme="majorBidi"/>
      <w:b/>
      <w:noProof/>
      <w:color w:val="000000" w:themeColor="text1"/>
      <w:sz w:val="24"/>
      <w:szCs w:val="26"/>
      <w:lang w:val="id-ID"/>
    </w:rPr>
  </w:style>
  <w:style w:type="character" w:customStyle="1" w:styleId="Heading3Char">
    <w:name w:val="Heading 3 Char"/>
    <w:basedOn w:val="DefaultParagraphFont"/>
    <w:link w:val="Heading3"/>
    <w:uiPriority w:val="9"/>
    <w:rsid w:val="009A1A4F"/>
    <w:rPr>
      <w:rFonts w:ascii="Times New Roman" w:eastAsiaTheme="majorEastAsia" w:hAnsi="Times New Roman" w:cstheme="majorBidi"/>
      <w:bCs/>
      <w:noProof/>
      <w:color w:val="000000" w:themeColor="text1"/>
      <w:sz w:val="24"/>
      <w:szCs w:val="24"/>
      <w:lang w:val="id-ID"/>
    </w:rPr>
  </w:style>
  <w:style w:type="paragraph" w:styleId="ListParagraph">
    <w:name w:val="List Paragraph"/>
    <w:basedOn w:val="Normal"/>
    <w:uiPriority w:val="34"/>
    <w:qFormat/>
    <w:rsid w:val="009A1A4F"/>
    <w:pPr>
      <w:ind w:left="720"/>
      <w:contextualSpacing/>
    </w:pPr>
  </w:style>
  <w:style w:type="character" w:styleId="Hyperlink">
    <w:name w:val="Hyperlink"/>
    <w:basedOn w:val="DefaultParagraphFont"/>
    <w:uiPriority w:val="99"/>
    <w:unhideWhenUsed/>
    <w:rsid w:val="009A1A4F"/>
    <w:rPr>
      <w:color w:val="0563C1" w:themeColor="hyperlink"/>
      <w:u w:val="single"/>
    </w:rPr>
  </w:style>
  <w:style w:type="paragraph" w:customStyle="1" w:styleId="Default">
    <w:name w:val="Default"/>
    <w:rsid w:val="009A1A4F"/>
    <w:pPr>
      <w:autoSpaceDE w:val="0"/>
      <w:autoSpaceDN w:val="0"/>
      <w:adjustRightInd w:val="0"/>
      <w:spacing w:after="0" w:line="240" w:lineRule="auto"/>
    </w:pPr>
    <w:rPr>
      <w:rFonts w:ascii="Arial" w:hAnsi="Arial" w:cs="Arial"/>
      <w:color w:val="000000"/>
      <w:sz w:val="24"/>
      <w:szCs w:val="24"/>
      <w:lang w:val="id-ID"/>
    </w:rPr>
  </w:style>
  <w:style w:type="paragraph" w:styleId="Caption">
    <w:name w:val="caption"/>
    <w:basedOn w:val="Normal"/>
    <w:next w:val="Normal"/>
    <w:uiPriority w:val="35"/>
    <w:unhideWhenUsed/>
    <w:qFormat/>
    <w:rsid w:val="009A1A4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google.com" TargetMode="External"/><Relationship Id="rId18" Type="http://schemas.openxmlformats.org/officeDocument/2006/relationships/hyperlink" Target="http://publikasi.stkippgri-bkl.ac.id/index.php/KGU/article/download/183/129/" TargetMode="External"/><Relationship Id="rId3" Type="http://schemas.openxmlformats.org/officeDocument/2006/relationships/settings" Target="settings.xml"/><Relationship Id="rId7" Type="http://schemas.openxmlformats.org/officeDocument/2006/relationships/hyperlink" Target="http://www.google.com" TargetMode="External"/><Relationship Id="rId12" Type="http://schemas.openxmlformats.org/officeDocument/2006/relationships/image" Target="media/image6.jpe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hyperlink" Target="http://www.google.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hyperlink" Target="http://www.google.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7292</Words>
  <Characters>41566</Characters>
  <Application>Microsoft Office Word</Application>
  <DocSecurity>0</DocSecurity>
  <Lines>346</Lines>
  <Paragraphs>97</Paragraphs>
  <ScaleCrop>false</ScaleCrop>
  <Company/>
  <LinksUpToDate>false</LinksUpToDate>
  <CharactersWithSpaces>48761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2022-10-14T06:35:00Z</dcterms:created>
  <dcterms:modified xsi:type="dcterms:W3CDTF">2022-10-14T06:35:00Z</dcterms:modified>
</cp:coreProperties>
</file>