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581" w:rsidRPr="00EC6C4D" w:rsidRDefault="001B1581" w:rsidP="001B1581">
      <w:pPr>
        <w:pStyle w:val="Heading1"/>
        <w:spacing w:after="0"/>
        <w:ind w:right="0"/>
      </w:pPr>
      <w:bookmarkStart w:id="0" w:name="_Toc90544283"/>
      <w:bookmarkStart w:id="1" w:name="_Toc90546232"/>
      <w:bookmarkStart w:id="2" w:name="_Toc90546604"/>
      <w:bookmarkStart w:id="3" w:name="_Toc90547100"/>
      <w:bookmarkStart w:id="4" w:name="_Toc90549128"/>
      <w:bookmarkStart w:id="5" w:name="_Toc90625947"/>
      <w:bookmarkStart w:id="6" w:name="_Toc90626105"/>
      <w:bookmarkStart w:id="7" w:name="_Toc95743668"/>
      <w:bookmarkStart w:id="8" w:name="_Toc104283990"/>
      <w:r w:rsidRPr="00EC6C4D">
        <w:t>BAB II</w:t>
      </w:r>
      <w:bookmarkEnd w:id="0"/>
      <w:bookmarkEnd w:id="1"/>
      <w:bookmarkEnd w:id="2"/>
      <w:bookmarkEnd w:id="3"/>
      <w:bookmarkEnd w:id="4"/>
      <w:bookmarkEnd w:id="5"/>
      <w:bookmarkEnd w:id="6"/>
      <w:bookmarkEnd w:id="7"/>
      <w:bookmarkEnd w:id="8"/>
    </w:p>
    <w:p w:rsidR="001B1581" w:rsidRPr="00EC6C4D" w:rsidRDefault="001B1581" w:rsidP="001B1581">
      <w:pPr>
        <w:pStyle w:val="Heading1"/>
        <w:spacing w:after="0"/>
        <w:ind w:right="0"/>
      </w:pPr>
      <w:bookmarkStart w:id="9" w:name="_Toc90544284"/>
      <w:bookmarkStart w:id="10" w:name="_Toc95739387"/>
      <w:bookmarkStart w:id="11" w:name="_Toc95739721"/>
      <w:r w:rsidRPr="00EC6C4D">
        <w:t xml:space="preserve"> </w:t>
      </w:r>
      <w:bookmarkStart w:id="12" w:name="_Toc95743669"/>
      <w:bookmarkStart w:id="13" w:name="_Toc96970536"/>
      <w:bookmarkStart w:id="14" w:name="_Toc96981878"/>
      <w:bookmarkStart w:id="15" w:name="_Toc104283991"/>
      <w:r w:rsidRPr="00EC6C4D">
        <w:t>TINJAUAN PUSTAKA</w:t>
      </w:r>
      <w:bookmarkEnd w:id="9"/>
      <w:bookmarkEnd w:id="10"/>
      <w:bookmarkEnd w:id="11"/>
      <w:bookmarkEnd w:id="12"/>
      <w:bookmarkEnd w:id="13"/>
      <w:bookmarkEnd w:id="14"/>
      <w:bookmarkEnd w:id="15"/>
    </w:p>
    <w:p w:rsidR="001B1581" w:rsidRPr="009C754B" w:rsidRDefault="001B1581" w:rsidP="001B1581">
      <w:pPr>
        <w:pStyle w:val="Heading2"/>
        <w:numPr>
          <w:ilvl w:val="0"/>
          <w:numId w:val="15"/>
        </w:numPr>
        <w:tabs>
          <w:tab w:val="left" w:pos="450"/>
        </w:tabs>
        <w:ind w:hanging="810"/>
      </w:pPr>
      <w:bookmarkStart w:id="16" w:name="_Toc90544285"/>
      <w:bookmarkStart w:id="17" w:name="_Toc90546233"/>
      <w:bookmarkStart w:id="18" w:name="_Toc90546605"/>
      <w:bookmarkStart w:id="19" w:name="_Toc90547101"/>
      <w:bookmarkStart w:id="20" w:name="_Toc90549129"/>
      <w:bookmarkStart w:id="21" w:name="_Toc90625948"/>
      <w:bookmarkStart w:id="22" w:name="_Toc90626106"/>
      <w:r w:rsidRPr="009C754B">
        <w:t xml:space="preserve"> </w:t>
      </w:r>
      <w:bookmarkStart w:id="23" w:name="_Toc95743670"/>
      <w:bookmarkStart w:id="24" w:name="_Toc104283992"/>
      <w:r w:rsidRPr="009C754B">
        <w:t>Buah Pala</w:t>
      </w:r>
      <w:bookmarkEnd w:id="16"/>
      <w:bookmarkEnd w:id="17"/>
      <w:bookmarkEnd w:id="18"/>
      <w:bookmarkEnd w:id="19"/>
      <w:bookmarkEnd w:id="20"/>
      <w:bookmarkEnd w:id="21"/>
      <w:bookmarkEnd w:id="22"/>
      <w:bookmarkEnd w:id="23"/>
      <w:bookmarkEnd w:id="24"/>
    </w:p>
    <w:p w:rsidR="001B1581" w:rsidRPr="009C754B" w:rsidRDefault="001B1581" w:rsidP="001B1581">
      <w:pPr>
        <w:pStyle w:val="Heading3"/>
        <w:numPr>
          <w:ilvl w:val="0"/>
          <w:numId w:val="8"/>
        </w:numPr>
        <w:spacing w:line="480" w:lineRule="auto"/>
        <w:ind w:left="720" w:hanging="180"/>
        <w:rPr>
          <w:rFonts w:ascii="Times New Roman" w:hAnsi="Times New Roman" w:cs="Times New Roman"/>
          <w:color w:val="000000" w:themeColor="text1"/>
        </w:rPr>
      </w:pPr>
      <w:bookmarkStart w:id="25" w:name="_Toc90544286"/>
      <w:bookmarkStart w:id="26" w:name="_Toc90546234"/>
      <w:bookmarkStart w:id="27" w:name="_Toc90546606"/>
      <w:bookmarkStart w:id="28" w:name="_Toc90547102"/>
      <w:bookmarkStart w:id="29" w:name="_Toc90549130"/>
      <w:bookmarkStart w:id="30" w:name="_Toc90625949"/>
      <w:bookmarkStart w:id="31" w:name="_Toc90626107"/>
      <w:r>
        <w:rPr>
          <w:rFonts w:ascii="Times New Roman" w:hAnsi="Times New Roman" w:cs="Times New Roman"/>
          <w:color w:val="000000" w:themeColor="text1"/>
          <w:lang w:val="id-ID"/>
        </w:rPr>
        <w:t xml:space="preserve">  </w:t>
      </w:r>
      <w:bookmarkStart w:id="32" w:name="_Toc95743671"/>
      <w:bookmarkStart w:id="33" w:name="_Toc104283993"/>
      <w:r w:rsidRPr="009C754B">
        <w:rPr>
          <w:rFonts w:ascii="Times New Roman" w:hAnsi="Times New Roman" w:cs="Times New Roman"/>
          <w:color w:val="000000" w:themeColor="text1"/>
        </w:rPr>
        <w:t>Morfologi Buah Pala</w:t>
      </w:r>
      <w:bookmarkEnd w:id="25"/>
      <w:bookmarkEnd w:id="26"/>
      <w:bookmarkEnd w:id="27"/>
      <w:bookmarkEnd w:id="28"/>
      <w:bookmarkEnd w:id="29"/>
      <w:bookmarkEnd w:id="30"/>
      <w:bookmarkEnd w:id="31"/>
      <w:bookmarkEnd w:id="32"/>
      <w:bookmarkEnd w:id="33"/>
      <w:r w:rsidRPr="009C754B">
        <w:rPr>
          <w:rFonts w:ascii="Times New Roman" w:hAnsi="Times New Roman" w:cs="Times New Roman"/>
          <w:color w:val="000000" w:themeColor="text1"/>
        </w:rPr>
        <w:t xml:space="preserve">  </w:t>
      </w:r>
    </w:p>
    <w:p w:rsidR="001B1581" w:rsidRPr="009C754B" w:rsidRDefault="001B1581" w:rsidP="001B1581">
      <w:pPr>
        <w:spacing w:after="0" w:line="477" w:lineRule="auto"/>
        <w:ind w:left="900" w:right="51" w:firstLine="718"/>
      </w:pPr>
      <w:r w:rsidRPr="009C754B">
        <w:t>Indonesia memiliki beragam banyak jenis tanaman obat. Jenis tanaman ini termasuk dalam kelompok tanaman obat mencapai lebih dari 1000 jenis, salah satunya tanaman pala (</w:t>
      </w:r>
      <w:r w:rsidRPr="009C754B">
        <w:rPr>
          <w:i/>
        </w:rPr>
        <w:t>Myristica Fragrans Houtt</w:t>
      </w:r>
      <w:r w:rsidRPr="009C754B">
        <w:t xml:space="preserve">) termasuk family </w:t>
      </w:r>
      <w:r w:rsidRPr="009C754B">
        <w:rPr>
          <w:i/>
        </w:rPr>
        <w:t xml:space="preserve">Myristicaceae </w:t>
      </w:r>
      <w:r w:rsidRPr="009C754B">
        <w:t xml:space="preserve">adalah tanaman asli Kepulauan Banda Di Timur Indonesia Maluku tanaman ini selain di Banda juga dibudidayakan di Sumatera, Brasil, Grenada, Karibia, Malaysia, India Selatan dan Sri lanka </w:t>
      </w:r>
      <w:r w:rsidRPr="009C754B">
        <w:fldChar w:fldCharType="begin" w:fldLock="1"/>
      </w:r>
      <w:r>
        <w:instrText>ADDIN CSL_CITATION {"citationItems":[{"id":"ITEM-1","itemData":{"author":[{"dropping-particle":"","family":"Tuasikal","given":"Muhammad","non-dropping-particle":"","parse-names":false,"suffix":""}],"id":"ITEM-1","issued":{"date-parts":[["2016"]]},"title":"Daya hambat ekstrak metanol daging buah pala (Myristica fragrans houtt) terhadap salmonella typhi secara in vitro.","type":"thesis"},"uris":["http://www.mendeley.com/documents/?uuid=e7d52a96-bced-48a1-b5f6-c13e0e16923f"]}],"mendeley":{"formattedCitation":"(Tuasikal, 2016a)","plainTextFormattedCitation":"(Tuasikal, 2016a)","previouslyFormattedCitation":"(Tuasikal, 2016)"},"properties":{"noteIndex":0},"schema":"https://github.com/citation-style-language/schema/raw/master/csl-citation.json"}</w:instrText>
      </w:r>
      <w:r w:rsidRPr="009C754B">
        <w:fldChar w:fldCharType="separate"/>
      </w:r>
      <w:r>
        <w:rPr>
          <w:noProof/>
        </w:rPr>
        <w:t>(Tuasikal, 2016</w:t>
      </w:r>
      <w:r w:rsidRPr="00603548">
        <w:rPr>
          <w:noProof/>
        </w:rPr>
        <w:t>)</w:t>
      </w:r>
      <w:r w:rsidRPr="009C754B">
        <w:fldChar w:fldCharType="end"/>
      </w:r>
      <w:r w:rsidRPr="009C754B">
        <w:t xml:space="preserve">. Daerah penghasil utama buah pala di Indonesia adalah Kabupaten Maluku, Sulawesi Utara, Sumatera Barat, Aceh Darussalam, Jawa Barat, Papua. Pala dikenal sebagai tanaman rempah yang memiliki nilai ekonomis dan multiguna </w:t>
      </w:r>
      <w:r w:rsidRPr="009C754B">
        <w:rPr>
          <w:color w:val="auto"/>
        </w:rPr>
        <w:t>karena setiap</w:t>
      </w:r>
      <w:r w:rsidRPr="009C754B">
        <w:rPr>
          <w:color w:val="FF0000"/>
        </w:rPr>
        <w:t xml:space="preserve"> </w:t>
      </w:r>
      <w:r w:rsidRPr="009C754B">
        <w:t>bagian tanaman dapat dimanfaatkan dalam berbagai industri makanan, minuman, o</w:t>
      </w:r>
      <w:r>
        <w:t xml:space="preserve">bat-obatan, parfum dan kosmetik </w:t>
      </w:r>
      <w:r w:rsidRPr="009C754B">
        <w:fldChar w:fldCharType="begin" w:fldLock="1"/>
      </w:r>
      <w:r w:rsidRPr="009C754B">
        <w:instrText>ADDIN CSL_CITATION {"citationItems":[{"id":"ITEM-1","itemData":{"author":[{"dropping-particle":"","family":"Eresia Makanaung1","given":"Johnly A. Rorong1","non-dropping-particle":"","parse-names":false,"suffix":""},{"dropping-particle":"","family":"Edi Suryanto","given":"","non-dropping-particle":"","parse-names":false,"suffix":""}],"id":"ITEM-1","issued":{"date-parts":[["2021"]]},"title":"ANALISIS FITOKIMIA DAN UJI EFEK SEDATIF DARI EKSTRAK ETANOL DAN BEBERAPA FRAKSI DAGING BUAH PALA (Myristica Fragrans Houtt)","type":"article-journal","volume":"14"},"uris":["http://www.mendeley.com/documents/?uuid=30c8b4ca-c922-4aae-9cfc-551e97ba669d"]}],"mendeley":{"formattedCitation":"(Eresia Makanaung1 &amp; Edi Suryanto, 2021)","plainTextFormattedCitation":"(Eresia Makanaung1 &amp; Edi Suryanto, 2021)","previouslyFormattedCitation":"(Eresia Makanaung1 &amp; Edi Suryanto, 2021)"},"properties":{"noteIndex":0},"schema":"https://github.com/citation-style-language/schema/raw/master/csl-citation.json"}</w:instrText>
      </w:r>
      <w:r w:rsidRPr="009C754B">
        <w:fldChar w:fldCharType="separate"/>
      </w:r>
      <w:r>
        <w:rPr>
          <w:noProof/>
        </w:rPr>
        <w:t>(Eresia Makanaung</w:t>
      </w:r>
      <w:r w:rsidRPr="009C754B">
        <w:rPr>
          <w:noProof/>
        </w:rPr>
        <w:t xml:space="preserve"> &amp; Edi Suryanto, 2021)</w:t>
      </w:r>
      <w:r w:rsidRPr="009C754B">
        <w:fldChar w:fldCharType="end"/>
      </w:r>
      <w:r w:rsidRPr="009C754B">
        <w:t>.</w:t>
      </w:r>
    </w:p>
    <w:p w:rsidR="001B1581" w:rsidRPr="009C754B" w:rsidRDefault="001B1581" w:rsidP="001B1581">
      <w:pPr>
        <w:spacing w:after="0" w:line="477" w:lineRule="auto"/>
        <w:ind w:left="900" w:right="51" w:firstLine="720"/>
      </w:pPr>
      <w:r w:rsidRPr="009C754B">
        <w:t>Pala (</w:t>
      </w:r>
      <w:r w:rsidRPr="009C754B">
        <w:rPr>
          <w:i/>
        </w:rPr>
        <w:t>Myristica Fragrans Houtt</w:t>
      </w:r>
      <w:r w:rsidRPr="009C754B">
        <w:t xml:space="preserve">) merupakan rempah-rempah yang banyak digunakan dalam industri Makanan, obat-obatan dan kosmetik. Biji pala dan bunga pala digunakan sebagai sumber rempah-rempah, dan pala sering diolah Untuk semua jenis makanan, seperti permen, Sirup, selai, jeli dan chutney. Untuk ukuran batang pohon pala tumbuh tegak bersama ranting biasanya mencapai ketinggian kurang lebih 20 meter, Biji pala memiliki panjang 1,5 – 4,5 cm dengan lebar 1 – 2,5 cm, Tinggi batang buah pala umumnya mencapai 10 – 15 meter. </w:t>
      </w:r>
    </w:p>
    <w:p w:rsidR="001B1581" w:rsidRPr="009C754B" w:rsidRDefault="001B1581" w:rsidP="001B1581">
      <w:pPr>
        <w:spacing w:after="0" w:line="476" w:lineRule="auto"/>
        <w:ind w:left="900" w:right="51" w:firstLine="540"/>
      </w:pPr>
      <w:r w:rsidRPr="009C754B">
        <w:t xml:space="preserve">Buah pala memiliki daun yang lebat serta bercabang banyak dan teratur. buah pala ini berbentuk bulat berwarna hijau kekuningan yang berbelah dua ketika matang, garis </w:t>
      </w:r>
      <w:r w:rsidRPr="009C754B">
        <w:lastRenderedPageBreak/>
        <w:t xml:space="preserve">tengah buah pala berkisar 3-9 cm, daging buah tebal dan mempunyai rasa asam dan berwarna keputihan, pada bagian kulit biji berwarna coklat dan untuk bagian luar berwarna mengkilap, sedangkan bunga berwarna merah gelap dan kadang putih kekuningan membungkus biji, buah pala memiliki mahkota yang berbentuk rindang yang berada dipucuk atas. Daging buah pala mengandung zat aromatik flavour yang terdiri dari minyak atsiri yaitu miristisin </w:t>
      </w:r>
      <w:r w:rsidRPr="009C754B">
        <w:rPr>
          <w:color w:val="auto"/>
        </w:rPr>
        <w:t>adalah cairan kental kuning emas</w:t>
      </w:r>
      <w:r w:rsidRPr="009C754B">
        <w:rPr>
          <w:color w:val="000000" w:themeColor="text1"/>
        </w:rPr>
        <w:t xml:space="preserve"> </w:t>
      </w:r>
      <w:r w:rsidRPr="009C754B">
        <w:rPr>
          <w:color w:val="000000" w:themeColor="text1"/>
        </w:rPr>
        <w:fldChar w:fldCharType="begin" w:fldLock="1"/>
      </w:r>
      <w:r w:rsidRPr="009C754B">
        <w:rPr>
          <w:color w:val="000000" w:themeColor="text1"/>
        </w:rPr>
        <w:instrText>ADDIN CSL_CITATION {"citationItems":[{"id":"ITEM-1","itemData":{"author":[{"dropping-particle":"","family":"Eresia Makanaung1","given":"Johnly A. Rorong1","non-dropping-particle":"","parse-names":false,"suffix":""},{"dropping-particle":"","family":"Edi Suryanto","given":"","non-dropping-particle":"","parse-names":false,"suffix":""}],"id":"ITEM-1","issued":{"date-parts":[["2021"]]},"title":"ANALISIS FITOKIMIA DAN UJI EFEK SEDATIF DARI EKSTRAK ETANOL DAN BEBERAPA FRAKSI DAGING BUAH PALA (Myristica Fragrans Houtt)","type":"article-journal","volume":"14"},"uris":["http://www.mendeley.com/documents/?uuid=30c8b4ca-c922-4aae-9cfc-551e97ba669d"]}],"mendeley":{"formattedCitation":"(Eresia Makanaung1 &amp; Edi Suryanto, 2021)","plainTextFormattedCitation":"(Eresia Makanaung1 &amp; Edi Suryanto, 2021)","previouslyFormattedCitation":"(Eresia Makanaung1 &amp; Edi Suryanto, 2021)"},"properties":{"noteIndex":0},"schema":"https://github.com/citation-style-language/schema/raw/master/csl-citation.json"}</w:instrText>
      </w:r>
      <w:r w:rsidRPr="009C754B">
        <w:rPr>
          <w:color w:val="000000" w:themeColor="text1"/>
        </w:rPr>
        <w:fldChar w:fldCharType="separate"/>
      </w:r>
      <w:r>
        <w:rPr>
          <w:noProof/>
          <w:color w:val="000000" w:themeColor="text1"/>
        </w:rPr>
        <w:t>(Eresia Makanaung</w:t>
      </w:r>
      <w:r w:rsidRPr="009C754B">
        <w:rPr>
          <w:noProof/>
          <w:color w:val="000000" w:themeColor="text1"/>
        </w:rPr>
        <w:t xml:space="preserve"> &amp; Edi Suryanto, 2021)</w:t>
      </w:r>
      <w:r w:rsidRPr="009C754B">
        <w:rPr>
          <w:color w:val="000000" w:themeColor="text1"/>
        </w:rPr>
        <w:fldChar w:fldCharType="end"/>
      </w:r>
      <w:r w:rsidRPr="009C754B">
        <w:t>.</w:t>
      </w:r>
    </w:p>
    <w:p w:rsidR="001B1581" w:rsidRDefault="001B1581" w:rsidP="001B1581">
      <w:pPr>
        <w:keepNext/>
        <w:spacing w:after="0" w:line="476" w:lineRule="auto"/>
        <w:ind w:left="709" w:right="51" w:firstLine="709"/>
        <w:jc w:val="center"/>
      </w:pPr>
      <w:r w:rsidRPr="009C754B">
        <w:rPr>
          <w:noProof/>
          <w:lang w:bidi="ar-SA"/>
        </w:rPr>
        <w:drawing>
          <wp:inline distT="0" distB="0" distL="0" distR="0" wp14:anchorId="36B68358" wp14:editId="12D99F2A">
            <wp:extent cx="1727200" cy="2302865"/>
            <wp:effectExtent l="0" t="0" r="635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hon pal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34897" cy="2313128"/>
                    </a:xfrm>
                    <a:prstGeom prst="rect">
                      <a:avLst/>
                    </a:prstGeom>
                  </pic:spPr>
                </pic:pic>
              </a:graphicData>
            </a:graphic>
          </wp:inline>
        </w:drawing>
      </w:r>
    </w:p>
    <w:p w:rsidR="001B1581" w:rsidRPr="00A070D6" w:rsidRDefault="001B1581" w:rsidP="001B1581">
      <w:pPr>
        <w:pStyle w:val="Caption"/>
        <w:jc w:val="center"/>
        <w:rPr>
          <w:rFonts w:ascii="Times New Roman" w:hAnsi="Times New Roman" w:cs="Times New Roman"/>
          <w:i w:val="0"/>
          <w:color w:val="auto"/>
          <w:sz w:val="24"/>
          <w:szCs w:val="24"/>
        </w:rPr>
      </w:pPr>
      <w:bookmarkStart w:id="34" w:name="_Toc106290365"/>
      <w:r w:rsidRPr="00A070D6">
        <w:rPr>
          <w:rFonts w:ascii="Times New Roman" w:hAnsi="Times New Roman" w:cs="Times New Roman"/>
          <w:i w:val="0"/>
          <w:color w:val="auto"/>
          <w:sz w:val="24"/>
          <w:szCs w:val="24"/>
        </w:rPr>
        <w:t xml:space="preserve">Gambar 2 . </w:t>
      </w:r>
      <w:r w:rsidRPr="00A070D6">
        <w:rPr>
          <w:rFonts w:ascii="Times New Roman" w:hAnsi="Times New Roman" w:cs="Times New Roman"/>
          <w:i w:val="0"/>
          <w:color w:val="auto"/>
          <w:sz w:val="24"/>
          <w:szCs w:val="24"/>
        </w:rPr>
        <w:fldChar w:fldCharType="begin"/>
      </w:r>
      <w:r w:rsidRPr="00A070D6">
        <w:rPr>
          <w:rFonts w:ascii="Times New Roman" w:hAnsi="Times New Roman" w:cs="Times New Roman"/>
          <w:i w:val="0"/>
          <w:color w:val="auto"/>
          <w:sz w:val="24"/>
          <w:szCs w:val="24"/>
        </w:rPr>
        <w:instrText xml:space="preserve"> SEQ Gambar_2_. \* ARABIC </w:instrText>
      </w:r>
      <w:r w:rsidRPr="00A070D6">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w:t>
      </w:r>
      <w:r w:rsidRPr="00A070D6">
        <w:rPr>
          <w:rFonts w:ascii="Times New Roman" w:hAnsi="Times New Roman" w:cs="Times New Roman"/>
          <w:i w:val="0"/>
          <w:color w:val="auto"/>
          <w:sz w:val="24"/>
          <w:szCs w:val="24"/>
        </w:rPr>
        <w:fldChar w:fldCharType="end"/>
      </w:r>
      <w:r w:rsidRPr="00A070D6">
        <w:rPr>
          <w:rFonts w:ascii="Times New Roman" w:hAnsi="Times New Roman" w:cs="Times New Roman"/>
          <w:i w:val="0"/>
          <w:color w:val="auto"/>
          <w:sz w:val="24"/>
          <w:szCs w:val="24"/>
        </w:rPr>
        <w:t xml:space="preserve"> Poho Pala</w:t>
      </w:r>
      <w:bookmarkEnd w:id="34"/>
    </w:p>
    <w:p w:rsidR="001B1581" w:rsidRDefault="001B1581" w:rsidP="001B1581">
      <w:pPr>
        <w:spacing w:line="240" w:lineRule="auto"/>
        <w:jc w:val="center"/>
        <w:rPr>
          <w:color w:val="auto"/>
          <w:sz w:val="22"/>
          <w:lang w:val="id-ID"/>
        </w:rPr>
      </w:pPr>
      <w:hyperlink r:id="rId6" w:history="1">
        <w:r w:rsidRPr="009C754B">
          <w:rPr>
            <w:rStyle w:val="Hyperlink"/>
            <w:color w:val="auto"/>
            <w:lang w:val="id-ID" w:bidi="ar-SA"/>
          </w:rPr>
          <w:t>https://www.goodnewsfromindonesia.id/2018/03/20/jalan-panjang-dan-sejarah-pala-dari-kepulauan-banda</w:t>
        </w:r>
      </w:hyperlink>
      <w:r w:rsidRPr="009C754B">
        <w:rPr>
          <w:color w:val="auto"/>
          <w:lang w:val="id-ID" w:bidi="ar-SA"/>
        </w:rPr>
        <w:t xml:space="preserve">, diakses pada </w:t>
      </w:r>
      <w:r w:rsidRPr="009C754B">
        <w:rPr>
          <w:color w:val="auto"/>
          <w:sz w:val="22"/>
        </w:rPr>
        <w:t xml:space="preserve">hari </w:t>
      </w:r>
      <w:r w:rsidRPr="009C754B">
        <w:rPr>
          <w:color w:val="auto"/>
          <w:sz w:val="22"/>
          <w:lang w:val="id-ID"/>
        </w:rPr>
        <w:t>Senin 10 Januari 2022</w:t>
      </w:r>
    </w:p>
    <w:p w:rsidR="001B1581" w:rsidRPr="009C754B" w:rsidRDefault="001B1581" w:rsidP="001B1581">
      <w:pPr>
        <w:spacing w:line="240" w:lineRule="auto"/>
        <w:jc w:val="center"/>
        <w:rPr>
          <w:color w:val="auto"/>
          <w:lang w:val="id-ID" w:bidi="ar-SA"/>
        </w:rPr>
      </w:pPr>
    </w:p>
    <w:p w:rsidR="001B1581" w:rsidRPr="009C754B" w:rsidRDefault="001B1581" w:rsidP="001B1581">
      <w:pPr>
        <w:pStyle w:val="Heading3"/>
        <w:numPr>
          <w:ilvl w:val="0"/>
          <w:numId w:val="8"/>
        </w:numPr>
        <w:spacing w:line="480" w:lineRule="auto"/>
        <w:ind w:left="720" w:firstLine="270"/>
        <w:rPr>
          <w:rFonts w:ascii="Times New Roman" w:hAnsi="Times New Roman" w:cs="Times New Roman"/>
          <w:color w:val="000000" w:themeColor="text1"/>
        </w:rPr>
      </w:pPr>
      <w:bookmarkStart w:id="35" w:name="_Toc90544287"/>
      <w:bookmarkStart w:id="36" w:name="_Toc90546235"/>
      <w:bookmarkStart w:id="37" w:name="_Toc90546607"/>
      <w:bookmarkStart w:id="38" w:name="_Toc90547103"/>
      <w:bookmarkStart w:id="39" w:name="_Toc90549131"/>
      <w:bookmarkStart w:id="40" w:name="_Toc90625950"/>
      <w:bookmarkStart w:id="41" w:name="_Toc90626108"/>
      <w:bookmarkStart w:id="42" w:name="_Toc95743672"/>
      <w:bookmarkStart w:id="43" w:name="_Toc104283994"/>
      <w:r w:rsidRPr="009C754B">
        <w:rPr>
          <w:rFonts w:ascii="Times New Roman" w:hAnsi="Times New Roman" w:cs="Times New Roman"/>
          <w:color w:val="000000" w:themeColor="text1"/>
        </w:rPr>
        <w:t>Klasifikasi Ilmiah Pala</w:t>
      </w:r>
      <w:bookmarkEnd w:id="35"/>
      <w:bookmarkEnd w:id="36"/>
      <w:bookmarkEnd w:id="37"/>
      <w:bookmarkEnd w:id="38"/>
      <w:bookmarkEnd w:id="39"/>
      <w:bookmarkEnd w:id="40"/>
      <w:bookmarkEnd w:id="41"/>
      <w:bookmarkEnd w:id="42"/>
      <w:bookmarkEnd w:id="43"/>
      <w:r w:rsidRPr="009C754B">
        <w:rPr>
          <w:rFonts w:ascii="Times New Roman" w:hAnsi="Times New Roman" w:cs="Times New Roman"/>
          <w:color w:val="000000" w:themeColor="text1"/>
        </w:rPr>
        <w:t xml:space="preserve"> </w:t>
      </w:r>
    </w:p>
    <w:p w:rsidR="001B1581" w:rsidRPr="009C754B" w:rsidRDefault="001B1581" w:rsidP="001B1581">
      <w:pPr>
        <w:spacing w:after="411"/>
        <w:ind w:left="0" w:right="51" w:firstLine="990"/>
      </w:pPr>
      <w:r w:rsidRPr="009C754B">
        <w:t xml:space="preserve">Pala memiliki klasifikasi sebagai berikut:  </w:t>
      </w:r>
    </w:p>
    <w:p w:rsidR="001B1581" w:rsidRPr="009C754B" w:rsidRDefault="001B1581" w:rsidP="001B1581">
      <w:pPr>
        <w:spacing w:after="246" w:line="265" w:lineRule="auto"/>
        <w:ind w:left="1080" w:right="182"/>
        <w:jc w:val="left"/>
      </w:pPr>
      <w:r>
        <w:rPr>
          <w:i/>
        </w:rPr>
        <w:t>Kingdom</w:t>
      </w:r>
      <w:r>
        <w:rPr>
          <w:i/>
        </w:rPr>
        <w:tab/>
      </w:r>
      <w:r>
        <w:rPr>
          <w:i/>
        </w:rPr>
        <w:tab/>
      </w:r>
      <w:r w:rsidRPr="009C754B">
        <w:rPr>
          <w:i/>
        </w:rPr>
        <w:t xml:space="preserve">: Plantae  </w:t>
      </w:r>
    </w:p>
    <w:p w:rsidR="001B1581" w:rsidRPr="009C754B" w:rsidRDefault="001B1581" w:rsidP="001B1581">
      <w:pPr>
        <w:spacing w:after="246" w:line="265" w:lineRule="auto"/>
        <w:ind w:left="1080" w:right="182"/>
        <w:jc w:val="left"/>
      </w:pPr>
      <w:r>
        <w:rPr>
          <w:i/>
        </w:rPr>
        <w:t>Subkingdom</w:t>
      </w:r>
      <w:r>
        <w:rPr>
          <w:i/>
        </w:rPr>
        <w:tab/>
      </w:r>
      <w:r w:rsidRPr="009C754B">
        <w:rPr>
          <w:i/>
        </w:rPr>
        <w:t xml:space="preserve">: Tracheobionta (tumbuhan berpembuluh)  </w:t>
      </w:r>
    </w:p>
    <w:p w:rsidR="001B1581" w:rsidRPr="009C754B" w:rsidRDefault="001B1581" w:rsidP="001B1581">
      <w:pPr>
        <w:spacing w:after="246" w:line="265" w:lineRule="auto"/>
        <w:ind w:left="1080" w:right="182" w:firstLine="0"/>
        <w:jc w:val="left"/>
      </w:pPr>
      <w:r>
        <w:rPr>
          <w:i/>
        </w:rPr>
        <w:t>Divisi</w:t>
      </w:r>
      <w:r>
        <w:rPr>
          <w:i/>
        </w:rPr>
        <w:tab/>
      </w:r>
      <w:r>
        <w:rPr>
          <w:i/>
        </w:rPr>
        <w:tab/>
      </w:r>
      <w:r w:rsidRPr="009C754B">
        <w:rPr>
          <w:i/>
        </w:rPr>
        <w:t xml:space="preserve">: Magnoliophyta (tumbugan berbunga) </w:t>
      </w:r>
    </w:p>
    <w:p w:rsidR="001B1581" w:rsidRPr="009C754B" w:rsidRDefault="001B1581" w:rsidP="001B1581">
      <w:pPr>
        <w:spacing w:after="246" w:line="265" w:lineRule="auto"/>
        <w:ind w:left="1181" w:right="182" w:hanging="101"/>
        <w:jc w:val="left"/>
      </w:pPr>
      <w:r>
        <w:rPr>
          <w:i/>
        </w:rPr>
        <w:t>Kelas</w:t>
      </w:r>
      <w:r>
        <w:rPr>
          <w:i/>
        </w:rPr>
        <w:tab/>
      </w:r>
      <w:r>
        <w:rPr>
          <w:i/>
        </w:rPr>
        <w:tab/>
      </w:r>
      <w:r w:rsidRPr="009C754B">
        <w:rPr>
          <w:i/>
        </w:rPr>
        <w:t xml:space="preserve">: Magnoliopsida (berkeping dua/dikotil) :  </w:t>
      </w:r>
    </w:p>
    <w:p w:rsidR="001B1581" w:rsidRPr="009C754B" w:rsidRDefault="001B1581" w:rsidP="001B1581">
      <w:pPr>
        <w:spacing w:after="246" w:line="265" w:lineRule="auto"/>
        <w:ind w:left="1181" w:right="182" w:hanging="101"/>
        <w:jc w:val="left"/>
      </w:pPr>
      <w:r>
        <w:rPr>
          <w:i/>
        </w:rPr>
        <w:lastRenderedPageBreak/>
        <w:t>Subkelas</w:t>
      </w:r>
      <w:r>
        <w:rPr>
          <w:i/>
        </w:rPr>
        <w:tab/>
      </w:r>
      <w:r>
        <w:rPr>
          <w:i/>
        </w:rPr>
        <w:tab/>
      </w:r>
      <w:r w:rsidRPr="009C754B">
        <w:rPr>
          <w:i/>
        </w:rPr>
        <w:t xml:space="preserve">: Magnoliidae  </w:t>
      </w:r>
    </w:p>
    <w:p w:rsidR="001B1581" w:rsidRPr="009C754B" w:rsidRDefault="001B1581" w:rsidP="001B1581">
      <w:pPr>
        <w:spacing w:after="246" w:line="265" w:lineRule="auto"/>
        <w:ind w:left="1181" w:right="182" w:hanging="101"/>
        <w:jc w:val="left"/>
      </w:pPr>
      <w:r>
        <w:rPr>
          <w:i/>
        </w:rPr>
        <w:t>Ordo</w:t>
      </w:r>
      <w:r>
        <w:rPr>
          <w:i/>
        </w:rPr>
        <w:tab/>
      </w:r>
      <w:r>
        <w:rPr>
          <w:i/>
        </w:rPr>
        <w:tab/>
      </w:r>
      <w:r w:rsidRPr="009C754B">
        <w:rPr>
          <w:i/>
        </w:rPr>
        <w:t xml:space="preserve">: Magnoliales  </w:t>
      </w:r>
    </w:p>
    <w:p w:rsidR="001B1581" w:rsidRPr="009C754B" w:rsidRDefault="001B1581" w:rsidP="001B1581">
      <w:pPr>
        <w:spacing w:after="246" w:line="265" w:lineRule="auto"/>
        <w:ind w:left="1181" w:right="182" w:hanging="101"/>
        <w:jc w:val="left"/>
      </w:pPr>
      <w:r>
        <w:rPr>
          <w:i/>
        </w:rPr>
        <w:t>Family</w:t>
      </w:r>
      <w:r>
        <w:rPr>
          <w:i/>
        </w:rPr>
        <w:tab/>
      </w:r>
      <w:r>
        <w:rPr>
          <w:i/>
        </w:rPr>
        <w:tab/>
      </w:r>
      <w:r w:rsidRPr="009C754B">
        <w:rPr>
          <w:i/>
        </w:rPr>
        <w:t xml:space="preserve">: Myristicaceae </w:t>
      </w:r>
    </w:p>
    <w:p w:rsidR="001B1581" w:rsidRPr="009C754B" w:rsidRDefault="001B1581" w:rsidP="001B1581">
      <w:pPr>
        <w:spacing w:after="246" w:line="265" w:lineRule="auto"/>
        <w:ind w:left="1181" w:right="182" w:hanging="101"/>
        <w:jc w:val="left"/>
      </w:pPr>
      <w:r>
        <w:rPr>
          <w:i/>
        </w:rPr>
        <w:t>Genus</w:t>
      </w:r>
      <w:r>
        <w:rPr>
          <w:i/>
        </w:rPr>
        <w:tab/>
      </w:r>
      <w:r>
        <w:rPr>
          <w:i/>
        </w:rPr>
        <w:tab/>
      </w:r>
      <w:r w:rsidRPr="009C754B">
        <w:rPr>
          <w:i/>
        </w:rPr>
        <w:t xml:space="preserve">: Myristica  </w:t>
      </w:r>
    </w:p>
    <w:p w:rsidR="001B1581" w:rsidRPr="009C754B" w:rsidRDefault="001B1581" w:rsidP="001B1581">
      <w:pPr>
        <w:spacing w:after="246" w:line="265" w:lineRule="auto"/>
        <w:ind w:left="1181" w:right="182" w:hanging="101"/>
        <w:jc w:val="left"/>
        <w:rPr>
          <w:i/>
        </w:rPr>
      </w:pPr>
      <w:r>
        <w:rPr>
          <w:i/>
        </w:rPr>
        <w:t>Spesies</w:t>
      </w:r>
      <w:r>
        <w:rPr>
          <w:i/>
        </w:rPr>
        <w:tab/>
      </w:r>
      <w:r>
        <w:rPr>
          <w:i/>
        </w:rPr>
        <w:tab/>
      </w:r>
      <w:r w:rsidRPr="009C754B">
        <w:rPr>
          <w:i/>
        </w:rPr>
        <w:t xml:space="preserve">: Myristica fragrans Houtt Divisi  </w:t>
      </w:r>
    </w:p>
    <w:p w:rsidR="001B1581" w:rsidRPr="009C754B" w:rsidRDefault="001B1581" w:rsidP="001B1581">
      <w:pPr>
        <w:spacing w:after="0" w:line="259" w:lineRule="auto"/>
        <w:ind w:left="1171" w:firstLine="0"/>
        <w:jc w:val="left"/>
      </w:pPr>
      <w:r w:rsidRPr="009C754B">
        <w:rPr>
          <w:i/>
        </w:rPr>
        <w:t xml:space="preserve"> </w:t>
      </w:r>
    </w:p>
    <w:p w:rsidR="001B1581" w:rsidRDefault="001B1581" w:rsidP="001B1581">
      <w:pPr>
        <w:keepNext/>
        <w:spacing w:after="357" w:line="259" w:lineRule="auto"/>
        <w:ind w:left="0" w:right="1284" w:firstLine="0"/>
        <w:jc w:val="left"/>
      </w:pPr>
      <w:r>
        <w:rPr>
          <w:noProof/>
          <w:lang w:bidi="ar-SA"/>
        </w:rPr>
        <mc:AlternateContent>
          <mc:Choice Requires="wps">
            <w:drawing>
              <wp:anchor distT="0" distB="0" distL="114300" distR="114300" simplePos="0" relativeHeight="251667456" behindDoc="0" locked="0" layoutInCell="1" allowOverlap="1" wp14:anchorId="41BBB9B7" wp14:editId="59D088CE">
                <wp:simplePos x="0" y="0"/>
                <wp:positionH relativeFrom="column">
                  <wp:posOffset>1500505</wp:posOffset>
                </wp:positionH>
                <wp:positionV relativeFrom="paragraph">
                  <wp:posOffset>1419225</wp:posOffset>
                </wp:positionV>
                <wp:extent cx="2714625" cy="635"/>
                <wp:effectExtent l="0" t="0" r="0" b="0"/>
                <wp:wrapSquare wrapText="bothSides"/>
                <wp:docPr id="62" name="Text Box 62"/>
                <wp:cNvGraphicFramePr/>
                <a:graphic xmlns:a="http://schemas.openxmlformats.org/drawingml/2006/main">
                  <a:graphicData uri="http://schemas.microsoft.com/office/word/2010/wordprocessingShape">
                    <wps:wsp>
                      <wps:cNvSpPr txBox="1"/>
                      <wps:spPr>
                        <a:xfrm>
                          <a:off x="0" y="0"/>
                          <a:ext cx="2714625" cy="635"/>
                        </a:xfrm>
                        <a:prstGeom prst="rect">
                          <a:avLst/>
                        </a:prstGeom>
                        <a:solidFill>
                          <a:prstClr val="white"/>
                        </a:solidFill>
                        <a:ln>
                          <a:noFill/>
                        </a:ln>
                        <a:effectLst/>
                      </wps:spPr>
                      <wps:txbx>
                        <w:txbxContent>
                          <w:p w:rsidR="001B1581" w:rsidRPr="00A070D6" w:rsidRDefault="001B1581" w:rsidP="001B1581">
                            <w:pPr>
                              <w:pStyle w:val="Caption"/>
                              <w:jc w:val="center"/>
                              <w:rPr>
                                <w:rFonts w:ascii="Times New Roman" w:eastAsia="Times New Roman" w:hAnsi="Times New Roman" w:cs="Times New Roman"/>
                                <w:i w:val="0"/>
                                <w:noProof/>
                                <w:color w:val="auto"/>
                                <w:sz w:val="24"/>
                                <w:szCs w:val="24"/>
                              </w:rPr>
                            </w:pPr>
                            <w:bookmarkStart w:id="44" w:name="_Toc106290366"/>
                            <w:r w:rsidRPr="00A070D6">
                              <w:rPr>
                                <w:rFonts w:ascii="Times New Roman" w:hAnsi="Times New Roman" w:cs="Times New Roman"/>
                                <w:i w:val="0"/>
                                <w:color w:val="auto"/>
                                <w:sz w:val="24"/>
                                <w:szCs w:val="24"/>
                              </w:rPr>
                              <w:t xml:space="preserve">Gambar 2 . </w:t>
                            </w:r>
                            <w:r w:rsidRPr="00A070D6">
                              <w:rPr>
                                <w:rFonts w:ascii="Times New Roman" w:hAnsi="Times New Roman" w:cs="Times New Roman"/>
                                <w:i w:val="0"/>
                                <w:color w:val="auto"/>
                                <w:sz w:val="24"/>
                                <w:szCs w:val="24"/>
                              </w:rPr>
                              <w:fldChar w:fldCharType="begin"/>
                            </w:r>
                            <w:r w:rsidRPr="00A070D6">
                              <w:rPr>
                                <w:rFonts w:ascii="Times New Roman" w:hAnsi="Times New Roman" w:cs="Times New Roman"/>
                                <w:i w:val="0"/>
                                <w:color w:val="auto"/>
                                <w:sz w:val="24"/>
                                <w:szCs w:val="24"/>
                              </w:rPr>
                              <w:instrText xml:space="preserve"> SEQ Gambar_2_. \* ARABIC </w:instrText>
                            </w:r>
                            <w:r w:rsidRPr="00A070D6">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2</w:t>
                            </w:r>
                            <w:r w:rsidRPr="00A070D6">
                              <w:rPr>
                                <w:rFonts w:ascii="Times New Roman" w:hAnsi="Times New Roman" w:cs="Times New Roman"/>
                                <w:i w:val="0"/>
                                <w:color w:val="auto"/>
                                <w:sz w:val="24"/>
                                <w:szCs w:val="24"/>
                              </w:rPr>
                              <w:fldChar w:fldCharType="end"/>
                            </w:r>
                            <w:r w:rsidRPr="00A070D6">
                              <w:rPr>
                                <w:rFonts w:ascii="Times New Roman" w:hAnsi="Times New Roman" w:cs="Times New Roman"/>
                                <w:i w:val="0"/>
                                <w:color w:val="auto"/>
                                <w:sz w:val="24"/>
                                <w:szCs w:val="24"/>
                              </w:rPr>
                              <w:t xml:space="preserve"> Buah Pala</w:t>
                            </w:r>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1BBB9B7" id="_x0000_t202" coordsize="21600,21600" o:spt="202" path="m,l,21600r21600,l21600,xe">
                <v:stroke joinstyle="miter"/>
                <v:path gradientshapeok="t" o:connecttype="rect"/>
              </v:shapetype>
              <v:shape id="Text Box 62" o:spid="_x0000_s1026" type="#_x0000_t202" style="position:absolute;margin-left:118.15pt;margin-top:111.75pt;width:213.75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" stroked="f">
                <v:textbox style="mso-fit-shape-to-text:t" inset="0,0,0,0">
                  <w:txbxContent>
                    <w:p w:rsidR="001B1581" w:rsidRPr="00A070D6" w:rsidRDefault="001B1581" w:rsidP="001B1581">
                      <w:pPr>
                        <w:pStyle w:val="Caption"/>
                        <w:jc w:val="center"/>
                        <w:rPr>
                          <w:rFonts w:ascii="Times New Roman" w:eastAsia="Times New Roman" w:hAnsi="Times New Roman" w:cs="Times New Roman"/>
                          <w:i w:val="0"/>
                          <w:noProof/>
                          <w:color w:val="auto"/>
                          <w:sz w:val="24"/>
                          <w:szCs w:val="24"/>
                        </w:rPr>
                      </w:pPr>
                      <w:bookmarkStart w:id="45" w:name="_Toc106290366"/>
                      <w:r w:rsidRPr="00A070D6">
                        <w:rPr>
                          <w:rFonts w:ascii="Times New Roman" w:hAnsi="Times New Roman" w:cs="Times New Roman"/>
                          <w:i w:val="0"/>
                          <w:color w:val="auto"/>
                          <w:sz w:val="24"/>
                          <w:szCs w:val="24"/>
                        </w:rPr>
                        <w:t xml:space="preserve">Gambar 2 . </w:t>
                      </w:r>
                      <w:r w:rsidRPr="00A070D6">
                        <w:rPr>
                          <w:rFonts w:ascii="Times New Roman" w:hAnsi="Times New Roman" w:cs="Times New Roman"/>
                          <w:i w:val="0"/>
                          <w:color w:val="auto"/>
                          <w:sz w:val="24"/>
                          <w:szCs w:val="24"/>
                        </w:rPr>
                        <w:fldChar w:fldCharType="begin"/>
                      </w:r>
                      <w:r w:rsidRPr="00A070D6">
                        <w:rPr>
                          <w:rFonts w:ascii="Times New Roman" w:hAnsi="Times New Roman" w:cs="Times New Roman"/>
                          <w:i w:val="0"/>
                          <w:color w:val="auto"/>
                          <w:sz w:val="24"/>
                          <w:szCs w:val="24"/>
                        </w:rPr>
                        <w:instrText xml:space="preserve"> SEQ Gambar_2_. \* ARABIC </w:instrText>
                      </w:r>
                      <w:r w:rsidRPr="00A070D6">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2</w:t>
                      </w:r>
                      <w:r w:rsidRPr="00A070D6">
                        <w:rPr>
                          <w:rFonts w:ascii="Times New Roman" w:hAnsi="Times New Roman" w:cs="Times New Roman"/>
                          <w:i w:val="0"/>
                          <w:color w:val="auto"/>
                          <w:sz w:val="24"/>
                          <w:szCs w:val="24"/>
                        </w:rPr>
                        <w:fldChar w:fldCharType="end"/>
                      </w:r>
                      <w:r w:rsidRPr="00A070D6">
                        <w:rPr>
                          <w:rFonts w:ascii="Times New Roman" w:hAnsi="Times New Roman" w:cs="Times New Roman"/>
                          <w:i w:val="0"/>
                          <w:color w:val="auto"/>
                          <w:sz w:val="24"/>
                          <w:szCs w:val="24"/>
                        </w:rPr>
                        <w:t xml:space="preserve"> Buah Pala</w:t>
                      </w:r>
                      <w:bookmarkEnd w:id="45"/>
                    </w:p>
                  </w:txbxContent>
                </v:textbox>
                <w10:wrap type="square"/>
              </v:shape>
            </w:pict>
          </mc:Fallback>
        </mc:AlternateContent>
      </w:r>
      <w:r w:rsidRPr="009C754B">
        <w:rPr>
          <w:noProof/>
          <w:lang w:bidi="ar-SA"/>
        </w:rPr>
        <w:drawing>
          <wp:anchor distT="0" distB="0" distL="114300" distR="114300" simplePos="0" relativeHeight="251666432" behindDoc="0" locked="0" layoutInCell="1" allowOverlap="1" wp14:anchorId="301D332F" wp14:editId="6B415E93">
            <wp:simplePos x="0" y="0"/>
            <wp:positionH relativeFrom="column">
              <wp:align>right</wp:align>
            </wp:positionH>
            <wp:positionV relativeFrom="paragraph">
              <wp:align>top</wp:align>
            </wp:positionV>
            <wp:extent cx="2714625" cy="1362075"/>
            <wp:effectExtent l="0" t="0" r="9525" b="9525"/>
            <wp:wrapSquare wrapText="bothSides"/>
            <wp:docPr id="4311" name="Picture 4311" descr="https://www.deherba.com/wp-content/uploads/2015/01/24da9ff4342a3a894f3094d672e8dd18.jpg"/>
            <wp:cNvGraphicFramePr/>
            <a:graphic xmlns:a="http://schemas.openxmlformats.org/drawingml/2006/main">
              <a:graphicData uri="http://schemas.openxmlformats.org/drawingml/2006/picture">
                <pic:pic xmlns:pic="http://schemas.openxmlformats.org/drawingml/2006/picture">
                  <pic:nvPicPr>
                    <pic:cNvPr id="4311" name="Picture 43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4625" cy="1362075"/>
                    </a:xfrm>
                    <a:prstGeom prst="rect">
                      <a:avLst/>
                    </a:prstGeom>
                  </pic:spPr>
                </pic:pic>
              </a:graphicData>
            </a:graphic>
          </wp:anchor>
        </w:drawing>
      </w:r>
    </w:p>
    <w:p w:rsidR="001B1581" w:rsidRDefault="001B1581" w:rsidP="001B1581">
      <w:pPr>
        <w:keepNext/>
        <w:spacing w:after="357" w:line="259" w:lineRule="auto"/>
        <w:ind w:left="0" w:right="1284" w:firstLine="0"/>
        <w:jc w:val="left"/>
      </w:pPr>
    </w:p>
    <w:p w:rsidR="001B1581" w:rsidRDefault="001B1581" w:rsidP="001B1581">
      <w:pPr>
        <w:keepNext/>
        <w:spacing w:after="357" w:line="259" w:lineRule="auto"/>
        <w:ind w:left="0" w:right="1284" w:firstLine="0"/>
        <w:jc w:val="left"/>
      </w:pPr>
    </w:p>
    <w:p w:rsidR="001B1581" w:rsidRDefault="001B1581" w:rsidP="001B1581">
      <w:pPr>
        <w:keepNext/>
        <w:spacing w:after="357" w:line="259" w:lineRule="auto"/>
        <w:ind w:left="0" w:right="1284" w:firstLine="0"/>
        <w:jc w:val="left"/>
      </w:pPr>
    </w:p>
    <w:p w:rsidR="001B1581" w:rsidRPr="009C754B" w:rsidRDefault="001B1581" w:rsidP="001B1581">
      <w:pPr>
        <w:keepNext/>
        <w:spacing w:after="357" w:line="259" w:lineRule="auto"/>
        <w:ind w:left="0" w:right="1284" w:firstLine="0"/>
        <w:jc w:val="left"/>
      </w:pPr>
    </w:p>
    <w:p w:rsidR="001B1581" w:rsidRPr="009C754B" w:rsidRDefault="001B1581" w:rsidP="001B1581">
      <w:pPr>
        <w:spacing w:after="230" w:line="259" w:lineRule="auto"/>
        <w:ind w:left="0" w:right="447" w:firstLine="0"/>
        <w:jc w:val="right"/>
      </w:pPr>
      <w:r w:rsidRPr="009C754B">
        <w:rPr>
          <w:sz w:val="22"/>
        </w:rPr>
        <w:t>Sumber:</w:t>
      </w:r>
      <w:hyperlink r:id="rId8">
        <w:r w:rsidRPr="009C754B">
          <w:rPr>
            <w:sz w:val="22"/>
          </w:rPr>
          <w:t xml:space="preserve"> </w:t>
        </w:r>
      </w:hyperlink>
      <w:hyperlink r:id="rId9">
        <w:r w:rsidRPr="009C754B">
          <w:rPr>
            <w:sz w:val="22"/>
            <w:u w:color="000000"/>
          </w:rPr>
          <w:t>https://www.deherba.com/mengenal</w:t>
        </w:r>
      </w:hyperlink>
      <w:hyperlink r:id="rId10">
        <w:r w:rsidRPr="009C754B">
          <w:rPr>
            <w:sz w:val="22"/>
            <w:u w:color="000000"/>
          </w:rPr>
          <w:t>-</w:t>
        </w:r>
      </w:hyperlink>
      <w:hyperlink r:id="rId11">
        <w:r w:rsidRPr="009C754B">
          <w:rPr>
            <w:sz w:val="22"/>
            <w:u w:color="000000"/>
          </w:rPr>
          <w:t>manfaat</w:t>
        </w:r>
      </w:hyperlink>
      <w:hyperlink r:id="rId12">
        <w:r w:rsidRPr="009C754B">
          <w:rPr>
            <w:sz w:val="22"/>
            <w:u w:color="000000"/>
          </w:rPr>
          <w:t>-</w:t>
        </w:r>
      </w:hyperlink>
      <w:hyperlink r:id="rId13">
        <w:r w:rsidRPr="009C754B">
          <w:rPr>
            <w:sz w:val="22"/>
            <w:u w:color="000000"/>
          </w:rPr>
          <w:t>pala</w:t>
        </w:r>
      </w:hyperlink>
      <w:hyperlink r:id="rId14">
        <w:r w:rsidRPr="009C754B">
          <w:rPr>
            <w:sz w:val="22"/>
            <w:u w:color="000000"/>
          </w:rPr>
          <w:t>-</w:t>
        </w:r>
      </w:hyperlink>
      <w:hyperlink r:id="rId15">
        <w:r w:rsidRPr="009C754B">
          <w:rPr>
            <w:sz w:val="22"/>
            <w:u w:color="000000"/>
          </w:rPr>
          <w:t>bagi</w:t>
        </w:r>
      </w:hyperlink>
      <w:hyperlink r:id="rId16">
        <w:r w:rsidRPr="009C754B">
          <w:rPr>
            <w:sz w:val="22"/>
            <w:u w:color="000000"/>
          </w:rPr>
          <w:t>-</w:t>
        </w:r>
      </w:hyperlink>
      <w:hyperlink r:id="rId17">
        <w:r w:rsidRPr="009C754B">
          <w:rPr>
            <w:sz w:val="22"/>
            <w:u w:color="000000"/>
          </w:rPr>
          <w:t>kesehatan</w:t>
        </w:r>
      </w:hyperlink>
      <w:hyperlink r:id="rId18">
        <w:r w:rsidRPr="009C754B">
          <w:rPr>
            <w:sz w:val="22"/>
            <w:u w:color="000000"/>
          </w:rPr>
          <w:t>-</w:t>
        </w:r>
      </w:hyperlink>
    </w:p>
    <w:p w:rsidR="001B1581" w:rsidRDefault="001B1581" w:rsidP="001B1581">
      <w:pPr>
        <w:spacing w:after="384" w:line="264" w:lineRule="auto"/>
        <w:ind w:left="1933"/>
        <w:jc w:val="left"/>
        <w:rPr>
          <w:sz w:val="22"/>
        </w:rPr>
      </w:pPr>
      <w:hyperlink r:id="rId19">
        <w:r w:rsidRPr="009C754B">
          <w:rPr>
            <w:sz w:val="22"/>
            <w:u w:color="000000"/>
          </w:rPr>
          <w:t>anda.html</w:t>
        </w:r>
      </w:hyperlink>
      <w:hyperlink r:id="rId20">
        <w:r w:rsidRPr="009C754B">
          <w:rPr>
            <w:sz w:val="22"/>
          </w:rPr>
          <w:t>,</w:t>
        </w:r>
      </w:hyperlink>
      <w:r w:rsidRPr="009C754B">
        <w:rPr>
          <w:sz w:val="22"/>
        </w:rPr>
        <w:t xml:space="preserve"> diakses pada hari kamis 9 Desember 2021  </w:t>
      </w:r>
    </w:p>
    <w:p w:rsidR="001B1581" w:rsidRDefault="001B1581" w:rsidP="001B1581">
      <w:pPr>
        <w:spacing w:after="384" w:line="264" w:lineRule="auto"/>
        <w:ind w:left="1933"/>
        <w:jc w:val="left"/>
        <w:rPr>
          <w:sz w:val="22"/>
        </w:rPr>
      </w:pPr>
    </w:p>
    <w:p w:rsidR="001B1581" w:rsidRDefault="001B1581" w:rsidP="001B1581">
      <w:pPr>
        <w:spacing w:after="384" w:line="264" w:lineRule="auto"/>
        <w:ind w:left="1933"/>
        <w:jc w:val="left"/>
        <w:rPr>
          <w:sz w:val="22"/>
        </w:rPr>
      </w:pPr>
    </w:p>
    <w:p w:rsidR="001B1581" w:rsidRPr="00EA67B9" w:rsidRDefault="001B1581" w:rsidP="001B1581">
      <w:pPr>
        <w:spacing w:after="384" w:line="264" w:lineRule="auto"/>
        <w:ind w:left="1933"/>
        <w:jc w:val="left"/>
        <w:rPr>
          <w:sz w:val="22"/>
        </w:rPr>
      </w:pPr>
    </w:p>
    <w:p w:rsidR="001B1581" w:rsidRPr="00C71FE5" w:rsidRDefault="001B1581" w:rsidP="001B1581">
      <w:pPr>
        <w:pStyle w:val="Heading3"/>
        <w:numPr>
          <w:ilvl w:val="0"/>
          <w:numId w:val="8"/>
        </w:numPr>
        <w:spacing w:line="480" w:lineRule="auto"/>
        <w:ind w:left="720" w:firstLine="180"/>
        <w:rPr>
          <w:rFonts w:ascii="Times New Roman" w:hAnsi="Times New Roman" w:cs="Times New Roman"/>
          <w:color w:val="000000" w:themeColor="text1"/>
        </w:rPr>
      </w:pPr>
      <w:bookmarkStart w:id="46" w:name="_Toc90544288"/>
      <w:bookmarkStart w:id="47" w:name="_Toc90546236"/>
      <w:bookmarkStart w:id="48" w:name="_Toc90546608"/>
      <w:bookmarkStart w:id="49" w:name="_Toc90547104"/>
      <w:bookmarkStart w:id="50" w:name="_Toc90549132"/>
      <w:bookmarkStart w:id="51" w:name="_Toc90625951"/>
      <w:bookmarkStart w:id="52" w:name="_Toc90626109"/>
      <w:bookmarkStart w:id="53" w:name="_Toc95743673"/>
      <w:bookmarkStart w:id="54" w:name="_Toc104283995"/>
      <w:r w:rsidRPr="009C754B">
        <w:rPr>
          <w:rFonts w:ascii="Times New Roman" w:hAnsi="Times New Roman" w:cs="Times New Roman"/>
          <w:color w:val="000000" w:themeColor="text1"/>
        </w:rPr>
        <w:t>Kandungan Gizi Pala</w:t>
      </w:r>
      <w:bookmarkEnd w:id="46"/>
      <w:bookmarkEnd w:id="47"/>
      <w:bookmarkEnd w:id="48"/>
      <w:bookmarkEnd w:id="49"/>
      <w:bookmarkEnd w:id="50"/>
      <w:bookmarkEnd w:id="51"/>
      <w:bookmarkEnd w:id="52"/>
      <w:bookmarkEnd w:id="53"/>
      <w:bookmarkEnd w:id="54"/>
      <w:r w:rsidRPr="009C754B">
        <w:rPr>
          <w:rFonts w:ascii="Times New Roman" w:hAnsi="Times New Roman" w:cs="Times New Roman"/>
          <w:color w:val="000000" w:themeColor="text1"/>
        </w:rPr>
        <w:t xml:space="preserve">  </w:t>
      </w:r>
      <w:bookmarkStart w:id="55" w:name="_Toc90547699"/>
    </w:p>
    <w:tbl>
      <w:tblPr>
        <w:tblStyle w:val="TableGrid"/>
        <w:tblpPr w:leftFromText="180" w:rightFromText="180" w:vertAnchor="text" w:horzAnchor="margin" w:tblpXSpec="right" w:tblpY="783"/>
        <w:tblW w:w="7037" w:type="dxa"/>
        <w:tblInd w:w="0" w:type="dxa"/>
        <w:tblCellMar>
          <w:top w:w="9" w:type="dxa"/>
          <w:left w:w="108" w:type="dxa"/>
          <w:right w:w="48" w:type="dxa"/>
        </w:tblCellMar>
        <w:tblLook w:val="04A0" w:firstRow="1" w:lastRow="0" w:firstColumn="1" w:lastColumn="0" w:noHBand="0" w:noVBand="1"/>
      </w:tblPr>
      <w:tblGrid>
        <w:gridCol w:w="3797"/>
        <w:gridCol w:w="1710"/>
        <w:gridCol w:w="1530"/>
      </w:tblGrid>
      <w:tr w:rsidR="001B1581" w:rsidRPr="009C754B" w:rsidTr="00020171">
        <w:trPr>
          <w:trHeight w:val="404"/>
        </w:trPr>
        <w:tc>
          <w:tcPr>
            <w:tcW w:w="3797" w:type="dxa"/>
            <w:tcBorders>
              <w:top w:val="single" w:sz="4" w:space="0" w:color="auto"/>
              <w:bottom w:val="single" w:sz="4" w:space="0" w:color="auto"/>
            </w:tcBorders>
            <w:vAlign w:val="center"/>
          </w:tcPr>
          <w:bookmarkEnd w:id="55"/>
          <w:p w:rsidR="001B1581" w:rsidRPr="009C754B" w:rsidRDefault="001B1581" w:rsidP="00020171">
            <w:pPr>
              <w:spacing w:after="0" w:line="240" w:lineRule="auto"/>
              <w:ind w:left="0" w:right="60" w:firstLine="0"/>
              <w:jc w:val="center"/>
              <w:rPr>
                <w:sz w:val="22"/>
                <w:szCs w:val="20"/>
              </w:rPr>
            </w:pPr>
            <w:r w:rsidRPr="009C754B">
              <w:rPr>
                <w:sz w:val="22"/>
                <w:szCs w:val="20"/>
              </w:rPr>
              <w:t>Kandungan Gizi Pala per 100 gram</w:t>
            </w:r>
          </w:p>
        </w:tc>
        <w:tc>
          <w:tcPr>
            <w:tcW w:w="1710" w:type="dxa"/>
            <w:tcBorders>
              <w:top w:val="single" w:sz="4" w:space="0" w:color="auto"/>
              <w:bottom w:val="single" w:sz="4" w:space="0" w:color="auto"/>
            </w:tcBorders>
            <w:vAlign w:val="center"/>
          </w:tcPr>
          <w:p w:rsidR="001B1581" w:rsidRPr="009C754B" w:rsidRDefault="001B1581" w:rsidP="00020171">
            <w:pPr>
              <w:spacing w:after="0" w:line="240" w:lineRule="auto"/>
              <w:ind w:left="127" w:hanging="126"/>
              <w:jc w:val="center"/>
              <w:rPr>
                <w:sz w:val="22"/>
                <w:szCs w:val="20"/>
              </w:rPr>
            </w:pPr>
            <w:r w:rsidRPr="009C754B">
              <w:rPr>
                <w:sz w:val="22"/>
                <w:szCs w:val="20"/>
              </w:rPr>
              <w:t>Jumlah</w:t>
            </w:r>
          </w:p>
          <w:p w:rsidR="001B1581" w:rsidRPr="009C754B" w:rsidRDefault="001B1581" w:rsidP="00020171">
            <w:pPr>
              <w:spacing w:after="0" w:line="240" w:lineRule="auto"/>
              <w:ind w:left="127" w:hanging="126"/>
              <w:jc w:val="center"/>
              <w:rPr>
                <w:sz w:val="22"/>
                <w:szCs w:val="20"/>
              </w:rPr>
            </w:pPr>
            <w:r w:rsidRPr="009C754B">
              <w:rPr>
                <w:sz w:val="22"/>
                <w:szCs w:val="20"/>
              </w:rPr>
              <w:t>Gizi</w:t>
            </w:r>
          </w:p>
        </w:tc>
        <w:tc>
          <w:tcPr>
            <w:tcW w:w="1530" w:type="dxa"/>
            <w:tcBorders>
              <w:top w:val="single" w:sz="4" w:space="0" w:color="auto"/>
              <w:bottom w:val="single" w:sz="4" w:space="0" w:color="auto"/>
            </w:tcBorders>
            <w:vAlign w:val="center"/>
          </w:tcPr>
          <w:p w:rsidR="001B1581" w:rsidRPr="009C754B" w:rsidRDefault="001B1581" w:rsidP="00020171">
            <w:pPr>
              <w:spacing w:after="0" w:line="240" w:lineRule="auto"/>
              <w:ind w:left="0" w:firstLine="0"/>
              <w:jc w:val="center"/>
              <w:rPr>
                <w:sz w:val="22"/>
                <w:szCs w:val="20"/>
              </w:rPr>
            </w:pPr>
            <w:r w:rsidRPr="009C754B">
              <w:rPr>
                <w:sz w:val="22"/>
                <w:szCs w:val="20"/>
              </w:rPr>
              <w:t>Persentase</w:t>
            </w:r>
          </w:p>
          <w:p w:rsidR="001B1581" w:rsidRPr="009C754B" w:rsidRDefault="001B1581" w:rsidP="00020171">
            <w:pPr>
              <w:spacing w:after="0" w:line="240" w:lineRule="auto"/>
              <w:ind w:left="0" w:firstLine="0"/>
              <w:jc w:val="center"/>
              <w:rPr>
                <w:sz w:val="22"/>
                <w:szCs w:val="20"/>
              </w:rPr>
            </w:pPr>
            <w:r w:rsidRPr="009C754B">
              <w:rPr>
                <w:sz w:val="22"/>
                <w:szCs w:val="20"/>
              </w:rPr>
              <w:t>RDA</w:t>
            </w:r>
          </w:p>
        </w:tc>
      </w:tr>
      <w:tr w:rsidR="001B1581" w:rsidRPr="009C754B" w:rsidTr="00020171">
        <w:trPr>
          <w:trHeight w:val="188"/>
        </w:trPr>
        <w:tc>
          <w:tcPr>
            <w:tcW w:w="3797" w:type="dxa"/>
            <w:tcBorders>
              <w:top w:val="single" w:sz="4" w:space="0" w:color="auto"/>
            </w:tcBorders>
          </w:tcPr>
          <w:p w:rsidR="001B1581" w:rsidRPr="009C754B" w:rsidRDefault="001B1581" w:rsidP="00020171">
            <w:pPr>
              <w:spacing w:after="0" w:line="240" w:lineRule="auto"/>
              <w:ind w:left="0" w:firstLine="0"/>
              <w:jc w:val="left"/>
              <w:rPr>
                <w:sz w:val="22"/>
                <w:szCs w:val="20"/>
              </w:rPr>
            </w:pPr>
            <w:r w:rsidRPr="009C754B">
              <w:rPr>
                <w:sz w:val="22"/>
                <w:szCs w:val="20"/>
              </w:rPr>
              <w:t xml:space="preserve">Energi </w:t>
            </w:r>
          </w:p>
        </w:tc>
        <w:tc>
          <w:tcPr>
            <w:tcW w:w="1710" w:type="dxa"/>
            <w:tcBorders>
              <w:top w:val="single" w:sz="4" w:space="0" w:color="auto"/>
            </w:tcBorders>
          </w:tcPr>
          <w:p w:rsidR="001B1581" w:rsidRPr="009C754B" w:rsidRDefault="001B1581" w:rsidP="00020171">
            <w:pPr>
              <w:spacing w:after="0" w:line="240" w:lineRule="auto"/>
              <w:ind w:left="1" w:firstLine="0"/>
              <w:jc w:val="left"/>
              <w:rPr>
                <w:sz w:val="22"/>
                <w:szCs w:val="20"/>
              </w:rPr>
            </w:pPr>
            <w:r w:rsidRPr="009C754B">
              <w:rPr>
                <w:sz w:val="22"/>
                <w:szCs w:val="20"/>
              </w:rPr>
              <w:t xml:space="preserve">525 Kcal </w:t>
            </w:r>
          </w:p>
        </w:tc>
        <w:tc>
          <w:tcPr>
            <w:tcW w:w="1530" w:type="dxa"/>
            <w:tcBorders>
              <w:top w:val="single" w:sz="4" w:space="0" w:color="auto"/>
            </w:tcBorders>
          </w:tcPr>
          <w:p w:rsidR="001B1581" w:rsidRPr="009C754B" w:rsidRDefault="001B1581" w:rsidP="00020171">
            <w:pPr>
              <w:spacing w:after="0" w:line="240" w:lineRule="auto"/>
              <w:ind w:left="0" w:firstLine="0"/>
              <w:jc w:val="left"/>
              <w:rPr>
                <w:sz w:val="22"/>
                <w:szCs w:val="20"/>
              </w:rPr>
            </w:pPr>
            <w:r w:rsidRPr="009C754B">
              <w:rPr>
                <w:sz w:val="22"/>
                <w:szCs w:val="20"/>
              </w:rPr>
              <w:t xml:space="preserve">26 </w:t>
            </w:r>
          </w:p>
        </w:tc>
      </w:tr>
      <w:tr w:rsidR="001B1581" w:rsidRPr="009C754B" w:rsidTr="00020171">
        <w:trPr>
          <w:trHeight w:val="261"/>
        </w:trPr>
        <w:tc>
          <w:tcPr>
            <w:tcW w:w="3797"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Karbohidrat </w:t>
            </w:r>
          </w:p>
        </w:tc>
        <w:tc>
          <w:tcPr>
            <w:tcW w:w="1710" w:type="dxa"/>
          </w:tcPr>
          <w:p w:rsidR="001B1581" w:rsidRPr="009C754B" w:rsidRDefault="001B1581" w:rsidP="00020171">
            <w:pPr>
              <w:spacing w:after="0" w:line="240" w:lineRule="auto"/>
              <w:ind w:left="1" w:firstLine="0"/>
              <w:jc w:val="left"/>
              <w:rPr>
                <w:sz w:val="22"/>
                <w:szCs w:val="20"/>
              </w:rPr>
            </w:pPr>
            <w:r w:rsidRPr="009C754B">
              <w:rPr>
                <w:sz w:val="22"/>
                <w:szCs w:val="20"/>
              </w:rPr>
              <w:t xml:space="preserve">49,29 g </w:t>
            </w:r>
          </w:p>
        </w:tc>
        <w:tc>
          <w:tcPr>
            <w:tcW w:w="1530"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38% </w:t>
            </w:r>
          </w:p>
        </w:tc>
      </w:tr>
      <w:tr w:rsidR="001B1581" w:rsidRPr="009C754B" w:rsidTr="00020171">
        <w:trPr>
          <w:trHeight w:val="261"/>
        </w:trPr>
        <w:tc>
          <w:tcPr>
            <w:tcW w:w="3797"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Protein </w:t>
            </w:r>
          </w:p>
        </w:tc>
        <w:tc>
          <w:tcPr>
            <w:tcW w:w="1710" w:type="dxa"/>
          </w:tcPr>
          <w:p w:rsidR="001B1581" w:rsidRPr="009C754B" w:rsidRDefault="001B1581" w:rsidP="00020171">
            <w:pPr>
              <w:spacing w:after="0" w:line="240" w:lineRule="auto"/>
              <w:ind w:left="1" w:firstLine="0"/>
              <w:jc w:val="left"/>
              <w:rPr>
                <w:sz w:val="22"/>
                <w:szCs w:val="20"/>
              </w:rPr>
            </w:pPr>
            <w:r w:rsidRPr="009C754B">
              <w:rPr>
                <w:sz w:val="22"/>
                <w:szCs w:val="20"/>
              </w:rPr>
              <w:t xml:space="preserve">5,84 g </w:t>
            </w:r>
          </w:p>
        </w:tc>
        <w:tc>
          <w:tcPr>
            <w:tcW w:w="1530"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10% </w:t>
            </w:r>
          </w:p>
        </w:tc>
      </w:tr>
      <w:tr w:rsidR="001B1581" w:rsidRPr="009C754B" w:rsidTr="00020171">
        <w:trPr>
          <w:trHeight w:val="323"/>
        </w:trPr>
        <w:tc>
          <w:tcPr>
            <w:tcW w:w="3797"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Lemak Total </w:t>
            </w:r>
          </w:p>
        </w:tc>
        <w:tc>
          <w:tcPr>
            <w:tcW w:w="1710" w:type="dxa"/>
          </w:tcPr>
          <w:p w:rsidR="001B1581" w:rsidRPr="009C754B" w:rsidRDefault="001B1581" w:rsidP="00020171">
            <w:pPr>
              <w:spacing w:after="0" w:line="240" w:lineRule="auto"/>
              <w:ind w:left="1" w:firstLine="0"/>
              <w:jc w:val="left"/>
              <w:rPr>
                <w:sz w:val="22"/>
                <w:szCs w:val="20"/>
              </w:rPr>
            </w:pPr>
            <w:r w:rsidRPr="009C754B">
              <w:rPr>
                <w:sz w:val="22"/>
                <w:szCs w:val="20"/>
              </w:rPr>
              <w:t xml:space="preserve">36,31 g </w:t>
            </w:r>
          </w:p>
        </w:tc>
        <w:tc>
          <w:tcPr>
            <w:tcW w:w="1530"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180% </w:t>
            </w:r>
          </w:p>
        </w:tc>
      </w:tr>
      <w:tr w:rsidR="001B1581" w:rsidRPr="009C754B" w:rsidTr="00020171">
        <w:trPr>
          <w:trHeight w:val="288"/>
        </w:trPr>
        <w:tc>
          <w:tcPr>
            <w:tcW w:w="3797"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Kolesterol </w:t>
            </w:r>
          </w:p>
        </w:tc>
        <w:tc>
          <w:tcPr>
            <w:tcW w:w="1710" w:type="dxa"/>
          </w:tcPr>
          <w:p w:rsidR="001B1581" w:rsidRPr="009C754B" w:rsidRDefault="001B1581" w:rsidP="00020171">
            <w:pPr>
              <w:spacing w:after="0" w:line="240" w:lineRule="auto"/>
              <w:ind w:left="1" w:firstLine="0"/>
              <w:jc w:val="left"/>
              <w:rPr>
                <w:sz w:val="22"/>
                <w:szCs w:val="20"/>
              </w:rPr>
            </w:pPr>
            <w:r w:rsidRPr="009C754B">
              <w:rPr>
                <w:sz w:val="22"/>
                <w:szCs w:val="20"/>
              </w:rPr>
              <w:t xml:space="preserve">0 mg </w:t>
            </w:r>
          </w:p>
        </w:tc>
        <w:tc>
          <w:tcPr>
            <w:tcW w:w="1530"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0 % </w:t>
            </w:r>
          </w:p>
        </w:tc>
      </w:tr>
      <w:tr w:rsidR="001B1581" w:rsidRPr="009C754B" w:rsidTr="00020171">
        <w:trPr>
          <w:trHeight w:val="261"/>
        </w:trPr>
        <w:tc>
          <w:tcPr>
            <w:tcW w:w="3797" w:type="dxa"/>
          </w:tcPr>
          <w:p w:rsidR="001B1581" w:rsidRPr="009C754B" w:rsidRDefault="001B1581" w:rsidP="00020171">
            <w:pPr>
              <w:spacing w:after="0" w:line="240" w:lineRule="auto"/>
              <w:ind w:left="0" w:firstLine="0"/>
              <w:jc w:val="left"/>
              <w:rPr>
                <w:sz w:val="22"/>
                <w:szCs w:val="20"/>
              </w:rPr>
            </w:pPr>
            <w:r w:rsidRPr="009C754B">
              <w:rPr>
                <w:sz w:val="22"/>
                <w:szCs w:val="20"/>
              </w:rPr>
              <w:lastRenderedPageBreak/>
              <w:t xml:space="preserve">Diet Serat  </w:t>
            </w:r>
          </w:p>
        </w:tc>
        <w:tc>
          <w:tcPr>
            <w:tcW w:w="1710" w:type="dxa"/>
          </w:tcPr>
          <w:p w:rsidR="001B1581" w:rsidRPr="009C754B" w:rsidRDefault="001B1581" w:rsidP="00020171">
            <w:pPr>
              <w:spacing w:after="0" w:line="240" w:lineRule="auto"/>
              <w:ind w:left="1" w:firstLine="0"/>
              <w:jc w:val="left"/>
              <w:rPr>
                <w:sz w:val="22"/>
                <w:szCs w:val="20"/>
              </w:rPr>
            </w:pPr>
            <w:r w:rsidRPr="009C754B">
              <w:rPr>
                <w:sz w:val="22"/>
                <w:szCs w:val="20"/>
              </w:rPr>
              <w:t xml:space="preserve">20,8 g </w:t>
            </w:r>
          </w:p>
        </w:tc>
        <w:tc>
          <w:tcPr>
            <w:tcW w:w="1530"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55% </w:t>
            </w:r>
          </w:p>
        </w:tc>
      </w:tr>
      <w:tr w:rsidR="001B1581" w:rsidRPr="009C754B" w:rsidTr="00020171">
        <w:trPr>
          <w:trHeight w:val="261"/>
        </w:trPr>
        <w:tc>
          <w:tcPr>
            <w:tcW w:w="3797"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Folat </w:t>
            </w:r>
          </w:p>
        </w:tc>
        <w:tc>
          <w:tcPr>
            <w:tcW w:w="1710" w:type="dxa"/>
          </w:tcPr>
          <w:p w:rsidR="001B1581" w:rsidRPr="009C754B" w:rsidRDefault="001B1581" w:rsidP="00020171">
            <w:pPr>
              <w:spacing w:after="0" w:line="240" w:lineRule="auto"/>
              <w:ind w:left="1" w:firstLine="0"/>
              <w:jc w:val="left"/>
              <w:rPr>
                <w:sz w:val="22"/>
                <w:szCs w:val="20"/>
              </w:rPr>
            </w:pPr>
            <w:r w:rsidRPr="009C754B">
              <w:rPr>
                <w:sz w:val="22"/>
                <w:szCs w:val="20"/>
              </w:rPr>
              <w:t xml:space="preserve">76 µg </w:t>
            </w:r>
          </w:p>
        </w:tc>
        <w:tc>
          <w:tcPr>
            <w:tcW w:w="1530"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19% </w:t>
            </w:r>
          </w:p>
        </w:tc>
      </w:tr>
      <w:tr w:rsidR="001B1581" w:rsidRPr="009C754B" w:rsidTr="00020171">
        <w:trPr>
          <w:trHeight w:val="261"/>
        </w:trPr>
        <w:tc>
          <w:tcPr>
            <w:tcW w:w="3797"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Niacin </w:t>
            </w:r>
          </w:p>
        </w:tc>
        <w:tc>
          <w:tcPr>
            <w:tcW w:w="1710" w:type="dxa"/>
          </w:tcPr>
          <w:p w:rsidR="001B1581" w:rsidRPr="009C754B" w:rsidRDefault="001B1581" w:rsidP="00020171">
            <w:pPr>
              <w:spacing w:after="0" w:line="240" w:lineRule="auto"/>
              <w:ind w:left="1" w:firstLine="0"/>
              <w:jc w:val="left"/>
              <w:rPr>
                <w:sz w:val="22"/>
                <w:szCs w:val="20"/>
              </w:rPr>
            </w:pPr>
            <w:r w:rsidRPr="009C754B">
              <w:rPr>
                <w:sz w:val="22"/>
                <w:szCs w:val="20"/>
              </w:rPr>
              <w:t xml:space="preserve">1,299 mg </w:t>
            </w:r>
          </w:p>
        </w:tc>
        <w:tc>
          <w:tcPr>
            <w:tcW w:w="1530"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8% </w:t>
            </w:r>
          </w:p>
        </w:tc>
      </w:tr>
      <w:tr w:rsidR="001B1581" w:rsidRPr="009C754B" w:rsidTr="00020171">
        <w:trPr>
          <w:trHeight w:val="351"/>
        </w:trPr>
        <w:tc>
          <w:tcPr>
            <w:tcW w:w="3797"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Pyridoxine </w:t>
            </w:r>
          </w:p>
        </w:tc>
        <w:tc>
          <w:tcPr>
            <w:tcW w:w="1710" w:type="dxa"/>
          </w:tcPr>
          <w:p w:rsidR="001B1581" w:rsidRPr="009C754B" w:rsidRDefault="001B1581" w:rsidP="00020171">
            <w:pPr>
              <w:spacing w:after="0" w:line="240" w:lineRule="auto"/>
              <w:ind w:left="1" w:firstLine="0"/>
              <w:jc w:val="left"/>
              <w:rPr>
                <w:sz w:val="22"/>
                <w:szCs w:val="20"/>
              </w:rPr>
            </w:pPr>
            <w:r w:rsidRPr="009C754B">
              <w:rPr>
                <w:sz w:val="22"/>
                <w:szCs w:val="20"/>
              </w:rPr>
              <w:t xml:space="preserve">0,160 mg </w:t>
            </w:r>
          </w:p>
        </w:tc>
        <w:tc>
          <w:tcPr>
            <w:tcW w:w="1530"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12% </w:t>
            </w:r>
          </w:p>
        </w:tc>
      </w:tr>
      <w:tr w:rsidR="001B1581" w:rsidRPr="009C754B" w:rsidTr="00020171">
        <w:trPr>
          <w:trHeight w:val="261"/>
        </w:trPr>
        <w:tc>
          <w:tcPr>
            <w:tcW w:w="3797"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Riboflavin </w:t>
            </w:r>
          </w:p>
        </w:tc>
        <w:tc>
          <w:tcPr>
            <w:tcW w:w="1710" w:type="dxa"/>
          </w:tcPr>
          <w:p w:rsidR="001B1581" w:rsidRPr="009C754B" w:rsidRDefault="001B1581" w:rsidP="00020171">
            <w:pPr>
              <w:spacing w:after="0" w:line="240" w:lineRule="auto"/>
              <w:ind w:left="1" w:firstLine="0"/>
              <w:jc w:val="left"/>
              <w:rPr>
                <w:sz w:val="22"/>
                <w:szCs w:val="20"/>
              </w:rPr>
            </w:pPr>
            <w:r w:rsidRPr="009C754B">
              <w:rPr>
                <w:sz w:val="22"/>
                <w:szCs w:val="20"/>
              </w:rPr>
              <w:t xml:space="preserve">0,057 mg </w:t>
            </w:r>
          </w:p>
        </w:tc>
        <w:tc>
          <w:tcPr>
            <w:tcW w:w="1530"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4% </w:t>
            </w:r>
          </w:p>
        </w:tc>
      </w:tr>
      <w:tr w:rsidR="001B1581" w:rsidRPr="009C754B" w:rsidTr="00020171">
        <w:trPr>
          <w:trHeight w:val="261"/>
        </w:trPr>
        <w:tc>
          <w:tcPr>
            <w:tcW w:w="3797"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Tiamin  </w:t>
            </w:r>
          </w:p>
        </w:tc>
        <w:tc>
          <w:tcPr>
            <w:tcW w:w="1710" w:type="dxa"/>
          </w:tcPr>
          <w:p w:rsidR="001B1581" w:rsidRPr="009C754B" w:rsidRDefault="001B1581" w:rsidP="00020171">
            <w:pPr>
              <w:spacing w:after="0" w:line="240" w:lineRule="auto"/>
              <w:ind w:left="1" w:firstLine="0"/>
              <w:jc w:val="left"/>
              <w:rPr>
                <w:sz w:val="22"/>
                <w:szCs w:val="20"/>
              </w:rPr>
            </w:pPr>
            <w:r w:rsidRPr="009C754B">
              <w:rPr>
                <w:sz w:val="22"/>
                <w:szCs w:val="20"/>
              </w:rPr>
              <w:t xml:space="preserve">0,346 mg </w:t>
            </w:r>
          </w:p>
        </w:tc>
        <w:tc>
          <w:tcPr>
            <w:tcW w:w="1530"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29% </w:t>
            </w:r>
          </w:p>
        </w:tc>
      </w:tr>
      <w:tr w:rsidR="001B1581" w:rsidRPr="009C754B" w:rsidTr="00020171">
        <w:trPr>
          <w:trHeight w:val="171"/>
        </w:trPr>
        <w:tc>
          <w:tcPr>
            <w:tcW w:w="3797"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Vit.A </w:t>
            </w:r>
          </w:p>
        </w:tc>
        <w:tc>
          <w:tcPr>
            <w:tcW w:w="1710" w:type="dxa"/>
          </w:tcPr>
          <w:p w:rsidR="001B1581" w:rsidRPr="009C754B" w:rsidRDefault="001B1581" w:rsidP="00020171">
            <w:pPr>
              <w:spacing w:after="0" w:line="240" w:lineRule="auto"/>
              <w:ind w:left="1" w:firstLine="0"/>
              <w:jc w:val="left"/>
              <w:rPr>
                <w:sz w:val="22"/>
                <w:szCs w:val="20"/>
              </w:rPr>
            </w:pPr>
            <w:r w:rsidRPr="009C754B">
              <w:rPr>
                <w:sz w:val="22"/>
                <w:szCs w:val="20"/>
              </w:rPr>
              <w:t xml:space="preserve">102 IU </w:t>
            </w:r>
          </w:p>
        </w:tc>
        <w:tc>
          <w:tcPr>
            <w:tcW w:w="1530"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3,5% </w:t>
            </w:r>
          </w:p>
        </w:tc>
      </w:tr>
      <w:tr w:rsidR="001B1581" w:rsidRPr="009C754B" w:rsidTr="00020171">
        <w:trPr>
          <w:trHeight w:val="288"/>
        </w:trPr>
        <w:tc>
          <w:tcPr>
            <w:tcW w:w="3797"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Vit. C </w:t>
            </w:r>
          </w:p>
        </w:tc>
        <w:tc>
          <w:tcPr>
            <w:tcW w:w="1710" w:type="dxa"/>
          </w:tcPr>
          <w:p w:rsidR="001B1581" w:rsidRPr="009C754B" w:rsidRDefault="001B1581" w:rsidP="00020171">
            <w:pPr>
              <w:spacing w:after="0" w:line="240" w:lineRule="auto"/>
              <w:ind w:left="1" w:firstLine="0"/>
              <w:jc w:val="left"/>
              <w:rPr>
                <w:sz w:val="22"/>
                <w:szCs w:val="20"/>
              </w:rPr>
            </w:pPr>
            <w:r w:rsidRPr="009C754B">
              <w:rPr>
                <w:sz w:val="22"/>
                <w:szCs w:val="20"/>
              </w:rPr>
              <w:t xml:space="preserve">3 mg </w:t>
            </w:r>
          </w:p>
        </w:tc>
        <w:tc>
          <w:tcPr>
            <w:tcW w:w="1530"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5% </w:t>
            </w:r>
          </w:p>
        </w:tc>
      </w:tr>
      <w:tr w:rsidR="001B1581" w:rsidRPr="009C754B" w:rsidTr="00020171">
        <w:trPr>
          <w:trHeight w:val="261"/>
        </w:trPr>
        <w:tc>
          <w:tcPr>
            <w:tcW w:w="3797"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Sodium </w:t>
            </w:r>
          </w:p>
        </w:tc>
        <w:tc>
          <w:tcPr>
            <w:tcW w:w="1710" w:type="dxa"/>
          </w:tcPr>
          <w:p w:rsidR="001B1581" w:rsidRPr="009C754B" w:rsidRDefault="001B1581" w:rsidP="00020171">
            <w:pPr>
              <w:spacing w:after="0" w:line="240" w:lineRule="auto"/>
              <w:ind w:left="1" w:firstLine="0"/>
              <w:jc w:val="left"/>
              <w:rPr>
                <w:sz w:val="22"/>
                <w:szCs w:val="20"/>
              </w:rPr>
            </w:pPr>
            <w:r w:rsidRPr="009C754B">
              <w:rPr>
                <w:sz w:val="22"/>
                <w:szCs w:val="20"/>
              </w:rPr>
              <w:t xml:space="preserve">16 mg </w:t>
            </w:r>
          </w:p>
        </w:tc>
        <w:tc>
          <w:tcPr>
            <w:tcW w:w="1530"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1% </w:t>
            </w:r>
          </w:p>
        </w:tc>
      </w:tr>
      <w:tr w:rsidR="001B1581" w:rsidRPr="009C754B" w:rsidTr="00020171">
        <w:trPr>
          <w:trHeight w:val="261"/>
        </w:trPr>
        <w:tc>
          <w:tcPr>
            <w:tcW w:w="3797"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Potassium </w:t>
            </w:r>
          </w:p>
        </w:tc>
        <w:tc>
          <w:tcPr>
            <w:tcW w:w="1710" w:type="dxa"/>
          </w:tcPr>
          <w:p w:rsidR="001B1581" w:rsidRPr="009C754B" w:rsidRDefault="001B1581" w:rsidP="00020171">
            <w:pPr>
              <w:spacing w:after="0" w:line="240" w:lineRule="auto"/>
              <w:ind w:left="1" w:firstLine="0"/>
              <w:jc w:val="left"/>
              <w:rPr>
                <w:sz w:val="22"/>
                <w:szCs w:val="20"/>
              </w:rPr>
            </w:pPr>
            <w:r w:rsidRPr="009C754B">
              <w:rPr>
                <w:sz w:val="22"/>
                <w:szCs w:val="20"/>
              </w:rPr>
              <w:t xml:space="preserve">350 mg </w:t>
            </w:r>
          </w:p>
        </w:tc>
        <w:tc>
          <w:tcPr>
            <w:tcW w:w="1530"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7,5% </w:t>
            </w:r>
          </w:p>
        </w:tc>
      </w:tr>
      <w:tr w:rsidR="001B1581" w:rsidRPr="009C754B" w:rsidTr="00020171">
        <w:trPr>
          <w:trHeight w:val="261"/>
        </w:trPr>
        <w:tc>
          <w:tcPr>
            <w:tcW w:w="3797"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Calcium </w:t>
            </w:r>
          </w:p>
        </w:tc>
        <w:tc>
          <w:tcPr>
            <w:tcW w:w="1710" w:type="dxa"/>
          </w:tcPr>
          <w:p w:rsidR="001B1581" w:rsidRPr="009C754B" w:rsidRDefault="001B1581" w:rsidP="00020171">
            <w:pPr>
              <w:spacing w:after="0" w:line="240" w:lineRule="auto"/>
              <w:ind w:left="1" w:firstLine="0"/>
              <w:jc w:val="left"/>
              <w:rPr>
                <w:sz w:val="22"/>
                <w:szCs w:val="20"/>
              </w:rPr>
            </w:pPr>
            <w:r w:rsidRPr="009C754B">
              <w:rPr>
                <w:sz w:val="22"/>
                <w:szCs w:val="20"/>
              </w:rPr>
              <w:t xml:space="preserve">184 mg </w:t>
            </w:r>
          </w:p>
        </w:tc>
        <w:tc>
          <w:tcPr>
            <w:tcW w:w="1530"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18% </w:t>
            </w:r>
          </w:p>
        </w:tc>
      </w:tr>
      <w:tr w:rsidR="001B1581" w:rsidRPr="009C754B" w:rsidTr="00020171">
        <w:trPr>
          <w:trHeight w:val="261"/>
        </w:trPr>
        <w:tc>
          <w:tcPr>
            <w:tcW w:w="3797"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Copper </w:t>
            </w:r>
          </w:p>
        </w:tc>
        <w:tc>
          <w:tcPr>
            <w:tcW w:w="1710" w:type="dxa"/>
          </w:tcPr>
          <w:p w:rsidR="001B1581" w:rsidRPr="009C754B" w:rsidRDefault="001B1581" w:rsidP="00020171">
            <w:pPr>
              <w:spacing w:after="0" w:line="240" w:lineRule="auto"/>
              <w:ind w:left="1" w:firstLine="0"/>
              <w:jc w:val="left"/>
              <w:rPr>
                <w:sz w:val="22"/>
                <w:szCs w:val="20"/>
              </w:rPr>
            </w:pPr>
            <w:r w:rsidRPr="009C754B">
              <w:rPr>
                <w:sz w:val="22"/>
                <w:szCs w:val="20"/>
              </w:rPr>
              <w:t xml:space="preserve">1.027 mg </w:t>
            </w:r>
          </w:p>
        </w:tc>
        <w:tc>
          <w:tcPr>
            <w:tcW w:w="1530"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114% </w:t>
            </w:r>
          </w:p>
        </w:tc>
      </w:tr>
      <w:tr w:rsidR="001B1581" w:rsidRPr="009C754B" w:rsidTr="00020171">
        <w:trPr>
          <w:trHeight w:val="261"/>
        </w:trPr>
        <w:tc>
          <w:tcPr>
            <w:tcW w:w="3797"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Iron </w:t>
            </w:r>
          </w:p>
        </w:tc>
        <w:tc>
          <w:tcPr>
            <w:tcW w:w="1710" w:type="dxa"/>
          </w:tcPr>
          <w:p w:rsidR="001B1581" w:rsidRPr="009C754B" w:rsidRDefault="001B1581" w:rsidP="00020171">
            <w:pPr>
              <w:spacing w:after="0" w:line="240" w:lineRule="auto"/>
              <w:ind w:left="1" w:firstLine="0"/>
              <w:jc w:val="left"/>
              <w:rPr>
                <w:sz w:val="22"/>
                <w:szCs w:val="20"/>
              </w:rPr>
            </w:pPr>
            <w:r w:rsidRPr="009C754B">
              <w:rPr>
                <w:sz w:val="22"/>
                <w:szCs w:val="20"/>
              </w:rPr>
              <w:t xml:space="preserve">3,04 mg </w:t>
            </w:r>
          </w:p>
        </w:tc>
        <w:tc>
          <w:tcPr>
            <w:tcW w:w="1530"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38% </w:t>
            </w:r>
          </w:p>
        </w:tc>
      </w:tr>
      <w:tr w:rsidR="001B1581" w:rsidRPr="009C754B" w:rsidTr="00020171">
        <w:trPr>
          <w:trHeight w:val="261"/>
        </w:trPr>
        <w:tc>
          <w:tcPr>
            <w:tcW w:w="3797" w:type="dxa"/>
          </w:tcPr>
          <w:p w:rsidR="001B1581" w:rsidRPr="009C754B" w:rsidRDefault="001B1581" w:rsidP="00020171">
            <w:pPr>
              <w:spacing w:after="0" w:line="240" w:lineRule="auto"/>
              <w:ind w:left="0" w:firstLine="0"/>
              <w:rPr>
                <w:sz w:val="22"/>
                <w:szCs w:val="20"/>
              </w:rPr>
            </w:pPr>
            <w:r w:rsidRPr="009C754B">
              <w:rPr>
                <w:sz w:val="22"/>
                <w:szCs w:val="20"/>
              </w:rPr>
              <w:t xml:space="preserve">Magnesium </w:t>
            </w:r>
          </w:p>
        </w:tc>
        <w:tc>
          <w:tcPr>
            <w:tcW w:w="1710" w:type="dxa"/>
          </w:tcPr>
          <w:p w:rsidR="001B1581" w:rsidRPr="009C754B" w:rsidRDefault="001B1581" w:rsidP="00020171">
            <w:pPr>
              <w:spacing w:after="0" w:line="240" w:lineRule="auto"/>
              <w:ind w:left="1" w:firstLine="0"/>
              <w:jc w:val="left"/>
              <w:rPr>
                <w:sz w:val="22"/>
                <w:szCs w:val="20"/>
              </w:rPr>
            </w:pPr>
            <w:r w:rsidRPr="009C754B">
              <w:rPr>
                <w:sz w:val="22"/>
                <w:szCs w:val="20"/>
              </w:rPr>
              <w:t xml:space="preserve">183 mg </w:t>
            </w:r>
          </w:p>
        </w:tc>
        <w:tc>
          <w:tcPr>
            <w:tcW w:w="1530"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46% </w:t>
            </w:r>
          </w:p>
        </w:tc>
      </w:tr>
      <w:tr w:rsidR="001B1581" w:rsidRPr="009C754B" w:rsidTr="00020171">
        <w:trPr>
          <w:trHeight w:val="351"/>
        </w:trPr>
        <w:tc>
          <w:tcPr>
            <w:tcW w:w="3797" w:type="dxa"/>
          </w:tcPr>
          <w:p w:rsidR="001B1581" w:rsidRPr="009C754B" w:rsidRDefault="001B1581" w:rsidP="00020171">
            <w:pPr>
              <w:spacing w:after="0" w:line="240" w:lineRule="auto"/>
              <w:ind w:left="0" w:firstLine="0"/>
              <w:rPr>
                <w:sz w:val="22"/>
                <w:szCs w:val="20"/>
              </w:rPr>
            </w:pPr>
            <w:r w:rsidRPr="009C754B">
              <w:rPr>
                <w:sz w:val="22"/>
                <w:szCs w:val="20"/>
              </w:rPr>
              <w:t xml:space="preserve">Manganese </w:t>
            </w:r>
          </w:p>
        </w:tc>
        <w:tc>
          <w:tcPr>
            <w:tcW w:w="1710" w:type="dxa"/>
          </w:tcPr>
          <w:p w:rsidR="001B1581" w:rsidRPr="009C754B" w:rsidRDefault="001B1581" w:rsidP="00020171">
            <w:pPr>
              <w:spacing w:after="0" w:line="240" w:lineRule="auto"/>
              <w:ind w:left="1" w:firstLine="0"/>
              <w:jc w:val="left"/>
              <w:rPr>
                <w:sz w:val="22"/>
                <w:szCs w:val="20"/>
              </w:rPr>
            </w:pPr>
            <w:r w:rsidRPr="009C754B">
              <w:rPr>
                <w:sz w:val="22"/>
                <w:szCs w:val="20"/>
              </w:rPr>
              <w:t xml:space="preserve">2.900 mg </w:t>
            </w:r>
          </w:p>
        </w:tc>
        <w:tc>
          <w:tcPr>
            <w:tcW w:w="1530"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126% </w:t>
            </w:r>
          </w:p>
        </w:tc>
      </w:tr>
      <w:tr w:rsidR="001B1581" w:rsidRPr="009C754B" w:rsidTr="00020171">
        <w:trPr>
          <w:trHeight w:val="261"/>
        </w:trPr>
        <w:tc>
          <w:tcPr>
            <w:tcW w:w="3797"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Phosporus </w:t>
            </w:r>
          </w:p>
        </w:tc>
        <w:tc>
          <w:tcPr>
            <w:tcW w:w="1710" w:type="dxa"/>
          </w:tcPr>
          <w:p w:rsidR="001B1581" w:rsidRPr="009C754B" w:rsidRDefault="001B1581" w:rsidP="00020171">
            <w:pPr>
              <w:spacing w:after="0" w:line="240" w:lineRule="auto"/>
              <w:ind w:left="1" w:firstLine="0"/>
              <w:jc w:val="left"/>
              <w:rPr>
                <w:sz w:val="22"/>
                <w:szCs w:val="20"/>
              </w:rPr>
            </w:pPr>
            <w:r w:rsidRPr="009C754B">
              <w:rPr>
                <w:sz w:val="22"/>
                <w:szCs w:val="20"/>
              </w:rPr>
              <w:t xml:space="preserve">213 mg </w:t>
            </w:r>
          </w:p>
        </w:tc>
        <w:tc>
          <w:tcPr>
            <w:tcW w:w="1530"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30% </w:t>
            </w:r>
          </w:p>
        </w:tc>
      </w:tr>
      <w:tr w:rsidR="001B1581" w:rsidRPr="009C754B" w:rsidTr="00020171">
        <w:trPr>
          <w:trHeight w:val="261"/>
        </w:trPr>
        <w:tc>
          <w:tcPr>
            <w:tcW w:w="3797"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Zink </w:t>
            </w:r>
          </w:p>
        </w:tc>
        <w:tc>
          <w:tcPr>
            <w:tcW w:w="1710" w:type="dxa"/>
          </w:tcPr>
          <w:p w:rsidR="001B1581" w:rsidRPr="009C754B" w:rsidRDefault="001B1581" w:rsidP="00020171">
            <w:pPr>
              <w:spacing w:after="0" w:line="240" w:lineRule="auto"/>
              <w:ind w:left="1" w:firstLine="0"/>
              <w:jc w:val="left"/>
              <w:rPr>
                <w:sz w:val="22"/>
                <w:szCs w:val="20"/>
              </w:rPr>
            </w:pPr>
            <w:r w:rsidRPr="009C754B">
              <w:rPr>
                <w:sz w:val="22"/>
                <w:szCs w:val="20"/>
              </w:rPr>
              <w:t xml:space="preserve">215 mg </w:t>
            </w:r>
          </w:p>
        </w:tc>
        <w:tc>
          <w:tcPr>
            <w:tcW w:w="1530"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20% </w:t>
            </w:r>
          </w:p>
        </w:tc>
      </w:tr>
      <w:tr w:rsidR="001B1581" w:rsidRPr="009C754B" w:rsidTr="00020171">
        <w:trPr>
          <w:trHeight w:val="261"/>
        </w:trPr>
        <w:tc>
          <w:tcPr>
            <w:tcW w:w="3797"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β-Caroten </w:t>
            </w:r>
          </w:p>
        </w:tc>
        <w:tc>
          <w:tcPr>
            <w:tcW w:w="1710" w:type="dxa"/>
          </w:tcPr>
          <w:p w:rsidR="001B1581" w:rsidRPr="009C754B" w:rsidRDefault="001B1581" w:rsidP="00020171">
            <w:pPr>
              <w:spacing w:after="0" w:line="240" w:lineRule="auto"/>
              <w:ind w:left="1" w:firstLine="0"/>
              <w:jc w:val="left"/>
              <w:rPr>
                <w:sz w:val="22"/>
                <w:szCs w:val="20"/>
              </w:rPr>
            </w:pPr>
            <w:r w:rsidRPr="009C754B">
              <w:rPr>
                <w:sz w:val="22"/>
                <w:szCs w:val="20"/>
              </w:rPr>
              <w:t xml:space="preserve">16 µg </w:t>
            </w:r>
          </w:p>
        </w:tc>
        <w:tc>
          <w:tcPr>
            <w:tcW w:w="1530"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 </w:t>
            </w:r>
          </w:p>
        </w:tc>
      </w:tr>
      <w:tr w:rsidR="001B1581" w:rsidRPr="009C754B" w:rsidTr="00020171">
        <w:trPr>
          <w:trHeight w:val="333"/>
        </w:trPr>
        <w:tc>
          <w:tcPr>
            <w:tcW w:w="3797" w:type="dxa"/>
          </w:tcPr>
          <w:p w:rsidR="001B1581" w:rsidRPr="009C754B" w:rsidRDefault="001B1581" w:rsidP="00020171">
            <w:pPr>
              <w:spacing w:after="0" w:line="240" w:lineRule="auto"/>
              <w:ind w:left="0" w:firstLine="0"/>
              <w:jc w:val="left"/>
              <w:rPr>
                <w:sz w:val="22"/>
                <w:szCs w:val="20"/>
              </w:rPr>
            </w:pPr>
            <w:r w:rsidRPr="009C754B">
              <w:rPr>
                <w:sz w:val="22"/>
                <w:szCs w:val="20"/>
              </w:rPr>
              <w:t xml:space="preserve">β-Cryptoxanthin </w:t>
            </w:r>
          </w:p>
        </w:tc>
        <w:tc>
          <w:tcPr>
            <w:tcW w:w="1710" w:type="dxa"/>
          </w:tcPr>
          <w:p w:rsidR="001B1581" w:rsidRPr="009C754B" w:rsidRDefault="001B1581" w:rsidP="00020171">
            <w:pPr>
              <w:spacing w:after="0" w:line="240" w:lineRule="auto"/>
              <w:ind w:left="1" w:firstLine="0"/>
              <w:jc w:val="left"/>
              <w:rPr>
                <w:sz w:val="22"/>
                <w:szCs w:val="20"/>
              </w:rPr>
            </w:pPr>
            <w:r w:rsidRPr="009C754B">
              <w:rPr>
                <w:sz w:val="22"/>
                <w:szCs w:val="20"/>
              </w:rPr>
              <w:t xml:space="preserve">90 µg </w:t>
            </w:r>
          </w:p>
        </w:tc>
        <w:tc>
          <w:tcPr>
            <w:tcW w:w="1530" w:type="dxa"/>
          </w:tcPr>
          <w:p w:rsidR="001B1581" w:rsidRPr="009C754B" w:rsidRDefault="001B1581" w:rsidP="00020171">
            <w:pPr>
              <w:keepNext/>
              <w:spacing w:after="0" w:line="240" w:lineRule="auto"/>
              <w:ind w:left="0" w:firstLine="0"/>
              <w:jc w:val="left"/>
              <w:rPr>
                <w:sz w:val="22"/>
                <w:szCs w:val="20"/>
              </w:rPr>
            </w:pPr>
            <w:r w:rsidRPr="009C754B">
              <w:rPr>
                <w:sz w:val="22"/>
                <w:szCs w:val="20"/>
              </w:rPr>
              <w:t xml:space="preserve">-- </w:t>
            </w:r>
          </w:p>
        </w:tc>
      </w:tr>
    </w:tbl>
    <w:p w:rsidR="001B1581" w:rsidRPr="00C71FE5" w:rsidRDefault="001B1581" w:rsidP="001B1581">
      <w:pPr>
        <w:pStyle w:val="Caption"/>
        <w:framePr w:hSpace="180" w:wrap="around" w:vAnchor="text" w:hAnchor="page" w:x="3691" w:y="13"/>
        <w:rPr>
          <w:rFonts w:ascii="Times New Roman" w:hAnsi="Times New Roman" w:cs="Times New Roman"/>
          <w:i w:val="0"/>
          <w:color w:val="auto"/>
          <w:sz w:val="24"/>
          <w:szCs w:val="24"/>
        </w:rPr>
      </w:pPr>
      <w:bookmarkStart w:id="56" w:name="_Toc106377741"/>
      <w:bookmarkStart w:id="57" w:name="_Toc106378143"/>
      <w:r w:rsidRPr="00C71FE5">
        <w:rPr>
          <w:rFonts w:ascii="Times New Roman" w:hAnsi="Times New Roman" w:cs="Times New Roman"/>
          <w:i w:val="0"/>
          <w:color w:val="auto"/>
          <w:sz w:val="24"/>
          <w:szCs w:val="24"/>
        </w:rPr>
        <w:lastRenderedPageBreak/>
        <w:t xml:space="preserve">Tabel 2 .  </w:t>
      </w:r>
      <w:r w:rsidRPr="00C71FE5">
        <w:rPr>
          <w:rFonts w:ascii="Times New Roman" w:hAnsi="Times New Roman" w:cs="Times New Roman"/>
          <w:i w:val="0"/>
          <w:color w:val="auto"/>
          <w:sz w:val="24"/>
          <w:szCs w:val="24"/>
        </w:rPr>
        <w:fldChar w:fldCharType="begin"/>
      </w:r>
      <w:r w:rsidRPr="00C71FE5">
        <w:rPr>
          <w:rFonts w:ascii="Times New Roman" w:hAnsi="Times New Roman" w:cs="Times New Roman"/>
          <w:i w:val="0"/>
          <w:color w:val="auto"/>
          <w:sz w:val="24"/>
          <w:szCs w:val="24"/>
        </w:rPr>
        <w:instrText xml:space="preserve"> SEQ Tabel_2_._ \* ARABIC </w:instrText>
      </w:r>
      <w:r w:rsidRPr="00C71FE5">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w:t>
      </w:r>
      <w:r w:rsidRPr="00C71FE5">
        <w:rPr>
          <w:rFonts w:ascii="Times New Roman" w:hAnsi="Times New Roman" w:cs="Times New Roman"/>
          <w:i w:val="0"/>
          <w:color w:val="auto"/>
          <w:sz w:val="24"/>
          <w:szCs w:val="24"/>
        </w:rPr>
        <w:fldChar w:fldCharType="end"/>
      </w:r>
      <w:r w:rsidRPr="00C71FE5">
        <w:rPr>
          <w:rFonts w:ascii="Times New Roman" w:hAnsi="Times New Roman" w:cs="Times New Roman"/>
          <w:i w:val="0"/>
          <w:color w:val="auto"/>
          <w:sz w:val="24"/>
          <w:szCs w:val="24"/>
        </w:rPr>
        <w:t xml:space="preserve"> Kandungan Gizi Pala</w:t>
      </w:r>
      <w:bookmarkEnd w:id="56"/>
      <w:bookmarkEnd w:id="57"/>
    </w:p>
    <w:p w:rsidR="001B1581" w:rsidRPr="009C754B" w:rsidRDefault="001B1581" w:rsidP="001B1581">
      <w:pPr>
        <w:spacing w:after="416" w:line="480" w:lineRule="auto"/>
        <w:ind w:left="0" w:firstLine="0"/>
        <w:jc w:val="left"/>
      </w:pPr>
    </w:p>
    <w:p w:rsidR="001B1581" w:rsidRPr="009C754B" w:rsidRDefault="001B1581" w:rsidP="001B1581">
      <w:pPr>
        <w:pStyle w:val="Heading2"/>
      </w:pPr>
      <w:bookmarkStart w:id="58" w:name="_Toc90544289"/>
      <w:bookmarkStart w:id="59" w:name="_Toc90546237"/>
      <w:bookmarkStart w:id="60" w:name="_Toc90546609"/>
      <w:bookmarkStart w:id="61" w:name="_Toc90547105"/>
      <w:bookmarkStart w:id="62" w:name="_Toc90549133"/>
      <w:bookmarkStart w:id="63" w:name="_Toc90625952"/>
      <w:bookmarkStart w:id="64" w:name="_Toc90626110"/>
      <w:bookmarkStart w:id="65" w:name="_Toc95743674"/>
      <w:bookmarkStart w:id="66" w:name="_Toc104283996"/>
      <w:r w:rsidRPr="009C754B">
        <w:lastRenderedPageBreak/>
        <w:t xml:space="preserve">B. </w:t>
      </w:r>
      <w:r>
        <w:t xml:space="preserve">  </w:t>
      </w:r>
      <w:r w:rsidRPr="009C754B">
        <w:t>KARIES GIGI</w:t>
      </w:r>
      <w:bookmarkEnd w:id="58"/>
      <w:bookmarkEnd w:id="59"/>
      <w:bookmarkEnd w:id="60"/>
      <w:bookmarkEnd w:id="61"/>
      <w:bookmarkEnd w:id="62"/>
      <w:bookmarkEnd w:id="63"/>
      <w:bookmarkEnd w:id="64"/>
      <w:bookmarkEnd w:id="65"/>
      <w:bookmarkEnd w:id="66"/>
      <w:r w:rsidRPr="009C754B">
        <w:t xml:space="preserve">  </w:t>
      </w:r>
    </w:p>
    <w:p w:rsidR="001B1581" w:rsidRPr="009C754B" w:rsidRDefault="001B1581" w:rsidP="001B1581">
      <w:pPr>
        <w:pStyle w:val="Heading3"/>
        <w:numPr>
          <w:ilvl w:val="0"/>
          <w:numId w:val="9"/>
        </w:numPr>
        <w:spacing w:line="480" w:lineRule="auto"/>
        <w:ind w:left="720"/>
        <w:rPr>
          <w:rFonts w:ascii="Times New Roman" w:hAnsi="Times New Roman" w:cs="Times New Roman"/>
          <w:color w:val="000000" w:themeColor="text1"/>
        </w:rPr>
      </w:pPr>
      <w:bookmarkStart w:id="67" w:name="_Toc90544290"/>
      <w:bookmarkStart w:id="68" w:name="_Toc90546238"/>
      <w:bookmarkStart w:id="69" w:name="_Toc90546610"/>
      <w:bookmarkStart w:id="70" w:name="_Toc90547106"/>
      <w:bookmarkStart w:id="71" w:name="_Toc90549134"/>
      <w:bookmarkStart w:id="72" w:name="_Toc90625953"/>
      <w:bookmarkStart w:id="73" w:name="_Toc90626111"/>
      <w:bookmarkStart w:id="74" w:name="_Toc95743675"/>
      <w:bookmarkStart w:id="75" w:name="_Toc104283997"/>
      <w:r w:rsidRPr="009C754B">
        <w:rPr>
          <w:rFonts w:ascii="Times New Roman" w:hAnsi="Times New Roman" w:cs="Times New Roman"/>
          <w:color w:val="000000" w:themeColor="text1"/>
        </w:rPr>
        <w:t>Definisi Karies Gigi</w:t>
      </w:r>
      <w:bookmarkEnd w:id="67"/>
      <w:bookmarkEnd w:id="68"/>
      <w:bookmarkEnd w:id="69"/>
      <w:bookmarkEnd w:id="70"/>
      <w:bookmarkEnd w:id="71"/>
      <w:bookmarkEnd w:id="72"/>
      <w:bookmarkEnd w:id="73"/>
      <w:bookmarkEnd w:id="74"/>
      <w:bookmarkEnd w:id="75"/>
    </w:p>
    <w:p w:rsidR="001B1581" w:rsidRPr="009C754B" w:rsidRDefault="001B1581" w:rsidP="001B1581">
      <w:pPr>
        <w:spacing w:after="158" w:line="476" w:lineRule="auto"/>
        <w:ind w:left="720" w:right="51" w:firstLine="720"/>
      </w:pPr>
      <w:r w:rsidRPr="009C754B">
        <w:t>Karies gigi dan mulut adalah suatu proses kronis yang dimulai dengan larutnya email, sebagai akibat terganggunya keseimban</w:t>
      </w:r>
      <w:r>
        <w:t>gan antara email dan sekeliling</w:t>
      </w:r>
      <w:r w:rsidRPr="009C754B">
        <w:t xml:space="preserve">nya yang disebabkankan oleh pembentukan asam mikrobal destruksi  komponen organik dan akhirnya terjadi kavitas atau pembentukan tulang </w:t>
      </w:r>
      <w:r w:rsidRPr="009C754B">
        <w:fldChar w:fldCharType="begin" w:fldLock="1"/>
      </w:r>
      <w:r w:rsidRPr="009C754B">
        <w:instrText>ADDIN CSL_CITATION {"citationItems":[{"id":"ITEM-1","itemData":{"author":[{"dropping-particle":"","family":"Zuniawati","given":"Dewi","non-dropping-particle":"","parse-names":false,"suffix":""}],"id":"ITEM-1","issued":{"date-parts":[["2019"]]},"title":"Mengenal Lebih Dekat Karies Gigi","type":"book"},"uris":["http://www.mendeley.com/documents/?uuid=72aae335-7040-4fbb-ac93-050dda801786"]}],"mendeley":{"formattedCitation":"(Zuniawati, 2019)","plainTextFormattedCitation":"(Zuniawati, 2019)","previouslyFormattedCitation":"(Zuniawati, 2019)"},"properties":{"noteIndex":0},"schema":"https://github.com/citation-style-language/schema/raw/master/csl-citation.json"}</w:instrText>
      </w:r>
      <w:r w:rsidRPr="009C754B">
        <w:fldChar w:fldCharType="separate"/>
      </w:r>
      <w:r w:rsidRPr="009C754B">
        <w:rPr>
          <w:noProof/>
        </w:rPr>
        <w:t>(Zuniawati, 2019)</w:t>
      </w:r>
      <w:r w:rsidRPr="009C754B">
        <w:fldChar w:fldCharType="end"/>
      </w:r>
      <w:r w:rsidRPr="009C754B">
        <w:rPr>
          <w:lang w:val="id-ID"/>
        </w:rPr>
        <w:t>.</w:t>
      </w:r>
      <w:r w:rsidRPr="009C754B">
        <w:t xml:space="preserve"> </w:t>
      </w:r>
    </w:p>
    <w:p w:rsidR="001B1581" w:rsidRPr="009C754B" w:rsidRDefault="001B1581" w:rsidP="001B1581">
      <w:pPr>
        <w:spacing w:after="0" w:line="480" w:lineRule="auto"/>
        <w:ind w:left="810" w:right="51" w:firstLine="720"/>
      </w:pPr>
      <w:r w:rsidRPr="009C754B">
        <w:t>Karies gigi atau kerusakan gigi adalah penyakit infeksi yang merusak struktur gigi, yaitu email gigi, dentin dan sementum masuk ke dalam karies gigi. Penyakit jaringan keras gigi ini disebabkan oleh aktivitas metabolisme bakteri dalam plak menjadi asam, yang menyebabkan demineralisasi akibat interaksi antara produk mikroba.</w:t>
      </w:r>
    </w:p>
    <w:p w:rsidR="001B1581" w:rsidRPr="009C754B" w:rsidRDefault="001B1581" w:rsidP="001B1581">
      <w:pPr>
        <w:spacing w:after="0" w:line="480" w:lineRule="auto"/>
        <w:ind w:left="810" w:right="51" w:firstLine="810"/>
        <w:rPr>
          <w:lang w:val="id-ID"/>
        </w:rPr>
      </w:pPr>
      <w:r w:rsidRPr="009C754B">
        <w:t xml:space="preserve">Kerusakan ini hanya dapat dilihat di bawah mikroskop pada awalnya, tetapi seiring waktu, akan muncul dalam bentuk leukoplakia atau pelunakan semen akar pada email </w:t>
      </w:r>
      <w:r w:rsidRPr="009C754B">
        <w:fldChar w:fldCharType="begin" w:fldLock="1"/>
      </w:r>
      <w:r w:rsidRPr="009C754B">
        <w:instrText>ADDIN CSL_CITATION {"citationItems":[{"id":"ITEM-1","itemData":{"author":[{"dropping-particle":"","family":"Deynilisa","given":"Saluna","non-dropping-particle":"","parse-names":false,"suffix":""}],"id":"ITEM-1","issued":{"date-parts":[["2016"]]},"title":"Ilmu Konservasi Gigi","type":"book"},"uris":["http://www.mendeley.com/documents/?uuid=b8ed9dc1-3134-49ed-af7b-68ae7b911005"]}],"mendeley":{"formattedCitation":"(Deynilisa, 2016)","plainTextFormattedCitation":"(Deynilisa, 2016)","previouslyFormattedCitation":"(Deynilisa, 2016)"},"properties":{"noteIndex":0},"schema":"https://github.com/citation-style-language/schema/raw/master/csl-citation.json"}</w:instrText>
      </w:r>
      <w:r w:rsidRPr="009C754B">
        <w:fldChar w:fldCharType="separate"/>
      </w:r>
      <w:r w:rsidRPr="009C754B">
        <w:rPr>
          <w:noProof/>
        </w:rPr>
        <w:t>(Deynilisa, 2016)</w:t>
      </w:r>
      <w:r w:rsidRPr="009C754B">
        <w:fldChar w:fldCharType="end"/>
      </w:r>
      <w:r w:rsidRPr="009C754B">
        <w:rPr>
          <w:lang w:val="id-ID"/>
        </w:rPr>
        <w:t>.</w:t>
      </w:r>
    </w:p>
    <w:p w:rsidR="001B1581" w:rsidRPr="009C754B" w:rsidRDefault="001B1581" w:rsidP="001B1581">
      <w:pPr>
        <w:spacing w:after="0" w:line="480" w:lineRule="auto"/>
        <w:ind w:left="810" w:right="51" w:firstLine="810"/>
      </w:pPr>
      <w:r w:rsidRPr="009C754B">
        <w:t xml:space="preserve">Terjadinya karies gigi dapat disebabkan oleh faktor etiologi dan faktor risiko. Penyebabnya merupakan faktor utama yang secara langsung mempengaruhi rongga </w:t>
      </w:r>
      <w:r w:rsidRPr="009C754B">
        <w:lastRenderedPageBreak/>
        <w:t xml:space="preserve">mulut, dan faktor risiko merupakan faktor tidak langsung yang mendorong terjadinya karies gigi.   </w:t>
      </w:r>
    </w:p>
    <w:p w:rsidR="001B1581" w:rsidRDefault="001B1581" w:rsidP="001B1581">
      <w:pPr>
        <w:keepNext/>
        <w:spacing w:after="199" w:line="259" w:lineRule="auto"/>
        <w:ind w:left="1560" w:firstLine="330"/>
        <w:jc w:val="center"/>
      </w:pPr>
      <w:r w:rsidRPr="009C754B">
        <w:rPr>
          <w:noProof/>
          <w:lang w:bidi="ar-SA"/>
        </w:rPr>
        <w:drawing>
          <wp:inline distT="0" distB="0" distL="0" distR="0" wp14:anchorId="45D618B3" wp14:editId="417E6910">
            <wp:extent cx="2000250" cy="1891337"/>
            <wp:effectExtent l="0" t="0" r="0" b="0"/>
            <wp:docPr id="4718" name="Picture 4718" descr="Pencegahan Kasus Karies Gigi"/>
            <wp:cNvGraphicFramePr/>
            <a:graphic xmlns:a="http://schemas.openxmlformats.org/drawingml/2006/main">
              <a:graphicData uri="http://schemas.openxmlformats.org/drawingml/2006/picture">
                <pic:pic xmlns:pic="http://schemas.openxmlformats.org/drawingml/2006/picture">
                  <pic:nvPicPr>
                    <pic:cNvPr id="4718" name="Picture 4718"/>
                    <pic:cNvPicPr/>
                  </pic:nvPicPr>
                  <pic:blipFill>
                    <a:blip r:embed="rId21"/>
                    <a:stretch>
                      <a:fillRect/>
                    </a:stretch>
                  </pic:blipFill>
                  <pic:spPr>
                    <a:xfrm flipV="1">
                      <a:off x="0" y="0"/>
                      <a:ext cx="2005837" cy="1896619"/>
                    </a:xfrm>
                    <a:prstGeom prst="rect">
                      <a:avLst/>
                    </a:prstGeom>
                  </pic:spPr>
                </pic:pic>
              </a:graphicData>
            </a:graphic>
          </wp:inline>
        </w:drawing>
      </w:r>
    </w:p>
    <w:p w:rsidR="001B1581" w:rsidRPr="00A070D6" w:rsidRDefault="001B1581" w:rsidP="001B1581">
      <w:pPr>
        <w:pStyle w:val="Caption"/>
        <w:jc w:val="center"/>
        <w:rPr>
          <w:rFonts w:ascii="Times New Roman" w:hAnsi="Times New Roman" w:cs="Times New Roman"/>
          <w:i w:val="0"/>
          <w:color w:val="auto"/>
          <w:sz w:val="24"/>
          <w:szCs w:val="24"/>
        </w:rPr>
      </w:pPr>
      <w:bookmarkStart w:id="76" w:name="_Toc106290367"/>
      <w:r w:rsidRPr="00A070D6">
        <w:rPr>
          <w:rFonts w:ascii="Times New Roman" w:hAnsi="Times New Roman" w:cs="Times New Roman"/>
          <w:i w:val="0"/>
          <w:color w:val="auto"/>
          <w:sz w:val="24"/>
          <w:szCs w:val="24"/>
        </w:rPr>
        <w:t xml:space="preserve">Gambar 2 . </w:t>
      </w:r>
      <w:r w:rsidRPr="00A070D6">
        <w:rPr>
          <w:rFonts w:ascii="Times New Roman" w:hAnsi="Times New Roman" w:cs="Times New Roman"/>
          <w:i w:val="0"/>
          <w:color w:val="auto"/>
          <w:sz w:val="24"/>
          <w:szCs w:val="24"/>
        </w:rPr>
        <w:fldChar w:fldCharType="begin"/>
      </w:r>
      <w:r w:rsidRPr="00A070D6">
        <w:rPr>
          <w:rFonts w:ascii="Times New Roman" w:hAnsi="Times New Roman" w:cs="Times New Roman"/>
          <w:i w:val="0"/>
          <w:color w:val="auto"/>
          <w:sz w:val="24"/>
          <w:szCs w:val="24"/>
        </w:rPr>
        <w:instrText xml:space="preserve"> SEQ Gambar_2_. \* ARABIC </w:instrText>
      </w:r>
      <w:r w:rsidRPr="00A070D6">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3</w:t>
      </w:r>
      <w:r w:rsidRPr="00A070D6">
        <w:rPr>
          <w:rFonts w:ascii="Times New Roman" w:hAnsi="Times New Roman" w:cs="Times New Roman"/>
          <w:i w:val="0"/>
          <w:color w:val="auto"/>
          <w:sz w:val="24"/>
          <w:szCs w:val="24"/>
        </w:rPr>
        <w:fldChar w:fldCharType="end"/>
      </w:r>
      <w:r w:rsidRPr="00A070D6">
        <w:rPr>
          <w:rFonts w:ascii="Times New Roman" w:hAnsi="Times New Roman" w:cs="Times New Roman"/>
          <w:i w:val="0"/>
          <w:color w:val="auto"/>
          <w:sz w:val="24"/>
          <w:szCs w:val="24"/>
        </w:rPr>
        <w:t xml:space="preserve"> Karies Gigi</w:t>
      </w:r>
      <w:bookmarkEnd w:id="76"/>
    </w:p>
    <w:p w:rsidR="001B1581" w:rsidRPr="009C754B" w:rsidRDefault="001B1581" w:rsidP="001B1581">
      <w:pPr>
        <w:spacing w:after="230" w:line="259" w:lineRule="auto"/>
        <w:ind w:left="1618" w:firstLine="0"/>
        <w:jc w:val="center"/>
      </w:pPr>
      <w:r w:rsidRPr="009C754B">
        <w:rPr>
          <w:sz w:val="22"/>
        </w:rPr>
        <w:t xml:space="preserve">Sumber : </w:t>
      </w:r>
      <w:hyperlink r:id="rId22">
        <w:r w:rsidRPr="009C754B">
          <w:rPr>
            <w:sz w:val="22"/>
            <w:u w:color="000000"/>
          </w:rPr>
          <w:t>https://klinikjoydental.com/cara</w:t>
        </w:r>
      </w:hyperlink>
      <w:hyperlink r:id="rId23">
        <w:r w:rsidRPr="009C754B">
          <w:rPr>
            <w:sz w:val="22"/>
            <w:u w:color="000000"/>
          </w:rPr>
          <w:t>-</w:t>
        </w:r>
      </w:hyperlink>
      <w:hyperlink r:id="rId24">
        <w:r w:rsidRPr="009C754B">
          <w:rPr>
            <w:sz w:val="22"/>
            <w:u w:color="000000"/>
          </w:rPr>
          <w:t>mencegah</w:t>
        </w:r>
      </w:hyperlink>
      <w:hyperlink r:id="rId25">
        <w:r w:rsidRPr="009C754B">
          <w:rPr>
            <w:sz w:val="22"/>
            <w:u w:color="000000"/>
          </w:rPr>
          <w:t>-</w:t>
        </w:r>
      </w:hyperlink>
      <w:hyperlink r:id="rId26">
        <w:r w:rsidRPr="009C754B">
          <w:rPr>
            <w:sz w:val="22"/>
            <w:u w:color="000000"/>
          </w:rPr>
          <w:t>karies</w:t>
        </w:r>
      </w:hyperlink>
      <w:hyperlink r:id="rId27">
        <w:r w:rsidRPr="009C754B">
          <w:rPr>
            <w:sz w:val="22"/>
            <w:u w:color="000000"/>
          </w:rPr>
          <w:t>-</w:t>
        </w:r>
      </w:hyperlink>
      <w:hyperlink r:id="rId28">
        <w:r w:rsidRPr="009C754B">
          <w:rPr>
            <w:sz w:val="22"/>
            <w:u w:color="000000"/>
          </w:rPr>
          <w:t>gigi/</w:t>
        </w:r>
      </w:hyperlink>
      <w:hyperlink r:id="rId29">
        <w:r w:rsidRPr="009C754B">
          <w:rPr>
            <w:sz w:val="22"/>
          </w:rPr>
          <w:t>,</w:t>
        </w:r>
      </w:hyperlink>
      <w:r w:rsidRPr="009C754B">
        <w:rPr>
          <w:sz w:val="22"/>
        </w:rPr>
        <w:t xml:space="preserve"> diakses pada hari kamis 9 Desember 2021</w:t>
      </w:r>
    </w:p>
    <w:p w:rsidR="001B1581" w:rsidRPr="009C754B" w:rsidRDefault="001B1581" w:rsidP="001B1581">
      <w:pPr>
        <w:pStyle w:val="Heading3"/>
        <w:numPr>
          <w:ilvl w:val="0"/>
          <w:numId w:val="9"/>
        </w:numPr>
        <w:spacing w:line="480" w:lineRule="auto"/>
        <w:ind w:left="720" w:hanging="270"/>
        <w:rPr>
          <w:rFonts w:ascii="Times New Roman" w:hAnsi="Times New Roman" w:cs="Times New Roman"/>
          <w:color w:val="000000" w:themeColor="text1"/>
        </w:rPr>
      </w:pPr>
      <w:bookmarkStart w:id="77" w:name="_Toc90544291"/>
      <w:bookmarkStart w:id="78" w:name="_Toc90546239"/>
      <w:bookmarkStart w:id="79" w:name="_Toc90546611"/>
      <w:bookmarkStart w:id="80" w:name="_Toc90547107"/>
      <w:bookmarkStart w:id="81" w:name="_Toc90549135"/>
      <w:bookmarkStart w:id="82" w:name="_Toc90625954"/>
      <w:bookmarkStart w:id="83" w:name="_Toc90626112"/>
      <w:r>
        <w:rPr>
          <w:rFonts w:ascii="Times New Roman" w:hAnsi="Times New Roman" w:cs="Times New Roman"/>
          <w:color w:val="000000" w:themeColor="text1"/>
          <w:lang w:val="id-ID"/>
        </w:rPr>
        <w:t xml:space="preserve">  </w:t>
      </w:r>
      <w:bookmarkStart w:id="84" w:name="_Toc95743676"/>
      <w:bookmarkStart w:id="85" w:name="_Toc104283998"/>
      <w:r w:rsidRPr="009C754B">
        <w:rPr>
          <w:rFonts w:ascii="Times New Roman" w:hAnsi="Times New Roman" w:cs="Times New Roman"/>
          <w:color w:val="000000" w:themeColor="text1"/>
        </w:rPr>
        <w:t>Etologi Terjadinya Karies Gigi</w:t>
      </w:r>
      <w:bookmarkEnd w:id="77"/>
      <w:bookmarkEnd w:id="78"/>
      <w:bookmarkEnd w:id="79"/>
      <w:bookmarkEnd w:id="80"/>
      <w:bookmarkEnd w:id="81"/>
      <w:bookmarkEnd w:id="82"/>
      <w:bookmarkEnd w:id="83"/>
      <w:bookmarkEnd w:id="84"/>
      <w:bookmarkEnd w:id="85"/>
    </w:p>
    <w:p w:rsidR="001B1581" w:rsidRPr="009C754B" w:rsidRDefault="001B1581" w:rsidP="001B1581">
      <w:pPr>
        <w:spacing w:after="0" w:line="476" w:lineRule="auto"/>
        <w:ind w:left="900" w:right="51" w:firstLine="540"/>
        <w:rPr>
          <w:color w:val="auto"/>
        </w:rPr>
      </w:pPr>
      <w:r w:rsidRPr="009C754B">
        <w:rPr>
          <w:color w:val="auto"/>
        </w:rPr>
        <w:t xml:space="preserve">Terjadinya karies gigi dapat disebabkan oleh faktor etiologi dan faktor risiko. </w:t>
      </w:r>
      <w:r w:rsidRPr="009C754B">
        <w:rPr>
          <w:color w:val="auto"/>
          <w:lang w:val="id-ID"/>
        </w:rPr>
        <w:t xml:space="preserve">Faktor etilogi </w:t>
      </w:r>
      <w:r w:rsidRPr="009C754B">
        <w:rPr>
          <w:color w:val="auto"/>
        </w:rPr>
        <w:t>merupakan faktor utama yang secara langsung mempengaruhi rongga mulut, dan faktor risiko merupakan faktor tidak langsung yang mendorong terjadinya karies gigi.</w:t>
      </w:r>
    </w:p>
    <w:p w:rsidR="001B1581" w:rsidRPr="009C754B" w:rsidRDefault="001B1581" w:rsidP="001B1581">
      <w:pPr>
        <w:pStyle w:val="ListParagraph"/>
        <w:numPr>
          <w:ilvl w:val="0"/>
          <w:numId w:val="5"/>
        </w:numPr>
        <w:spacing w:after="0" w:line="476" w:lineRule="auto"/>
        <w:ind w:right="51" w:hanging="300"/>
        <w:rPr>
          <w:color w:val="auto"/>
        </w:rPr>
      </w:pPr>
      <w:r>
        <w:rPr>
          <w:color w:val="auto"/>
          <w:lang w:val="id-ID"/>
        </w:rPr>
        <w:t xml:space="preserve">   </w:t>
      </w:r>
      <w:r w:rsidRPr="009C754B">
        <w:rPr>
          <w:color w:val="auto"/>
        </w:rPr>
        <w:t>Faktor langsung</w:t>
      </w:r>
    </w:p>
    <w:p w:rsidR="001B1581" w:rsidRPr="009C754B" w:rsidRDefault="001B1581" w:rsidP="001B1581">
      <w:pPr>
        <w:pStyle w:val="ListParagraph"/>
        <w:numPr>
          <w:ilvl w:val="0"/>
          <w:numId w:val="4"/>
        </w:numPr>
        <w:spacing w:after="0" w:line="476" w:lineRule="auto"/>
        <w:ind w:right="51" w:hanging="270"/>
        <w:rPr>
          <w:i/>
          <w:color w:val="auto"/>
        </w:rPr>
      </w:pPr>
      <w:r>
        <w:rPr>
          <w:i/>
          <w:color w:val="auto"/>
          <w:lang w:val="id-ID"/>
        </w:rPr>
        <w:t xml:space="preserve">  </w:t>
      </w:r>
      <w:r w:rsidRPr="009C754B">
        <w:rPr>
          <w:i/>
          <w:color w:val="auto"/>
        </w:rPr>
        <w:t>Host</w:t>
      </w:r>
    </w:p>
    <w:p w:rsidR="001B1581" w:rsidRPr="009C754B" w:rsidRDefault="001B1581" w:rsidP="001B1581">
      <w:pPr>
        <w:spacing w:after="0" w:line="476" w:lineRule="auto"/>
        <w:ind w:left="1701" w:right="51" w:firstLine="720"/>
        <w:rPr>
          <w:color w:val="auto"/>
        </w:rPr>
      </w:pPr>
      <w:r w:rsidRPr="009C754B">
        <w:rPr>
          <w:color w:val="auto"/>
        </w:rPr>
        <w:t>Host merupakan suatu bagian dari dalam tubuh seperti struktur dan komposisi gigi yang memiliki peranan paling penting. Struktur gigi yang paling resisten terhadap karies yaitu email. Bentuk anatomi gigi juga mempengaruhi terjadinya karies gigi yaitu apabila pit dan fissure dalam maka sisa makanan akan lebih mudah menumpuk dan jika dibiarkan dapat berkembang menjadi karies gigi</w:t>
      </w:r>
      <w:r w:rsidRPr="009C754B">
        <w:rPr>
          <w:color w:val="auto"/>
          <w:lang w:val="id-ID"/>
        </w:rPr>
        <w:t xml:space="preserve"> </w:t>
      </w:r>
      <w:r w:rsidRPr="009C754B">
        <w:rPr>
          <w:color w:val="auto"/>
        </w:rPr>
        <w:fldChar w:fldCharType="begin" w:fldLock="1"/>
      </w:r>
      <w:r w:rsidRPr="009C754B">
        <w:rPr>
          <w:color w:val="auto"/>
        </w:rPr>
        <w:instrText>ADDIN CSL_CITATION {"citationItems":[{"id":"ITEM-1","itemData":{"author":[{"dropping-particle":"","family":"Purnakarya","given":"Sri Ramayanti","non-dropping-particle":"","parse-names":false,"suffix":""}],"id":"ITEM-1","issued":{"date-parts":[["2013"]]},"title":"PERAN MAKANAN TERHADAP KEJADIAN KARIES GIGI","type":"article-journal"},"uris":["http://www.mendeley.com/documents/?uuid=af82524d-5c50-457b-83ad-1d305aba73b6"]}],"mendeley":{"formattedCitation":"(Purnakarya, 2013)","plainTextFormattedCitation":"(Purnakarya, 2013)","previouslyFormattedCitation":"(Purnakarya, 2013)"},"properties":{"noteIndex":0},"schema":"https://github.com/citation-style-language/schema/raw/master/csl-citation.json"}</w:instrText>
      </w:r>
      <w:r w:rsidRPr="009C754B">
        <w:rPr>
          <w:color w:val="auto"/>
        </w:rPr>
        <w:fldChar w:fldCharType="separate"/>
      </w:r>
      <w:r w:rsidRPr="009C754B">
        <w:rPr>
          <w:noProof/>
          <w:color w:val="auto"/>
        </w:rPr>
        <w:t>(Purnakarya, 2013)</w:t>
      </w:r>
      <w:r w:rsidRPr="009C754B">
        <w:rPr>
          <w:color w:val="auto"/>
        </w:rPr>
        <w:fldChar w:fldCharType="end"/>
      </w:r>
      <w:r w:rsidRPr="009C754B">
        <w:rPr>
          <w:color w:val="auto"/>
        </w:rPr>
        <w:t>.</w:t>
      </w:r>
    </w:p>
    <w:p w:rsidR="001B1581" w:rsidRPr="009C754B" w:rsidRDefault="001B1581" w:rsidP="001B1581">
      <w:pPr>
        <w:spacing w:after="0" w:line="476" w:lineRule="auto"/>
        <w:ind w:left="1701" w:right="51" w:firstLine="720"/>
        <w:rPr>
          <w:color w:val="auto"/>
        </w:rPr>
      </w:pPr>
      <w:r w:rsidRPr="009C754B">
        <w:rPr>
          <w:color w:val="auto"/>
        </w:rPr>
        <w:lastRenderedPageBreak/>
        <w:t>Saliva mempengaruhi terjadinya karies gigi karena salah satu fungsi saliva yaitu membantu menjaga kebersihan gigi dan mulut. Sekresi saliva yang sedikit dapat menyebabkan tingginya kejadian karies gigi karena menurunnya kemampuan saliva untuk membersihkan sisa makanan dalam rongga mulut.</w:t>
      </w:r>
      <w:r w:rsidRPr="009C754B">
        <w:rPr>
          <w:color w:val="auto"/>
        </w:rPr>
        <w:fldChar w:fldCharType="begin" w:fldLock="1"/>
      </w:r>
      <w:r w:rsidRPr="009C754B">
        <w:rPr>
          <w:color w:val="auto"/>
        </w:rPr>
        <w:instrText>ADDIN CSL_CITATION {"citationItems":[{"id":"ITEM-1","itemData":{"author":[{"dropping-particle":"","family":"Tarigan","given":"","non-dropping-particle":"","parse-names":false,"suffix":""}],"id":"ITEM-1","issued":{"date-parts":[["2014"]]},"title":"FAKTOR-FAKTOR PENYEBAB KARIES PADA ANAK KELAS IV,V,VI DI SD NEGERI 4 NATAR LAMPUNG SELATAN","type":"article-journal"},"uris":["http://www.mendeley.com/documents/?uuid=467ab68d-0378-4751-bd64-90da54ae3bb2"]}],"mendeley":{"formattedCitation":"(Tarigan, 2014)","plainTextFormattedCitation":"(Tarigan, 2014)","previouslyFormattedCitation":"(Tarigan, 2014)"},"properties":{"noteIndex":0},"schema":"https://github.com/citation-style-language/schema/raw/master/csl-citation.json"}</w:instrText>
      </w:r>
      <w:r w:rsidRPr="009C754B">
        <w:rPr>
          <w:color w:val="auto"/>
        </w:rPr>
        <w:fldChar w:fldCharType="separate"/>
      </w:r>
      <w:r w:rsidRPr="009C754B">
        <w:rPr>
          <w:noProof/>
          <w:color w:val="auto"/>
        </w:rPr>
        <w:t>(Tarigan, 2014)</w:t>
      </w:r>
      <w:r w:rsidRPr="009C754B">
        <w:rPr>
          <w:color w:val="auto"/>
        </w:rPr>
        <w:fldChar w:fldCharType="end"/>
      </w:r>
    </w:p>
    <w:p w:rsidR="001B1581" w:rsidRPr="009C754B" w:rsidRDefault="001B1581" w:rsidP="001B1581">
      <w:pPr>
        <w:pStyle w:val="ListParagraph"/>
        <w:numPr>
          <w:ilvl w:val="0"/>
          <w:numId w:val="4"/>
        </w:numPr>
        <w:spacing w:after="0" w:line="480" w:lineRule="auto"/>
        <w:ind w:hanging="270"/>
      </w:pPr>
      <w:r w:rsidRPr="009C754B">
        <w:t>Mikroorganisme</w:t>
      </w:r>
    </w:p>
    <w:p w:rsidR="001B1581" w:rsidRPr="009C754B" w:rsidRDefault="001B1581" w:rsidP="001B1581">
      <w:pPr>
        <w:spacing w:after="0" w:line="480" w:lineRule="auto"/>
        <w:ind w:left="1620" w:firstLine="720"/>
        <w:rPr>
          <w:lang w:val="id-ID"/>
        </w:rPr>
      </w:pPr>
      <w:r w:rsidRPr="009C754B">
        <w:t xml:space="preserve">Mikroorganisme yang dapat mengakibatkan karies gigi yaitu </w:t>
      </w:r>
      <w:r w:rsidRPr="009C754B">
        <w:rPr>
          <w:i/>
        </w:rPr>
        <w:t xml:space="preserve">streptococcus mutans </w:t>
      </w:r>
      <w:r w:rsidRPr="009C754B">
        <w:t xml:space="preserve">dan </w:t>
      </w:r>
      <w:r w:rsidRPr="009C754B">
        <w:rPr>
          <w:i/>
        </w:rPr>
        <w:t>lactobacillus.</w:t>
      </w:r>
      <w:r w:rsidRPr="009C754B">
        <w:t xml:space="preserve"> Mikroorganisme utama yang berperan pada proses terjadinya karies gigi yaitu </w:t>
      </w:r>
      <w:r w:rsidRPr="009C754B">
        <w:rPr>
          <w:i/>
        </w:rPr>
        <w:t xml:space="preserve">Streptococcus mutans </w:t>
      </w:r>
      <w:r w:rsidRPr="009C754B">
        <w:t xml:space="preserve">kemudian proses pembentukan kavitas akan dilanjutkan oleh </w:t>
      </w:r>
      <w:r w:rsidRPr="009C754B">
        <w:rPr>
          <w:i/>
        </w:rPr>
        <w:t>lactobacillus</w:t>
      </w:r>
      <w:r w:rsidRPr="009C754B">
        <w:t>. Plak merupakan kumpulan suatu bakteri yang tidak dapat terkalsifikasi yang berupa lapisan lunak, dapat melekat pada seluruh permukaan gigi maupun tambalan gigi tetapi paling sering terdapat pada permukaan yang sulit untuk dibersihkan. Pembentukan kavitas pada gigi dapat terjadi karena pH didalam rongga mulut dalam keadaan asam</w:t>
      </w:r>
      <w:r w:rsidRPr="009C754B">
        <w:rPr>
          <w:lang w:val="id-ID"/>
        </w:rPr>
        <w:t>.</w:t>
      </w:r>
    </w:p>
    <w:p w:rsidR="001B1581" w:rsidRPr="009C754B" w:rsidRDefault="001B1581" w:rsidP="001B1581">
      <w:pPr>
        <w:pStyle w:val="ListParagraph"/>
        <w:numPr>
          <w:ilvl w:val="0"/>
          <w:numId w:val="4"/>
        </w:numPr>
        <w:spacing w:after="0" w:line="480" w:lineRule="auto"/>
      </w:pPr>
      <w:r w:rsidRPr="009C754B">
        <w:t>Substrat</w:t>
      </w:r>
    </w:p>
    <w:p w:rsidR="001B1581" w:rsidRPr="009C754B" w:rsidRDefault="001B1581" w:rsidP="001B1581">
      <w:pPr>
        <w:spacing w:after="0" w:line="480" w:lineRule="auto"/>
        <w:ind w:left="1620" w:firstLine="720"/>
      </w:pPr>
      <w:r w:rsidRPr="009C754B">
        <w:t xml:space="preserve">Substrat merupakan berbagai macam makanan dan minuman yang dapat mempengaruhi pembentukan plak. Plak gigi dapat membantu perkembangbiakan serta kolonisasi bakteri. Substrat yang paling berpengaruh terhadap kejadian karies gigi yaitu makanan yang banyak mengandung gula. Konsumsi gula yang dilakukan secara berulang-ulang dalam satu hari dapat mengakibatkan pH rongga mulut menjadi asam sehingga pembentukan plak lebih mudah terjadi </w:t>
      </w:r>
      <w:r w:rsidRPr="009C754B">
        <w:fldChar w:fldCharType="begin" w:fldLock="1"/>
      </w:r>
      <w:r w:rsidRPr="009C754B">
        <w:instrText>ADDIN CSL_CITATION {"citationItems":[{"id":"ITEM-1","itemData":{"author":[{"dropping-particle":"","family":"Purnakarya","given":"Sri Ramayanti","non-dropping-particle":"","parse-names":false,"suffix":""}],"id":"ITEM-1","issued":{"date-parts":[["2013"]]},"title":"PERAN MAKANAN TERHADAP KEJADIAN KARIES GIGI","type":"article-journal"},"uris":["http://www.mendeley.com/documents/?uuid=af82524d-5c50-457b-83ad-1d305aba73b6"]}],"mendeley":{"formattedCitation":"(Purnakarya, 2013)","manualFormatting":"(Purnakarya, 2013)","plainTextFormattedCitation":"(Purnakarya, 2013)","previouslyFormattedCitation":"(Purnakarya, 2013)"},"properties":{"noteIndex":0},"schema":"https://github.com/citation-style-language/schema/raw/master/csl-citation.json"}</w:instrText>
      </w:r>
      <w:r w:rsidRPr="009C754B">
        <w:fldChar w:fldCharType="separate"/>
      </w:r>
      <w:r w:rsidRPr="009C754B">
        <w:rPr>
          <w:noProof/>
        </w:rPr>
        <w:t>(Purnakarya, 2013)</w:t>
      </w:r>
      <w:r w:rsidRPr="009C754B">
        <w:fldChar w:fldCharType="end"/>
      </w:r>
      <w:r w:rsidRPr="009C754B">
        <w:t>.</w:t>
      </w:r>
    </w:p>
    <w:p w:rsidR="001B1581" w:rsidRPr="009C754B" w:rsidRDefault="001B1581" w:rsidP="001B1581">
      <w:pPr>
        <w:pStyle w:val="ListParagraph"/>
        <w:numPr>
          <w:ilvl w:val="0"/>
          <w:numId w:val="4"/>
        </w:numPr>
        <w:spacing w:after="0" w:line="480" w:lineRule="auto"/>
        <w:rPr>
          <w:color w:val="auto"/>
        </w:rPr>
      </w:pPr>
      <w:r w:rsidRPr="009C754B">
        <w:rPr>
          <w:color w:val="auto"/>
        </w:rPr>
        <w:t>Waktu</w:t>
      </w:r>
    </w:p>
    <w:p w:rsidR="001B1581" w:rsidRPr="009C754B" w:rsidRDefault="001B1581" w:rsidP="001B1581">
      <w:pPr>
        <w:spacing w:after="0" w:line="480" w:lineRule="auto"/>
        <w:ind w:left="1620" w:firstLine="720"/>
        <w:rPr>
          <w:lang w:val="id-ID"/>
        </w:rPr>
      </w:pPr>
      <w:r w:rsidRPr="009C754B">
        <w:lastRenderedPageBreak/>
        <w:t>Karies merupakan penyakit yang berkembangnya lambat dan keaktifannya berjalan bertahap serta merupakan proses dinamis yang ditandai oleh periode demineralisasi dan remineralisasi.2 Kecepatan karies anak-anak lebih tinggi dibandingkan dengan kecepatan kerusakan gigi</w:t>
      </w:r>
      <w:r w:rsidRPr="009C754B">
        <w:rPr>
          <w:lang w:val="id-ID"/>
        </w:rPr>
        <w:t xml:space="preserve"> </w:t>
      </w:r>
      <w:r w:rsidRPr="009C754B">
        <w:t>orang</w:t>
      </w:r>
      <w:r w:rsidRPr="009C754B">
        <w:rPr>
          <w:lang w:val="id-ID"/>
        </w:rPr>
        <w:t xml:space="preserve"> </w:t>
      </w:r>
      <w:r w:rsidRPr="009C754B">
        <w:t>dewasa</w:t>
      </w:r>
      <w:r w:rsidRPr="009C754B">
        <w:rPr>
          <w:lang w:val="id-ID"/>
        </w:rPr>
        <w:t xml:space="preserve"> </w:t>
      </w:r>
      <w:r w:rsidRPr="009C754B">
        <w:rPr>
          <w:lang w:val="id-ID"/>
        </w:rPr>
        <w:fldChar w:fldCharType="begin" w:fldLock="1"/>
      </w:r>
      <w:r w:rsidRPr="009C754B">
        <w:rPr>
          <w:lang w:val="id-ID"/>
        </w:rPr>
        <w:instrText>ADDIN CSL_CITATION {"citationItems":[{"id":"ITEM-1","itemData":{"author":[{"dropping-particle":"","family":"Purnakarya","given":"Sri Ramayanti","non-dropping-particle":"","parse-names":false,"suffix":""}],"id":"ITEM-1","issued":{"date-parts":[["2013"]]},"title":"PERAN MAKANAN TERHADAP KEJADIAN KARIES GIGI","type":"article-journal"},"uris":["http://www.mendeley.com/documents/?uuid=af82524d-5c50-457b-83ad-1d305aba73b6"]}],"mendeley":{"formattedCitation":"(Purnakarya, 2013)","manualFormatting":"(Purnakarya, 2013)","plainTextFormattedCitation":"(Purnakarya, 2013)","previouslyFormattedCitation":"(Purnakarya, 2013)"},"properties":{"noteIndex":0},"schema":"https://github.com/citation-style-language/schema/raw/master/csl-citation.json"}</w:instrText>
      </w:r>
      <w:r w:rsidRPr="009C754B">
        <w:rPr>
          <w:lang w:val="id-ID"/>
        </w:rPr>
        <w:fldChar w:fldCharType="separate"/>
      </w:r>
      <w:r w:rsidRPr="009C754B">
        <w:rPr>
          <w:noProof/>
          <w:lang w:val="id-ID"/>
        </w:rPr>
        <w:t>(Purnakarya, 2013)</w:t>
      </w:r>
      <w:r w:rsidRPr="009C754B">
        <w:rPr>
          <w:lang w:val="id-ID"/>
        </w:rPr>
        <w:fldChar w:fldCharType="end"/>
      </w:r>
      <w:r w:rsidRPr="009C754B">
        <w:rPr>
          <w:lang w:val="id-ID"/>
        </w:rPr>
        <w:t>.</w:t>
      </w:r>
    </w:p>
    <w:p w:rsidR="001B1581" w:rsidRPr="009C754B" w:rsidRDefault="001B1581" w:rsidP="001B1581">
      <w:pPr>
        <w:spacing w:after="0" w:line="480" w:lineRule="auto"/>
        <w:ind w:left="1620" w:firstLine="720"/>
      </w:pPr>
      <w:r w:rsidRPr="009C754B">
        <w:t xml:space="preserve">Karies gigi dapat terjadi karena adanya gangguan keseimbangan antara proses remineralisasi dan demineralisasi yang dipengaruhi oleh konsumsi gula, kualitas email, dan jumlah plak dalam rongga mulut </w:t>
      </w:r>
      <w:r w:rsidRPr="009C754B">
        <w:fldChar w:fldCharType="begin" w:fldLock="1"/>
      </w:r>
      <w:r w:rsidRPr="009C754B">
        <w:instrText>ADDIN CSL_CITATION {"citationItems":[{"id":"ITEM-1","itemData":{"author":[{"dropping-particle":"","family":"Purnakarya","given":"Sri Ramayanti","non-dropping-particle":"","parse-names":false,"suffix":""}],"id":"ITEM-1","issued":{"date-parts":[["2013"]]},"title":"PERAN MAKANAN TERHADAP KEJADIAN KARIES GIGI","type":"article-journal"},"uris":["http://www.mendeley.com/documents/?uuid=af82524d-5c50-457b-83ad-1d305aba73b6"]}],"mendeley":{"formattedCitation":"(Purnakarya, 2013)","plainTextFormattedCitation":"(Purnakarya, 2013)","previouslyFormattedCitation":"(Purnakarya, 2013)"},"properties":{"noteIndex":0},"schema":"https://github.com/citation-style-language/schema/raw/master/csl-citation.json"}</w:instrText>
      </w:r>
      <w:r w:rsidRPr="009C754B">
        <w:fldChar w:fldCharType="separate"/>
      </w:r>
      <w:r w:rsidRPr="009C754B">
        <w:rPr>
          <w:noProof/>
        </w:rPr>
        <w:t>(Purnakarya, 2013)</w:t>
      </w:r>
      <w:r w:rsidRPr="009C754B">
        <w:fldChar w:fldCharType="end"/>
      </w:r>
      <w:r w:rsidRPr="009C754B">
        <w:t>.</w:t>
      </w:r>
    </w:p>
    <w:p w:rsidR="001B1581" w:rsidRPr="009C754B" w:rsidRDefault="001B1581" w:rsidP="001B1581">
      <w:pPr>
        <w:pStyle w:val="ListParagraph"/>
        <w:numPr>
          <w:ilvl w:val="0"/>
          <w:numId w:val="5"/>
        </w:numPr>
        <w:spacing w:after="0" w:line="480" w:lineRule="auto"/>
        <w:ind w:hanging="480"/>
      </w:pPr>
      <w:r w:rsidRPr="009C754B">
        <w:t>Faktor tidak langsung</w:t>
      </w:r>
    </w:p>
    <w:p w:rsidR="001B1581" w:rsidRPr="009C754B" w:rsidRDefault="001B1581" w:rsidP="001B1581">
      <w:pPr>
        <w:pStyle w:val="ListParagraph"/>
        <w:numPr>
          <w:ilvl w:val="0"/>
          <w:numId w:val="6"/>
        </w:numPr>
        <w:spacing w:after="0" w:line="480" w:lineRule="auto"/>
      </w:pPr>
      <w:r w:rsidRPr="009C754B">
        <w:t>Usia</w:t>
      </w:r>
    </w:p>
    <w:p w:rsidR="001B1581" w:rsidRPr="009C754B" w:rsidRDefault="001B1581" w:rsidP="001B1581">
      <w:pPr>
        <w:spacing w:after="0" w:line="480" w:lineRule="auto"/>
        <w:ind w:left="1560" w:firstLine="720"/>
      </w:pPr>
      <w:r w:rsidRPr="009C754B">
        <w:t>Kejadian karies gigi dapat meningkat seiring dengan bertambahnya usia. Anak-anak memiliki resiko tinggi terhadap karies karena sulitnya melakukan pembersihan gigi pada saat baru erupsi. Menurut penelitian yang dilakukan oleh Tarigan tahun 2014 membuat faktor usia menjadi 3 fase, yaitu:</w:t>
      </w:r>
    </w:p>
    <w:p w:rsidR="001B1581" w:rsidRPr="009C754B" w:rsidRDefault="001B1581" w:rsidP="001B1581">
      <w:pPr>
        <w:pStyle w:val="ListParagraph"/>
        <w:numPr>
          <w:ilvl w:val="0"/>
          <w:numId w:val="7"/>
        </w:numPr>
        <w:spacing w:after="0" w:line="480" w:lineRule="auto"/>
        <w:ind w:left="1980" w:hanging="450"/>
      </w:pPr>
      <w:r w:rsidRPr="009C754B">
        <w:t>Periode gigi bercampur: Pada periode ini gigi molar satu permanen paling sering terkena karies gigi.</w:t>
      </w:r>
    </w:p>
    <w:p w:rsidR="001B1581" w:rsidRPr="009C754B" w:rsidRDefault="001B1581" w:rsidP="001B1581">
      <w:pPr>
        <w:pStyle w:val="ListParagraph"/>
        <w:numPr>
          <w:ilvl w:val="0"/>
          <w:numId w:val="7"/>
        </w:numPr>
        <w:spacing w:after="0" w:line="480" w:lineRule="auto"/>
        <w:ind w:left="1980" w:hanging="450"/>
      </w:pPr>
      <w:r w:rsidRPr="009C754B">
        <w:t>Periode remaja usia 14-20 tahun: pada periode ini yang sering terjadi adalah pembengkakan gusi yang disebabkan oleh perubahan hormonal, sehingga membuat kebersihan gigi dan mulut kurang terjaga dan meningkatkan prevalensi karies.</w:t>
      </w:r>
    </w:p>
    <w:p w:rsidR="001B1581" w:rsidRPr="009C754B" w:rsidRDefault="001B1581" w:rsidP="001B1581">
      <w:pPr>
        <w:pStyle w:val="ListParagraph"/>
        <w:numPr>
          <w:ilvl w:val="0"/>
          <w:numId w:val="7"/>
        </w:numPr>
        <w:spacing w:after="0" w:line="480" w:lineRule="auto"/>
        <w:ind w:left="1980" w:hanging="450"/>
      </w:pPr>
      <w:r w:rsidRPr="009C754B">
        <w:t xml:space="preserve">Usia 40-50 tahun: pada periode ini akan terjadinya resesi gingiva sehingga sisa makanan lebih mudah menempel dan sukar dibersihkan </w:t>
      </w:r>
      <w:r w:rsidRPr="009C754B">
        <w:fldChar w:fldCharType="begin" w:fldLock="1"/>
      </w:r>
      <w:r w:rsidRPr="009C754B">
        <w:instrText>ADDIN CSL_CITATION {"citationItems":[{"id":"ITEM-1","itemData":{"author":[{"dropping-particle":"","family":"Tarigan","given":"","non-dropping-particle":"","parse-names":false,"suffix":""}],"id":"ITEM-1","issued":{"date-parts":[["2014"]]},"title":"FAKTOR-FAKTOR PENYEBAB KARIES PADA ANAK KELAS IV,V,VI DI SD NEGERI 4 NATAR LAMPUNG SELATAN","type":"article-journal"},"uris":["http://www.mendeley.com/documents/?uuid=467ab68d-0378-4751-bd64-90da54ae3bb2"]}],"mendeley":{"formattedCitation":"(Tarigan, 2014)","plainTextFormattedCitation":"(Tarigan, 2014)","previouslyFormattedCitation":"(Tarigan, 2014)"},"properties":{"noteIndex":0},"schema":"https://github.com/citation-style-language/schema/raw/master/csl-citation.json"}</w:instrText>
      </w:r>
      <w:r w:rsidRPr="009C754B">
        <w:fldChar w:fldCharType="separate"/>
      </w:r>
      <w:r w:rsidRPr="009C754B">
        <w:rPr>
          <w:noProof/>
        </w:rPr>
        <w:t>(Tarigan, 2014)</w:t>
      </w:r>
      <w:r w:rsidRPr="009C754B">
        <w:fldChar w:fldCharType="end"/>
      </w:r>
      <w:r w:rsidRPr="009C754B">
        <w:rPr>
          <w:lang w:val="id-ID"/>
        </w:rPr>
        <w:t>.</w:t>
      </w:r>
    </w:p>
    <w:p w:rsidR="001B1581" w:rsidRPr="009C754B" w:rsidRDefault="001B1581" w:rsidP="001B1581">
      <w:pPr>
        <w:pStyle w:val="ListParagraph"/>
        <w:numPr>
          <w:ilvl w:val="0"/>
          <w:numId w:val="6"/>
        </w:numPr>
        <w:spacing w:after="0" w:line="480" w:lineRule="auto"/>
      </w:pPr>
      <w:r w:rsidRPr="009C754B">
        <w:t>Jenis kelamin</w:t>
      </w:r>
    </w:p>
    <w:p w:rsidR="001B1581" w:rsidRPr="009C754B" w:rsidRDefault="001B1581" w:rsidP="001B1581">
      <w:pPr>
        <w:spacing w:after="0" w:line="480" w:lineRule="auto"/>
        <w:ind w:left="1560" w:firstLine="720"/>
        <w:rPr>
          <w:lang w:val="id-ID"/>
        </w:rPr>
      </w:pPr>
      <w:r w:rsidRPr="009C754B">
        <w:lastRenderedPageBreak/>
        <w:t xml:space="preserve">Pertumbuhan gigi sulung maupun gigi permanen lebih cepat terjadi pada wanita. Hal tersebut membuat prevalensi karies gigi lebih banyak terjadi pada wanita, karena gigi lebih lama terpapar oleh faktor etiologi dalam rongga mulut </w:t>
      </w:r>
      <w:r w:rsidRPr="009C754B">
        <w:fldChar w:fldCharType="begin" w:fldLock="1"/>
      </w:r>
      <w:r w:rsidRPr="009C754B">
        <w:instrText>ADDIN CSL_CITATION {"citationItems":[{"id":"ITEM-1","itemData":{"author":[{"dropping-particle":"","family":"Fajerscov","given":"","non-dropping-particle":"","parse-names":false,"suffix":""}],"id":"ITEM-1","issued":{"date-parts":[["2008"]]},"title":"HUBUNGAN FREKUENSI KONSUMSI KARIOGENIK TERHADAP KARIES GIGI MOLAR SATU PERMANEN SISWA USIA 11-12 TAHUN DI SEKOLAH DASAR LABSCHOOL UNNES SEMARANG","type":"article-journal"},"uris":["http://www.mendeley.com/documents/?uuid=f230e114-fd04-443c-9839-f7b03e4112c6"]}],"mendeley":{"formattedCitation":"(Fajerscov, 2008)","plainTextFormattedCitation":"(Fajerscov, 2008)","previouslyFormattedCitation":"(Fajerscov, 2008)"},"properties":{"noteIndex":0},"schema":"https://github.com/citation-style-language/schema/raw/master/csl-citation.json"}</w:instrText>
      </w:r>
      <w:r w:rsidRPr="009C754B">
        <w:fldChar w:fldCharType="separate"/>
      </w:r>
      <w:r w:rsidRPr="009C754B">
        <w:rPr>
          <w:noProof/>
        </w:rPr>
        <w:t>(Fajerscov, 2008)</w:t>
      </w:r>
      <w:r w:rsidRPr="009C754B">
        <w:fldChar w:fldCharType="end"/>
      </w:r>
      <w:r w:rsidRPr="009C754B">
        <w:rPr>
          <w:lang w:val="id-ID"/>
        </w:rPr>
        <w:t>.</w:t>
      </w:r>
    </w:p>
    <w:p w:rsidR="001B1581" w:rsidRPr="009C754B" w:rsidRDefault="001B1581" w:rsidP="001B1581">
      <w:pPr>
        <w:pStyle w:val="ListParagraph"/>
        <w:numPr>
          <w:ilvl w:val="0"/>
          <w:numId w:val="6"/>
        </w:numPr>
        <w:spacing w:after="0" w:line="480" w:lineRule="auto"/>
      </w:pPr>
      <w:r w:rsidRPr="009C754B">
        <w:t>Keturunan</w:t>
      </w:r>
    </w:p>
    <w:p w:rsidR="001B1581" w:rsidRPr="009C754B" w:rsidRDefault="001B1581" w:rsidP="001B1581">
      <w:pPr>
        <w:spacing w:after="0" w:line="480" w:lineRule="auto"/>
        <w:ind w:left="1560" w:firstLine="720"/>
      </w:pPr>
      <w:r w:rsidRPr="009C754B">
        <w:t>Prevalensi karies gigi yang terjadi pada orang tua dapat mempengaruhi karies gigi pada anaknya. Orang tua dengan prevalensi karies tinggi cenderung memiliki anak denga prevalensi karies tinggi, begitu juga apabila orang tua dengan prevalensi karies rendah maka karies pada anaknya cenderung rendah pula. Faktor keturunan belum dipastikan dapat mempengaruhi prevalensi karies gigi, karena dapat dipengaruhi oleh kebiasaan dan perilaku pada satu keluarga.</w:t>
      </w:r>
      <w:r w:rsidRPr="009C754B">
        <w:fldChar w:fldCharType="begin" w:fldLock="1"/>
      </w:r>
      <w:r w:rsidRPr="009C754B">
        <w:instrText>ADDIN CSL_CITATION {"citationItems":[{"id":"ITEM-1","itemData":{"author":[{"dropping-particle":"","family":"Fajerscov","given":"","non-dropping-particle":"","parse-names":false,"suffix":""}],"id":"ITEM-1","issued":{"date-parts":[["2008"]]},"title":"HUBUNGAN FREKUENSI KONSUMSI KARIOGENIK TERHADAP KARIES GIGI MOLAR SATU PERMANEN SISWA USIA 11-12 TAHUN DI SEKOLAH DASAR LABSCHOOL UNNES SEMARANG","type":"article-journal"},"uris":["http://www.mendeley.com/documents/?uuid=f230e114-fd04-443c-9839-f7b03e4112c6"]}],"mendeley":{"formattedCitation":"(Fajerscov, 2008)","plainTextFormattedCitation":"(Fajerscov, 2008)","previouslyFormattedCitation":"(Fajerscov, 2008)"},"properties":{"noteIndex":0},"schema":"https://github.com/citation-style-language/schema/raw/master/csl-citation.json"}</w:instrText>
      </w:r>
      <w:r w:rsidRPr="009C754B">
        <w:fldChar w:fldCharType="separate"/>
      </w:r>
      <w:r w:rsidRPr="009C754B">
        <w:rPr>
          <w:noProof/>
        </w:rPr>
        <w:t>(Fajerscov, 2008)</w:t>
      </w:r>
      <w:r w:rsidRPr="009C754B">
        <w:fldChar w:fldCharType="end"/>
      </w:r>
    </w:p>
    <w:p w:rsidR="001B1581" w:rsidRPr="009C754B" w:rsidRDefault="001B1581" w:rsidP="001B1581">
      <w:pPr>
        <w:pStyle w:val="ListParagraph"/>
        <w:numPr>
          <w:ilvl w:val="0"/>
          <w:numId w:val="6"/>
        </w:numPr>
        <w:spacing w:after="0" w:line="480" w:lineRule="auto"/>
      </w:pPr>
      <w:r w:rsidRPr="009C754B">
        <w:t>Sosial Ekonomi</w:t>
      </w:r>
    </w:p>
    <w:p w:rsidR="001B1581" w:rsidRPr="009C754B" w:rsidRDefault="001B1581" w:rsidP="001B1581">
      <w:pPr>
        <w:spacing w:after="0" w:line="480" w:lineRule="auto"/>
        <w:ind w:left="1560" w:firstLine="720"/>
      </w:pPr>
      <w:r w:rsidRPr="009C754B">
        <w:t>Keadaan ekonomi suatu keluarga dapat mempengaruhi status karies. Anak yang berasal dari keluarga dengan status ekonomi rendah diketahui memiliki indeks DMF-T yang lebih tinggi dibandingkan dengan anak yang berasal dari status ekonomi tinggi (Tulangow, 2013).</w:t>
      </w:r>
    </w:p>
    <w:p w:rsidR="001B1581" w:rsidRPr="009C754B" w:rsidRDefault="001B1581" w:rsidP="001B1581">
      <w:pPr>
        <w:spacing w:after="0" w:line="480" w:lineRule="auto"/>
        <w:ind w:left="1200" w:firstLine="720"/>
        <w:rPr>
          <w:lang w:val="id-ID"/>
        </w:rPr>
      </w:pPr>
      <w:r w:rsidRPr="009C754B">
        <w:t>Status ekonomi dapat mempengaruhi sikap dan perilaku salah satunya dalam hal memelihara kebersihan gigi dan mulutnya</w:t>
      </w:r>
      <w:r w:rsidRPr="009C754B">
        <w:rPr>
          <w:lang w:val="id-ID"/>
        </w:rPr>
        <w:t xml:space="preserve"> </w:t>
      </w:r>
      <w:r w:rsidRPr="009C754B">
        <w:fldChar w:fldCharType="begin" w:fldLock="1"/>
      </w:r>
      <w:r w:rsidRPr="009C754B">
        <w:instrText>ADDIN CSL_CITATION {"citationItems":[{"id":"ITEM-1","itemData":{"author":[{"dropping-particle":"","family":"Fajerscov","given":"","non-dropping-particle":"","parse-names":false,"suffix":""}],"id":"ITEM-1","issued":{"date-parts":[["2008"]]},"title":"HUBUNGAN FREKUENSI KONSUMSI KARIOGENIK TERHADAP KARIES GIGI MOLAR SATU PERMANEN SISWA USIA 11-12 TAHUN DI SEKOLAH DASAR LABSCHOOL UNNES SEMARANG","type":"article-journal"},"uris":["http://www.mendeley.com/documents/?uuid=f230e114-fd04-443c-9839-f7b03e4112c6"]}],"mendeley":{"formattedCitation":"(Fajerscov, 2008)","plainTextFormattedCitation":"(Fajerscov, 2008)","previouslyFormattedCitation":"(Fajerscov, 2008)"},"properties":{"noteIndex":0},"schema":"https://github.com/citation-style-language/schema/raw/master/csl-citation.json"}</w:instrText>
      </w:r>
      <w:r w:rsidRPr="009C754B">
        <w:fldChar w:fldCharType="separate"/>
      </w:r>
      <w:r w:rsidRPr="009C754B">
        <w:rPr>
          <w:noProof/>
        </w:rPr>
        <w:t>(Fajerscov, 2008)</w:t>
      </w:r>
      <w:r w:rsidRPr="009C754B">
        <w:fldChar w:fldCharType="end"/>
      </w:r>
      <w:r w:rsidRPr="009C754B">
        <w:rPr>
          <w:lang w:val="id-ID"/>
        </w:rPr>
        <w:t>.</w:t>
      </w:r>
    </w:p>
    <w:p w:rsidR="001B1581" w:rsidRPr="009C754B" w:rsidRDefault="001B1581" w:rsidP="001B1581">
      <w:pPr>
        <w:pStyle w:val="Heading3"/>
        <w:numPr>
          <w:ilvl w:val="0"/>
          <w:numId w:val="9"/>
        </w:numPr>
        <w:spacing w:line="480" w:lineRule="auto"/>
        <w:ind w:left="720"/>
        <w:rPr>
          <w:rFonts w:ascii="Times New Roman" w:hAnsi="Times New Roman" w:cs="Times New Roman"/>
          <w:color w:val="000000" w:themeColor="text1"/>
        </w:rPr>
      </w:pPr>
      <w:bookmarkStart w:id="86" w:name="_Toc90544292"/>
      <w:bookmarkStart w:id="87" w:name="_Toc90546240"/>
      <w:bookmarkStart w:id="88" w:name="_Toc90546612"/>
      <w:bookmarkStart w:id="89" w:name="_Toc90547108"/>
      <w:bookmarkStart w:id="90" w:name="_Toc90549136"/>
      <w:bookmarkStart w:id="91" w:name="_Toc90625955"/>
      <w:bookmarkStart w:id="92" w:name="_Toc90626113"/>
      <w:bookmarkStart w:id="93" w:name="_Toc95743677"/>
      <w:bookmarkStart w:id="94" w:name="_Toc104283999"/>
      <w:r w:rsidRPr="009C754B">
        <w:rPr>
          <w:rFonts w:ascii="Times New Roman" w:hAnsi="Times New Roman" w:cs="Times New Roman"/>
          <w:color w:val="000000" w:themeColor="text1"/>
        </w:rPr>
        <w:t>Perjalanan Karies</w:t>
      </w:r>
      <w:bookmarkEnd w:id="86"/>
      <w:bookmarkEnd w:id="87"/>
      <w:bookmarkEnd w:id="88"/>
      <w:bookmarkEnd w:id="89"/>
      <w:bookmarkEnd w:id="90"/>
      <w:bookmarkEnd w:id="91"/>
      <w:bookmarkEnd w:id="92"/>
      <w:bookmarkEnd w:id="93"/>
      <w:bookmarkEnd w:id="94"/>
      <w:r w:rsidRPr="009C754B">
        <w:rPr>
          <w:rFonts w:ascii="Times New Roman" w:hAnsi="Times New Roman" w:cs="Times New Roman"/>
          <w:color w:val="000000" w:themeColor="text1"/>
        </w:rPr>
        <w:t xml:space="preserve">  </w:t>
      </w:r>
    </w:p>
    <w:p w:rsidR="001B1581" w:rsidRPr="009C754B" w:rsidRDefault="001B1581" w:rsidP="001B1581">
      <w:pPr>
        <w:spacing w:after="0" w:line="476" w:lineRule="auto"/>
        <w:ind w:left="811" w:right="51" w:firstLine="539"/>
      </w:pPr>
      <w:r w:rsidRPr="009C754B">
        <w:t xml:space="preserve">Karies terjadi hanya bila ada bakteri </w:t>
      </w:r>
      <w:r w:rsidRPr="009C754B">
        <w:rPr>
          <w:i/>
        </w:rPr>
        <w:t>Streptococcus mutans</w:t>
      </w:r>
      <w:r w:rsidRPr="009C754B">
        <w:t xml:space="preserve"> dan </w:t>
      </w:r>
      <w:r w:rsidRPr="009C754B">
        <w:rPr>
          <w:i/>
        </w:rPr>
        <w:t>Lactobacillus</w:t>
      </w:r>
      <w:r w:rsidRPr="009C754B">
        <w:t xml:space="preserve"> yang mampu menghasilkan asam untuk proses demineralisasi struktur gigi. Karakteristik klinis ditandai dengan kavitasi pada pits dan fisura, permukaan halus dan permukaan akar gigi. </w:t>
      </w:r>
      <w:r w:rsidRPr="009C754B">
        <w:lastRenderedPageBreak/>
        <w:t xml:space="preserve">Kavitas terjadi akibat proses demineralisasi oleh asam hasil metabolisme bakteri dalam plak, yang mengubah karbohidrat menjadi energi dan asam organik. Proses demineralisasi terjadi bila pH mencapai 5,0-5,5. Proses demineralisasi dapat dihambat apabila pH &gt;5,5 yang dapat diperoleh dari sistem dapar saliva, modifikasi diet, atau fluoridasi. Pada pH &gt;5,5, terjadi proses remineralisasi struktur gigi yaitu saat mineral menggantikan bagian permukaan email yang mengalami demineralisasi. Proses demineralisasi dan remineralisasi akan terjadi silih berganti. </w:t>
      </w:r>
    </w:p>
    <w:p w:rsidR="001B1581" w:rsidRPr="009C754B" w:rsidRDefault="001B1581" w:rsidP="001B1581">
      <w:pPr>
        <w:spacing w:after="0" w:line="476" w:lineRule="auto"/>
        <w:ind w:left="811" w:right="51" w:firstLine="539"/>
      </w:pPr>
      <w:r w:rsidRPr="009C754B">
        <w:t>Keberhasilan perawatan karies gigi adalah dengan memahami keseimbangan antara proses demineralisasi dan remineralisasi. Restorasi diperlukan bila sudah terjadi kavitas untuk mengembalikan bentuk, fungsi pengunyahan dan estetika.</w:t>
      </w:r>
      <w:r w:rsidRPr="009C754B">
        <w:fldChar w:fldCharType="begin" w:fldLock="1"/>
      </w:r>
      <w:r w:rsidRPr="009C754B">
        <w:instrText>ADDIN CSL_CITATION {"citationItems":[{"id":"ITEM-1","itemData":{"abstract":"Caries is an infectious disease of the oral cavity that runs slow and rarely heal itself. It is characterized by the formation of cavities on the surface of the tooth. Carious lesions occur only in the presence of large amount of Sterptococcus mutans and Lactobacilli bacteria, which create a low pH environment for tooth demineralization. The characteristics of caries lesion vary with the nature of the surface on which the lesion develops. There are three clinical sites for caries initiation: pits and fissures of enamel, smooth enamel surfaces, and the root surface. The demineralization process occurs if the pH falls to 5.0-5.5 and can be reversed if neutralized pH (&gt;5.5) is obtain from a good salivary buffering, a dietary modification and floridation. At pH &gt; 5.5, a process of remineralization of the tooth structure takes place that is when minerals replace parts that corrode because of demineralization. The process of demineralization and remineralization take place several times a day over the life of the tooth. Understanding the balance between demineralization and remineralization is the key to enhance caries management. Tooth restorations are needed primarily to repair the tooth damage caused by caries, to reach optimal form, function and esthetics.","author":[{"dropping-particle":"","family":"Sibarani","given":"Merry","non-dropping-particle":"","parse-names":false,"suffix":""}],"container-title":"Majalah Kedokteran UKI","id":"ITEM-1","issue":"1","issued":{"date-parts":[["2014"]]},"page":"14-22","title":"Dental Caries: Etiology, Clinical Characteristics, and Management","type":"article-journal","volume":"30"},"uris":["http://www.mendeley.com/documents/?uuid=c5cff3f6-ef52-47c7-9c04-13d9c293f306"]}],"mendeley":{"formattedCitation":"(Sibarani, 2014)","plainTextFormattedCitation":"(Sibarani, 2014)","previouslyFormattedCitation":"(Sibarani, 2014)"},"properties":{"noteIndex":0},"schema":"https://github.com/citation-style-language/schema/raw/master/csl-citation.json"}</w:instrText>
      </w:r>
      <w:r w:rsidRPr="009C754B">
        <w:fldChar w:fldCharType="separate"/>
      </w:r>
      <w:r w:rsidRPr="009C754B">
        <w:rPr>
          <w:noProof/>
        </w:rPr>
        <w:t>(Sibarani, 2014)</w:t>
      </w:r>
      <w:r w:rsidRPr="009C754B">
        <w:fldChar w:fldCharType="end"/>
      </w:r>
    </w:p>
    <w:p w:rsidR="001B1581" w:rsidRPr="009C754B" w:rsidRDefault="001B1581" w:rsidP="001B1581">
      <w:pPr>
        <w:pStyle w:val="Heading2"/>
        <w:numPr>
          <w:ilvl w:val="0"/>
          <w:numId w:val="12"/>
        </w:numPr>
        <w:spacing w:after="0" w:line="480" w:lineRule="auto"/>
      </w:pPr>
      <w:bookmarkStart w:id="95" w:name="_Toc90544293"/>
      <w:bookmarkStart w:id="96" w:name="_Toc90546241"/>
      <w:bookmarkStart w:id="97" w:name="_Toc90546613"/>
      <w:bookmarkStart w:id="98" w:name="_Toc90547109"/>
      <w:bookmarkStart w:id="99" w:name="_Toc90549137"/>
      <w:bookmarkStart w:id="100" w:name="_Toc90625956"/>
      <w:bookmarkStart w:id="101" w:name="_Toc90626114"/>
      <w:bookmarkStart w:id="102" w:name="_Toc95743678"/>
      <w:bookmarkStart w:id="103" w:name="_Toc104284000"/>
      <w:r w:rsidRPr="009C754B">
        <w:t>Bakteri</w:t>
      </w:r>
      <w:bookmarkEnd w:id="95"/>
      <w:bookmarkEnd w:id="96"/>
      <w:bookmarkEnd w:id="97"/>
      <w:bookmarkEnd w:id="98"/>
      <w:bookmarkEnd w:id="99"/>
      <w:bookmarkEnd w:id="100"/>
      <w:bookmarkEnd w:id="101"/>
      <w:bookmarkEnd w:id="102"/>
      <w:bookmarkEnd w:id="103"/>
      <w:r w:rsidRPr="009C754B">
        <w:t xml:space="preserve"> </w:t>
      </w:r>
      <w:r w:rsidRPr="009C754B">
        <w:rPr>
          <w:rStyle w:val="Heading2Char"/>
        </w:rPr>
        <w:t xml:space="preserve"> </w:t>
      </w:r>
    </w:p>
    <w:p w:rsidR="001B1581" w:rsidRPr="009C754B" w:rsidRDefault="001B1581" w:rsidP="001B1581">
      <w:pPr>
        <w:pStyle w:val="Heading3"/>
        <w:numPr>
          <w:ilvl w:val="0"/>
          <w:numId w:val="10"/>
        </w:numPr>
        <w:spacing w:before="0" w:line="480" w:lineRule="auto"/>
        <w:ind w:left="720"/>
        <w:rPr>
          <w:rFonts w:ascii="Times New Roman" w:hAnsi="Times New Roman" w:cs="Times New Roman"/>
          <w:color w:val="000000" w:themeColor="text1"/>
        </w:rPr>
      </w:pPr>
      <w:bookmarkStart w:id="104" w:name="_Toc90544294"/>
      <w:bookmarkStart w:id="105" w:name="_Toc90546242"/>
      <w:bookmarkStart w:id="106" w:name="_Toc90546614"/>
      <w:bookmarkStart w:id="107" w:name="_Toc90547110"/>
      <w:bookmarkStart w:id="108" w:name="_Toc90549138"/>
      <w:bookmarkStart w:id="109" w:name="_Toc90625957"/>
      <w:bookmarkStart w:id="110" w:name="_Toc90626115"/>
      <w:bookmarkStart w:id="111" w:name="_Toc95743679"/>
      <w:bookmarkStart w:id="112" w:name="_Toc104284001"/>
      <w:r w:rsidRPr="009C754B">
        <w:rPr>
          <w:rFonts w:ascii="Times New Roman" w:hAnsi="Times New Roman" w:cs="Times New Roman"/>
          <w:color w:val="000000" w:themeColor="text1"/>
        </w:rPr>
        <w:t>Pengertian Bakteri</w:t>
      </w:r>
      <w:bookmarkEnd w:id="104"/>
      <w:bookmarkEnd w:id="105"/>
      <w:bookmarkEnd w:id="106"/>
      <w:bookmarkEnd w:id="107"/>
      <w:bookmarkEnd w:id="108"/>
      <w:bookmarkEnd w:id="109"/>
      <w:bookmarkEnd w:id="110"/>
      <w:bookmarkEnd w:id="111"/>
      <w:bookmarkEnd w:id="112"/>
      <w:r w:rsidRPr="009C754B">
        <w:rPr>
          <w:rFonts w:ascii="Times New Roman" w:hAnsi="Times New Roman" w:cs="Times New Roman"/>
          <w:color w:val="000000" w:themeColor="text1"/>
        </w:rPr>
        <w:t xml:space="preserve">  </w:t>
      </w:r>
    </w:p>
    <w:p w:rsidR="001B1581" w:rsidRPr="00B53582" w:rsidRDefault="001B1581" w:rsidP="001B1581">
      <w:pPr>
        <w:spacing w:after="0" w:line="477" w:lineRule="auto"/>
        <w:ind w:left="811" w:right="51" w:firstLine="629"/>
        <w:rPr>
          <w:lang w:val="id-ID"/>
        </w:rPr>
      </w:pPr>
      <w:r w:rsidRPr="009C754B">
        <w:t>Bakteri umumnya berbentuk satu sel atau sel tunggal atau uniseluler, tidak mempunyai klorofil, berkembang biak dengan pembelahan sel biner. Tempa</w:t>
      </w:r>
      <w:r>
        <w:t>t hidup bakteri tersebat dimana–</w:t>
      </w:r>
      <w:r w:rsidRPr="009C754B">
        <w:t>mana, yaitu diudara, di dalam tanah, di dalam air, pada bahan – bahan, tanaman a</w:t>
      </w:r>
      <w:r>
        <w:t xml:space="preserve">taupun tubuh manusia atau hewan </w:t>
      </w:r>
      <w:r w:rsidRPr="009C754B">
        <w:t>(Meganada Hiaranya Putri, Sukini, 2017)</w:t>
      </w:r>
      <w:r>
        <w:rPr>
          <w:lang w:val="id-ID"/>
        </w:rPr>
        <w:t>.</w:t>
      </w:r>
    </w:p>
    <w:p w:rsidR="001B1581" w:rsidRPr="009C754B" w:rsidRDefault="001B1581" w:rsidP="001B1581">
      <w:pPr>
        <w:pStyle w:val="Heading3"/>
        <w:numPr>
          <w:ilvl w:val="0"/>
          <w:numId w:val="10"/>
        </w:numPr>
        <w:spacing w:line="480" w:lineRule="auto"/>
        <w:ind w:left="810" w:hanging="450"/>
        <w:rPr>
          <w:rFonts w:ascii="Times New Roman" w:hAnsi="Times New Roman" w:cs="Times New Roman"/>
          <w:color w:val="000000" w:themeColor="text1"/>
        </w:rPr>
      </w:pPr>
      <w:bookmarkStart w:id="113" w:name="_Toc90544295"/>
      <w:bookmarkStart w:id="114" w:name="_Toc90546243"/>
      <w:bookmarkStart w:id="115" w:name="_Toc90546615"/>
      <w:bookmarkStart w:id="116" w:name="_Toc90547111"/>
      <w:bookmarkStart w:id="117" w:name="_Toc90549139"/>
      <w:bookmarkStart w:id="118" w:name="_Toc90625958"/>
      <w:bookmarkStart w:id="119" w:name="_Toc90626116"/>
      <w:bookmarkStart w:id="120" w:name="_Toc95743680"/>
      <w:bookmarkStart w:id="121" w:name="_Toc104284002"/>
      <w:r w:rsidRPr="009C754B">
        <w:rPr>
          <w:rFonts w:ascii="Times New Roman" w:hAnsi="Times New Roman" w:cs="Times New Roman"/>
          <w:color w:val="000000" w:themeColor="text1"/>
        </w:rPr>
        <w:t>Macam – macam bakteri dironnga mulut</w:t>
      </w:r>
      <w:bookmarkEnd w:id="113"/>
      <w:bookmarkEnd w:id="114"/>
      <w:bookmarkEnd w:id="115"/>
      <w:bookmarkEnd w:id="116"/>
      <w:bookmarkEnd w:id="117"/>
      <w:bookmarkEnd w:id="118"/>
      <w:bookmarkEnd w:id="119"/>
      <w:bookmarkEnd w:id="120"/>
      <w:bookmarkEnd w:id="121"/>
      <w:r w:rsidRPr="009C754B">
        <w:rPr>
          <w:rFonts w:ascii="Times New Roman" w:hAnsi="Times New Roman" w:cs="Times New Roman"/>
          <w:color w:val="000000" w:themeColor="text1"/>
        </w:rPr>
        <w:t xml:space="preserve">  </w:t>
      </w:r>
    </w:p>
    <w:p w:rsidR="001B1581" w:rsidRDefault="001B1581" w:rsidP="001B1581">
      <w:pPr>
        <w:pStyle w:val="ListParagraph"/>
        <w:numPr>
          <w:ilvl w:val="0"/>
          <w:numId w:val="14"/>
        </w:numPr>
        <w:spacing w:after="0" w:line="265" w:lineRule="auto"/>
        <w:ind w:right="182"/>
        <w:jc w:val="left"/>
      </w:pPr>
      <w:r w:rsidRPr="009C754B">
        <w:t xml:space="preserve">Bakteri </w:t>
      </w:r>
      <w:r w:rsidRPr="00E7366D">
        <w:rPr>
          <w:i/>
        </w:rPr>
        <w:t>Streptococcus mutans</w:t>
      </w:r>
      <w:r w:rsidRPr="009C754B">
        <w:t xml:space="preserve"> </w:t>
      </w:r>
    </w:p>
    <w:p w:rsidR="001B1581" w:rsidRPr="009C754B" w:rsidRDefault="001B1581" w:rsidP="001B1581">
      <w:pPr>
        <w:pStyle w:val="ListParagraph"/>
        <w:spacing w:after="0" w:line="265" w:lineRule="auto"/>
        <w:ind w:left="1262" w:right="182" w:firstLine="0"/>
        <w:jc w:val="left"/>
      </w:pPr>
    </w:p>
    <w:p w:rsidR="001B1581" w:rsidRPr="009C754B" w:rsidRDefault="001B1581" w:rsidP="001B1581">
      <w:pPr>
        <w:spacing w:after="0" w:line="477" w:lineRule="auto"/>
        <w:ind w:left="1262" w:right="51" w:firstLine="988"/>
      </w:pPr>
      <w:r w:rsidRPr="009C754B">
        <w:t xml:space="preserve">Bakteri </w:t>
      </w:r>
      <w:r w:rsidRPr="009C754B">
        <w:rPr>
          <w:i/>
        </w:rPr>
        <w:t xml:space="preserve">Streptococcus mutans </w:t>
      </w:r>
      <w:r w:rsidRPr="009C754B">
        <w:t xml:space="preserve">meupakan mikroorganisme kariogenik yang memicu terbentuknya plak biofilm pada gigi yang memetabolisme sukrosa menjadi gula yang lengket. </w:t>
      </w:r>
      <w:r w:rsidRPr="009C754B">
        <w:rPr>
          <w:i/>
        </w:rPr>
        <w:t xml:space="preserve">Streptococcus mutans </w:t>
      </w:r>
      <w:r w:rsidRPr="009C754B">
        <w:t xml:space="preserve">berasal dari </w:t>
      </w:r>
      <w:r w:rsidRPr="009C754B">
        <w:rPr>
          <w:i/>
        </w:rPr>
        <w:t>kingdom morera, Divisio Firmicutes, Class Bacili, Order Lactobacilalles, Family Streptococcaceae</w:t>
      </w:r>
      <w:r w:rsidRPr="009C754B">
        <w:t xml:space="preserve">, </w:t>
      </w:r>
      <w:r w:rsidRPr="009C754B">
        <w:lastRenderedPageBreak/>
        <w:t xml:space="preserve">dan </w:t>
      </w:r>
      <w:r w:rsidRPr="009C754B">
        <w:rPr>
          <w:i/>
        </w:rPr>
        <w:t>berasal dari Genus Streptococcus</w:t>
      </w:r>
      <w:r w:rsidRPr="009C754B">
        <w:t xml:space="preserve">, </w:t>
      </w:r>
      <w:r w:rsidRPr="009C754B">
        <w:rPr>
          <w:i/>
        </w:rPr>
        <w:t>Streptococcus mutans</w:t>
      </w:r>
      <w:r w:rsidRPr="009C754B">
        <w:t xml:space="preserve"> pertama kali diisolasi oleh Clark pada tahun 1924 dari gigi manusia yang mengalami karies. </w:t>
      </w:r>
      <w:r w:rsidRPr="009C754B">
        <w:rPr>
          <w:i/>
        </w:rPr>
        <w:t xml:space="preserve">Streptococcus mutans </w:t>
      </w:r>
      <w:r w:rsidRPr="009C754B">
        <w:t xml:space="preserve">berfungsi penting terhadap terjadinya karies gigi. </w:t>
      </w:r>
      <w:r w:rsidRPr="009C754B">
        <w:rPr>
          <w:i/>
        </w:rPr>
        <w:t>Streptococcus</w:t>
      </w:r>
      <w:r w:rsidRPr="009C754B">
        <w:rPr>
          <w:i/>
          <w:lang w:val="id-ID"/>
        </w:rPr>
        <w:t xml:space="preserve"> mutans</w:t>
      </w:r>
      <w:r w:rsidRPr="009C754B">
        <w:rPr>
          <w:i/>
        </w:rPr>
        <w:t xml:space="preserve"> </w:t>
      </w:r>
      <w:r w:rsidRPr="009C754B">
        <w:t xml:space="preserve">lebih banyak di temukan dibidang spesies penyebab karies lainya, bahkan pada anak hanya ditemukan </w:t>
      </w:r>
      <w:r w:rsidRPr="009C754B">
        <w:rPr>
          <w:i/>
        </w:rPr>
        <w:t>Streptococcus mutans</w:t>
      </w:r>
      <w:r w:rsidRPr="009C754B">
        <w:t xml:space="preserve">, terlalu banyak terekpose glukosa dapat menyebabkan banyaknya </w:t>
      </w:r>
      <w:r w:rsidRPr="009C754B">
        <w:rPr>
          <w:i/>
        </w:rPr>
        <w:t xml:space="preserve">Streptococcus mutans </w:t>
      </w:r>
      <w:r w:rsidRPr="009C754B">
        <w:t xml:space="preserve">dan menyebabkan lesi karies. </w:t>
      </w:r>
      <w:r w:rsidRPr="009C754B">
        <w:rPr>
          <w:i/>
        </w:rPr>
        <w:t xml:space="preserve">Streptococcus mutans </w:t>
      </w:r>
      <w:r w:rsidRPr="009C754B">
        <w:t xml:space="preserve">diambil berdasarkan hasil pemeriksaan mikrobiologi dengan pengecekan gram. Bakteri ini berbentuk oval  dan berbeda dari bentuk spesies </w:t>
      </w:r>
      <w:r w:rsidRPr="009C754B">
        <w:rPr>
          <w:i/>
        </w:rPr>
        <w:t>Streptococcus</w:t>
      </w:r>
      <w:r w:rsidRPr="009C754B">
        <w:t xml:space="preserve"> lainya, sehingga disebut </w:t>
      </w:r>
      <w:r w:rsidRPr="009C754B">
        <w:rPr>
          <w:i/>
        </w:rPr>
        <w:t xml:space="preserve"> mutans </w:t>
      </w:r>
      <w:r w:rsidRPr="009C754B">
        <w:t xml:space="preserve">dari </w:t>
      </w:r>
      <w:r w:rsidRPr="009C754B">
        <w:rPr>
          <w:i/>
        </w:rPr>
        <w:t>Streptococcu</w:t>
      </w:r>
      <w:r w:rsidRPr="009C754B">
        <w:rPr>
          <w:i/>
          <w:lang w:val="id-ID"/>
        </w:rPr>
        <w:t>s</w:t>
      </w:r>
      <w:r w:rsidRPr="009C754B">
        <w:rPr>
          <w:i/>
        </w:rPr>
        <w:t>.</w:t>
      </w:r>
      <w:r w:rsidRPr="009C754B">
        <w:rPr>
          <w:i/>
        </w:rPr>
        <w:fldChar w:fldCharType="begin" w:fldLock="1"/>
      </w:r>
      <w:r>
        <w:rPr>
          <w:i/>
        </w:rPr>
        <w:instrText>ADDIN CSL_CITATION {"citationItems":[{"id":"ITEM-1","itemData":{"author":[{"dropping-particle":"","family":"RINI KARTINI KADIR","given":"","non-dropping-particle":"","parse-names":false,"suffix":""}],"container-title":"skripsi","id":"ITEM-1","issued":{"date-parts":[["2020"]]},"title":"PERANAN BAKTERI STREPTOCOCCUS SANGUINS TERHADAP PEMBENTUKAN KARIES GIGI PADA ANAK : KAJIAN LITERATUR","type":"article-journal"},"uris":["http://www.mendeley.com/documents/?uuid=0ccc9f11-f062-4401-80c1-1e888855f9e2"]}],"mendeley":{"formattedCitation":"(RINI KARTINI KADIR, 2020)","manualFormatting":"(Rini Kartini Kadir, 2020)","plainTextFormattedCitation":"(RINI KARTINI KADIR, 2020)","previouslyFormattedCitation":"(RINI KARTINI KADIR, 2020)"},"properties":{"noteIndex":0},"schema":"https://github.com/citation-style-language/schema/raw/master/csl-citation.json"}</w:instrText>
      </w:r>
      <w:r w:rsidRPr="009C754B">
        <w:rPr>
          <w:i/>
        </w:rPr>
        <w:fldChar w:fldCharType="separate"/>
      </w:r>
      <w:r w:rsidRPr="009C754B">
        <w:rPr>
          <w:noProof/>
        </w:rPr>
        <w:t>(Rini Kartini Kadir, 2020)</w:t>
      </w:r>
      <w:r w:rsidRPr="009C754B">
        <w:rPr>
          <w:i/>
        </w:rPr>
        <w:fldChar w:fldCharType="end"/>
      </w:r>
    </w:p>
    <w:p w:rsidR="001B1581" w:rsidRDefault="001B1581" w:rsidP="001B1581">
      <w:pPr>
        <w:keepNext/>
        <w:spacing w:after="199" w:line="259" w:lineRule="auto"/>
        <w:ind w:left="1890" w:firstLine="0"/>
        <w:jc w:val="center"/>
      </w:pPr>
      <w:r w:rsidRPr="009C754B">
        <w:rPr>
          <w:noProof/>
          <w:lang w:bidi="ar-SA"/>
        </w:rPr>
        <w:drawing>
          <wp:inline distT="0" distB="0" distL="0" distR="0" wp14:anchorId="29916314" wp14:editId="4992CF0E">
            <wp:extent cx="1995843" cy="1447800"/>
            <wp:effectExtent l="0" t="0" r="4445" b="0"/>
            <wp:docPr id="4937" name="Picture 4937" descr="http://upload.wikimedia.org/wikipedia/commons/b/b8/Streptococcus_mutans_01.jpg"/>
            <wp:cNvGraphicFramePr/>
            <a:graphic xmlns:a="http://schemas.openxmlformats.org/drawingml/2006/main">
              <a:graphicData uri="http://schemas.openxmlformats.org/drawingml/2006/picture">
                <pic:pic xmlns:pic="http://schemas.openxmlformats.org/drawingml/2006/picture">
                  <pic:nvPicPr>
                    <pic:cNvPr id="4937" name="Picture 4937"/>
                    <pic:cNvPicPr/>
                  </pic:nvPicPr>
                  <pic:blipFill>
                    <a:blip r:embed="rId30"/>
                    <a:stretch>
                      <a:fillRect/>
                    </a:stretch>
                  </pic:blipFill>
                  <pic:spPr>
                    <a:xfrm>
                      <a:off x="0" y="0"/>
                      <a:ext cx="1997496" cy="1448999"/>
                    </a:xfrm>
                    <a:prstGeom prst="rect">
                      <a:avLst/>
                    </a:prstGeom>
                  </pic:spPr>
                </pic:pic>
              </a:graphicData>
            </a:graphic>
          </wp:inline>
        </w:drawing>
      </w:r>
    </w:p>
    <w:p w:rsidR="001B1581" w:rsidRPr="00A070D6" w:rsidRDefault="001B1581" w:rsidP="001B1581">
      <w:pPr>
        <w:pStyle w:val="Caption"/>
        <w:jc w:val="center"/>
        <w:rPr>
          <w:rFonts w:ascii="Times New Roman" w:hAnsi="Times New Roman" w:cs="Times New Roman"/>
          <w:i w:val="0"/>
          <w:color w:val="auto"/>
          <w:sz w:val="24"/>
          <w:szCs w:val="24"/>
        </w:rPr>
      </w:pPr>
      <w:bookmarkStart w:id="122" w:name="_Toc106290368"/>
      <w:r w:rsidRPr="00A070D6">
        <w:rPr>
          <w:rFonts w:ascii="Times New Roman" w:hAnsi="Times New Roman" w:cs="Times New Roman"/>
          <w:i w:val="0"/>
          <w:color w:val="auto"/>
          <w:sz w:val="24"/>
          <w:szCs w:val="24"/>
        </w:rPr>
        <w:t xml:space="preserve">Gambar 2 . </w:t>
      </w:r>
      <w:r w:rsidRPr="00A070D6">
        <w:rPr>
          <w:rFonts w:ascii="Times New Roman" w:hAnsi="Times New Roman" w:cs="Times New Roman"/>
          <w:i w:val="0"/>
          <w:color w:val="auto"/>
          <w:sz w:val="24"/>
          <w:szCs w:val="24"/>
        </w:rPr>
        <w:fldChar w:fldCharType="begin"/>
      </w:r>
      <w:r w:rsidRPr="00A070D6">
        <w:rPr>
          <w:rFonts w:ascii="Times New Roman" w:hAnsi="Times New Roman" w:cs="Times New Roman"/>
          <w:i w:val="0"/>
          <w:color w:val="auto"/>
          <w:sz w:val="24"/>
          <w:szCs w:val="24"/>
        </w:rPr>
        <w:instrText xml:space="preserve"> SEQ Gambar_2_. \* ARABIC </w:instrText>
      </w:r>
      <w:r w:rsidRPr="00A070D6">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4</w:t>
      </w:r>
      <w:r w:rsidRPr="00A070D6">
        <w:rPr>
          <w:rFonts w:ascii="Times New Roman" w:hAnsi="Times New Roman" w:cs="Times New Roman"/>
          <w:i w:val="0"/>
          <w:color w:val="auto"/>
          <w:sz w:val="24"/>
          <w:szCs w:val="24"/>
        </w:rPr>
        <w:fldChar w:fldCharType="end"/>
      </w:r>
      <w:r w:rsidRPr="00A070D6">
        <w:rPr>
          <w:rFonts w:ascii="Times New Roman" w:hAnsi="Times New Roman" w:cs="Times New Roman"/>
          <w:i w:val="0"/>
          <w:color w:val="auto"/>
          <w:sz w:val="24"/>
          <w:szCs w:val="24"/>
        </w:rPr>
        <w:t xml:space="preserve"> Streptococcus mutans</w:t>
      </w:r>
      <w:bookmarkEnd w:id="122"/>
    </w:p>
    <w:p w:rsidR="001B1581" w:rsidRPr="009C754B" w:rsidRDefault="001B1581" w:rsidP="001B1581">
      <w:pPr>
        <w:spacing w:after="0" w:line="240" w:lineRule="auto"/>
        <w:ind w:left="596"/>
        <w:jc w:val="center"/>
      </w:pPr>
      <w:r w:rsidRPr="009C754B">
        <w:rPr>
          <w:sz w:val="22"/>
        </w:rPr>
        <w:t xml:space="preserve">Sumber: </w:t>
      </w:r>
      <w:hyperlink r:id="rId31">
        <w:r w:rsidRPr="009C754B">
          <w:rPr>
            <w:sz w:val="22"/>
          </w:rPr>
          <w:t>https://en.wikipedia.org/wiki/File:Streptococcus_mutans_01.jpg</w:t>
        </w:r>
      </w:hyperlink>
      <w:hyperlink r:id="rId32">
        <w:r w:rsidRPr="009C754B">
          <w:rPr>
            <w:sz w:val="22"/>
          </w:rPr>
          <w:t>,</w:t>
        </w:r>
      </w:hyperlink>
      <w:r w:rsidRPr="009C754B">
        <w:rPr>
          <w:sz w:val="22"/>
        </w:rPr>
        <w:t xml:space="preserve"> diakses</w:t>
      </w:r>
    </w:p>
    <w:p w:rsidR="001B1581" w:rsidRDefault="001B1581" w:rsidP="001B1581">
      <w:pPr>
        <w:spacing w:after="0" w:line="240" w:lineRule="auto"/>
        <w:jc w:val="center"/>
      </w:pPr>
      <w:bookmarkStart w:id="123" w:name="_Toc90544296"/>
      <w:bookmarkStart w:id="124" w:name="_Toc90546244"/>
      <w:bookmarkStart w:id="125" w:name="_Toc90546616"/>
      <w:bookmarkStart w:id="126" w:name="_Toc90547112"/>
      <w:r w:rsidRPr="009C754B">
        <w:t>pada hari kamis 9 Desember 2021</w:t>
      </w:r>
      <w:bookmarkEnd w:id="123"/>
      <w:bookmarkEnd w:id="124"/>
      <w:bookmarkEnd w:id="125"/>
      <w:bookmarkEnd w:id="126"/>
    </w:p>
    <w:p w:rsidR="001B1581" w:rsidRPr="009C754B" w:rsidRDefault="001B1581" w:rsidP="001B1581">
      <w:pPr>
        <w:spacing w:after="0" w:line="240" w:lineRule="auto"/>
        <w:jc w:val="center"/>
      </w:pPr>
    </w:p>
    <w:p w:rsidR="001B1581" w:rsidRDefault="001B1581" w:rsidP="001B1581">
      <w:pPr>
        <w:numPr>
          <w:ilvl w:val="0"/>
          <w:numId w:val="1"/>
        </w:numPr>
        <w:spacing w:after="0" w:line="265" w:lineRule="auto"/>
        <w:ind w:right="182" w:hanging="360"/>
        <w:jc w:val="left"/>
      </w:pPr>
      <w:r w:rsidRPr="009C754B">
        <w:t xml:space="preserve">Bakteri </w:t>
      </w:r>
      <w:r w:rsidRPr="009C754B">
        <w:rPr>
          <w:i/>
        </w:rPr>
        <w:t>Lactobacillus acidophilus</w:t>
      </w:r>
      <w:r w:rsidRPr="009C754B">
        <w:t xml:space="preserve"> </w:t>
      </w:r>
    </w:p>
    <w:p w:rsidR="001B1581" w:rsidRPr="009C754B" w:rsidRDefault="001B1581" w:rsidP="001B1581">
      <w:pPr>
        <w:spacing w:after="0" w:line="265" w:lineRule="auto"/>
        <w:ind w:left="1262" w:right="182" w:firstLine="0"/>
        <w:jc w:val="left"/>
      </w:pPr>
    </w:p>
    <w:p w:rsidR="001B1581" w:rsidRDefault="001B1581" w:rsidP="001B1581">
      <w:pPr>
        <w:spacing w:after="0" w:line="476" w:lineRule="auto"/>
        <w:ind w:left="1262" w:right="51" w:firstLine="1078"/>
      </w:pPr>
      <w:r w:rsidRPr="009C754B">
        <w:rPr>
          <w:i/>
        </w:rPr>
        <w:t xml:space="preserve">Lactobacillus acidophilus </w:t>
      </w:r>
      <w:r w:rsidRPr="009C754B">
        <w:t xml:space="preserve">merupakan prodesen asam laknat yang produktif dan bersifat toleran terhadap asam. </w:t>
      </w:r>
      <w:r w:rsidRPr="009C754B">
        <w:rPr>
          <w:i/>
        </w:rPr>
        <w:t xml:space="preserve">Lactobacillus acidophilus </w:t>
      </w:r>
      <w:r w:rsidRPr="009C754B">
        <w:t xml:space="preserve">hidup dalam plak dan dapat merusak struktur gigi karena adanya proses fermentasi karbohidrat. Bakteri ini mempunyai peran penting sekunder dalam proses terjadinya karies gigi karena bersifat asidogenik dan asidurik yang dapat bertahan hidup dalam suasana asam. </w:t>
      </w:r>
      <w:r w:rsidRPr="009C754B">
        <w:rPr>
          <w:i/>
        </w:rPr>
        <w:t xml:space="preserve">Lactobacillus acidophilus </w:t>
      </w:r>
      <w:r w:rsidRPr="009C754B">
        <w:t xml:space="preserve">tidak dapat melekat secara langsung ke enamel gigi, </w:t>
      </w:r>
      <w:r w:rsidRPr="009C754B">
        <w:lastRenderedPageBreak/>
        <w:t xml:space="preserve">namun dapat berkerja beriringan dengan tubuh bantuan </w:t>
      </w:r>
      <w:r w:rsidRPr="009C754B">
        <w:rPr>
          <w:i/>
        </w:rPr>
        <w:t>Streptococcus mutans</w:t>
      </w:r>
      <w:r w:rsidRPr="009C754B">
        <w:t xml:space="preserve"> sebagai bakteri yang berperan dalam pros</w:t>
      </w:r>
      <w:r>
        <w:t xml:space="preserve">es demineralisasi gigi </w:t>
      </w:r>
      <w:r w:rsidRPr="009C754B">
        <w:fldChar w:fldCharType="begin" w:fldLock="1"/>
      </w:r>
      <w:r w:rsidRPr="009C754B">
        <w:instrText>ADDIN CSL_CITATION {"citationItems":[{"id":"ITEM-1","itemData":{"author":[{"dropping-particle":"","family":"ALMAIDAH AR","given":"","non-dropping-particle":"","parse-names":false,"suffix":""}],"id":"ITEM-1","issued":{"date-parts":[["2020"]]},"title":"KEMAMPUAN EKSTRAK FUCOIDAN DARI ALGA COKLAT TERHADAP PENGHAMBATAN BAKTERI PENYEBAB KERUSAKAN RONGGA MULUT","type":"article-journal"},"uris":["http://www.mendeley.com/documents/?uuid=8f39f032-ae74-408d-b5d1-2e4a54d07e05"]}],"mendeley":{"formattedCitation":"(ALMAIDAH AR, 2020)","plainTextFormattedCitation":"(ALMAIDAH AR, 2020)","previouslyFormattedCitation":"(ALMAIDAH AR, 2020)"},"properties":{"noteIndex":0},"schema":"https://github.com/citation-style-language/schema/raw/master/csl-citation.json"}</w:instrText>
      </w:r>
      <w:r w:rsidRPr="009C754B">
        <w:fldChar w:fldCharType="separate"/>
      </w:r>
      <w:r w:rsidRPr="009C754B">
        <w:rPr>
          <w:noProof/>
        </w:rPr>
        <w:t>(ALMAIDAH AR, 2020)</w:t>
      </w:r>
      <w:r w:rsidRPr="009C754B">
        <w:fldChar w:fldCharType="end"/>
      </w:r>
      <w:r>
        <w:t>.</w:t>
      </w:r>
    </w:p>
    <w:p w:rsidR="001B1581" w:rsidRDefault="001B1581" w:rsidP="001B1581">
      <w:pPr>
        <w:spacing w:after="0" w:line="476" w:lineRule="auto"/>
        <w:ind w:left="902" w:right="51" w:firstLine="1078"/>
      </w:pPr>
    </w:p>
    <w:p w:rsidR="001B1581" w:rsidRPr="009C754B" w:rsidRDefault="001B1581" w:rsidP="001B1581">
      <w:pPr>
        <w:spacing w:after="0" w:line="476" w:lineRule="auto"/>
        <w:ind w:left="902" w:right="51" w:firstLine="1078"/>
      </w:pPr>
    </w:p>
    <w:p w:rsidR="001B1581" w:rsidRDefault="001B1581" w:rsidP="001B1581">
      <w:pPr>
        <w:keepNext/>
        <w:spacing w:after="199" w:line="259" w:lineRule="auto"/>
        <w:ind w:left="975" w:firstLine="0"/>
        <w:jc w:val="center"/>
      </w:pPr>
      <w:r w:rsidRPr="009C754B">
        <w:rPr>
          <w:noProof/>
          <w:lang w:bidi="ar-SA"/>
        </w:rPr>
        <w:drawing>
          <wp:inline distT="0" distB="0" distL="0" distR="0" wp14:anchorId="201E2F4B" wp14:editId="4109169B">
            <wp:extent cx="2093549" cy="1533525"/>
            <wp:effectExtent l="0" t="0" r="2540" b="0"/>
            <wp:docPr id="5018" name="Picture 5018" descr="How do you observe Lactobacillus bacterium?"/>
            <wp:cNvGraphicFramePr/>
            <a:graphic xmlns:a="http://schemas.openxmlformats.org/drawingml/2006/main">
              <a:graphicData uri="http://schemas.openxmlformats.org/drawingml/2006/picture">
                <pic:pic xmlns:pic="http://schemas.openxmlformats.org/drawingml/2006/picture">
                  <pic:nvPicPr>
                    <pic:cNvPr id="5018" name="Picture 5018"/>
                    <pic:cNvPicPr/>
                  </pic:nvPicPr>
                  <pic:blipFill>
                    <a:blip r:embed="rId33"/>
                    <a:stretch>
                      <a:fillRect/>
                    </a:stretch>
                  </pic:blipFill>
                  <pic:spPr>
                    <a:xfrm>
                      <a:off x="0" y="0"/>
                      <a:ext cx="2095144" cy="1534693"/>
                    </a:xfrm>
                    <a:prstGeom prst="rect">
                      <a:avLst/>
                    </a:prstGeom>
                  </pic:spPr>
                </pic:pic>
              </a:graphicData>
            </a:graphic>
          </wp:inline>
        </w:drawing>
      </w:r>
    </w:p>
    <w:p w:rsidR="001B1581" w:rsidRPr="00A070D6" w:rsidRDefault="001B1581" w:rsidP="001B1581">
      <w:pPr>
        <w:pStyle w:val="Caption"/>
        <w:jc w:val="center"/>
        <w:rPr>
          <w:rFonts w:ascii="Times New Roman" w:hAnsi="Times New Roman" w:cs="Times New Roman"/>
          <w:i w:val="0"/>
          <w:color w:val="auto"/>
          <w:sz w:val="24"/>
          <w:szCs w:val="24"/>
        </w:rPr>
      </w:pPr>
      <w:bookmarkStart w:id="127" w:name="_Toc106290369"/>
      <w:r w:rsidRPr="00A070D6">
        <w:rPr>
          <w:rFonts w:ascii="Times New Roman" w:hAnsi="Times New Roman" w:cs="Times New Roman"/>
          <w:i w:val="0"/>
          <w:color w:val="auto"/>
          <w:sz w:val="24"/>
          <w:szCs w:val="24"/>
        </w:rPr>
        <w:t xml:space="preserve">Gambar 2 . </w:t>
      </w:r>
      <w:r w:rsidRPr="00A070D6">
        <w:rPr>
          <w:rFonts w:ascii="Times New Roman" w:hAnsi="Times New Roman" w:cs="Times New Roman"/>
          <w:i w:val="0"/>
          <w:color w:val="auto"/>
          <w:sz w:val="24"/>
          <w:szCs w:val="24"/>
        </w:rPr>
        <w:fldChar w:fldCharType="begin"/>
      </w:r>
      <w:r w:rsidRPr="00A070D6">
        <w:rPr>
          <w:rFonts w:ascii="Times New Roman" w:hAnsi="Times New Roman" w:cs="Times New Roman"/>
          <w:i w:val="0"/>
          <w:color w:val="auto"/>
          <w:sz w:val="24"/>
          <w:szCs w:val="24"/>
        </w:rPr>
        <w:instrText xml:space="preserve"> SEQ Gambar_2_. \* ARABIC </w:instrText>
      </w:r>
      <w:r w:rsidRPr="00A070D6">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5</w:t>
      </w:r>
      <w:r w:rsidRPr="00A070D6">
        <w:rPr>
          <w:rFonts w:ascii="Times New Roman" w:hAnsi="Times New Roman" w:cs="Times New Roman"/>
          <w:i w:val="0"/>
          <w:color w:val="auto"/>
          <w:sz w:val="24"/>
          <w:szCs w:val="24"/>
        </w:rPr>
        <w:fldChar w:fldCharType="end"/>
      </w:r>
      <w:r w:rsidRPr="00A070D6">
        <w:rPr>
          <w:rFonts w:ascii="Times New Roman" w:hAnsi="Times New Roman" w:cs="Times New Roman"/>
          <w:i w:val="0"/>
          <w:color w:val="auto"/>
          <w:sz w:val="24"/>
          <w:szCs w:val="24"/>
        </w:rPr>
        <w:t xml:space="preserve"> Lactobacillus acidophilus</w:t>
      </w:r>
      <w:bookmarkEnd w:id="127"/>
    </w:p>
    <w:p w:rsidR="001B1581" w:rsidRPr="009C754B" w:rsidRDefault="001B1581" w:rsidP="001B1581">
      <w:pPr>
        <w:spacing w:after="0" w:line="475" w:lineRule="auto"/>
        <w:ind w:left="1310"/>
        <w:jc w:val="center"/>
      </w:pPr>
      <w:r w:rsidRPr="009C754B">
        <w:rPr>
          <w:sz w:val="22"/>
        </w:rPr>
        <w:t xml:space="preserve">Sumber: </w:t>
      </w:r>
      <w:hyperlink r:id="rId34">
        <w:r w:rsidRPr="009C754B">
          <w:rPr>
            <w:sz w:val="22"/>
          </w:rPr>
          <w:t>https://goprep.co/how</w:t>
        </w:r>
      </w:hyperlink>
      <w:hyperlink r:id="rId35">
        <w:r w:rsidRPr="009C754B">
          <w:rPr>
            <w:sz w:val="22"/>
          </w:rPr>
          <w:t>-</w:t>
        </w:r>
      </w:hyperlink>
      <w:hyperlink r:id="rId36">
        <w:r w:rsidRPr="009C754B">
          <w:rPr>
            <w:sz w:val="22"/>
          </w:rPr>
          <w:t>do</w:t>
        </w:r>
      </w:hyperlink>
      <w:hyperlink r:id="rId37">
        <w:r w:rsidRPr="009C754B">
          <w:rPr>
            <w:sz w:val="22"/>
          </w:rPr>
          <w:t>-</w:t>
        </w:r>
      </w:hyperlink>
      <w:hyperlink r:id="rId38">
        <w:r w:rsidRPr="009C754B">
          <w:rPr>
            <w:sz w:val="22"/>
          </w:rPr>
          <w:t>you</w:t>
        </w:r>
      </w:hyperlink>
      <w:hyperlink r:id="rId39">
        <w:r w:rsidRPr="009C754B">
          <w:rPr>
            <w:sz w:val="22"/>
          </w:rPr>
          <w:t>-</w:t>
        </w:r>
      </w:hyperlink>
      <w:hyperlink r:id="rId40">
        <w:r w:rsidRPr="009C754B">
          <w:rPr>
            <w:sz w:val="22"/>
          </w:rPr>
          <w:t>observe</w:t>
        </w:r>
      </w:hyperlink>
      <w:hyperlink r:id="rId41">
        <w:r w:rsidRPr="009C754B">
          <w:rPr>
            <w:sz w:val="22"/>
          </w:rPr>
          <w:t>-</w:t>
        </w:r>
      </w:hyperlink>
      <w:hyperlink r:id="rId42">
        <w:r w:rsidRPr="009C754B">
          <w:rPr>
            <w:sz w:val="22"/>
          </w:rPr>
          <w:t>lactobacillus</w:t>
        </w:r>
      </w:hyperlink>
      <w:hyperlink r:id="rId43"/>
      <w:hyperlink r:id="rId44">
        <w:r w:rsidRPr="009C754B">
          <w:rPr>
            <w:sz w:val="22"/>
          </w:rPr>
          <w:t>bacterium</w:t>
        </w:r>
      </w:hyperlink>
      <w:hyperlink r:id="rId45">
        <w:r w:rsidRPr="009C754B">
          <w:rPr>
            <w:sz w:val="22"/>
          </w:rPr>
          <w:t>-</w:t>
        </w:r>
      </w:hyperlink>
      <w:hyperlink r:id="rId46">
        <w:r w:rsidRPr="009C754B">
          <w:rPr>
            <w:sz w:val="22"/>
          </w:rPr>
          <w:t>i</w:t>
        </w:r>
      </w:hyperlink>
      <w:hyperlink r:id="rId47">
        <w:r w:rsidRPr="009C754B">
          <w:rPr>
            <w:sz w:val="22"/>
          </w:rPr>
          <w:t>-</w:t>
        </w:r>
      </w:hyperlink>
      <w:hyperlink r:id="rId48">
        <w:r w:rsidRPr="009C754B">
          <w:rPr>
            <w:sz w:val="22"/>
          </w:rPr>
          <w:t>1nkve3</w:t>
        </w:r>
      </w:hyperlink>
      <w:hyperlink r:id="rId49">
        <w:r w:rsidRPr="009C754B">
          <w:rPr>
            <w:sz w:val="22"/>
          </w:rPr>
          <w:t>,</w:t>
        </w:r>
      </w:hyperlink>
      <w:r w:rsidRPr="009C754B">
        <w:rPr>
          <w:sz w:val="22"/>
        </w:rPr>
        <w:t xml:space="preserve"> diakses pada hari kamis 9 Desember 2021 </w:t>
      </w:r>
    </w:p>
    <w:p w:rsidR="001B1581" w:rsidRPr="00E7366D" w:rsidRDefault="001B1581" w:rsidP="001B1581">
      <w:pPr>
        <w:numPr>
          <w:ilvl w:val="0"/>
          <w:numId w:val="1"/>
        </w:numPr>
        <w:spacing w:after="0" w:line="265" w:lineRule="auto"/>
        <w:ind w:right="182" w:hanging="360"/>
        <w:jc w:val="left"/>
      </w:pPr>
      <w:r w:rsidRPr="009C754B">
        <w:t xml:space="preserve">Bakteri </w:t>
      </w:r>
      <w:r w:rsidRPr="009C754B">
        <w:rPr>
          <w:i/>
        </w:rPr>
        <w:t xml:space="preserve">Staphylococcus sp  </w:t>
      </w:r>
    </w:p>
    <w:p w:rsidR="001B1581" w:rsidRPr="009C754B" w:rsidRDefault="001B1581" w:rsidP="001B1581">
      <w:pPr>
        <w:spacing w:after="0" w:line="265" w:lineRule="auto"/>
        <w:ind w:left="1262" w:right="182" w:firstLine="0"/>
        <w:jc w:val="left"/>
      </w:pPr>
    </w:p>
    <w:p w:rsidR="001B1581" w:rsidRPr="009C754B" w:rsidRDefault="001B1581" w:rsidP="001B1581">
      <w:pPr>
        <w:spacing w:after="0" w:line="477" w:lineRule="auto"/>
        <w:ind w:left="1262" w:right="51" w:firstLine="988"/>
      </w:pPr>
      <w:r w:rsidRPr="009C754B">
        <w:t xml:space="preserve">Morfologi sel: bentuk </w:t>
      </w:r>
      <w:r w:rsidRPr="009C754B">
        <w:rPr>
          <w:i/>
        </w:rPr>
        <w:t>coccus</w:t>
      </w:r>
      <w:r w:rsidRPr="009C754B">
        <w:t xml:space="preserve">, susunan bergerombol, tidak berflagel, tidak berspora, tidak berkapsul, Gram positif. Morfologi koloni pada media agar darah : bentuk koloni bulat, ukuran 2 – 4 mm, membentuk pigmen kuning emas </w:t>
      </w:r>
      <w:r w:rsidRPr="009C754B">
        <w:rPr>
          <w:i/>
        </w:rPr>
        <w:t>(Staphylococcus aureus )</w:t>
      </w:r>
      <w:r w:rsidRPr="009C754B">
        <w:t xml:space="preserve">, pigmen kuning jeruk dibentuk oleh </w:t>
      </w:r>
      <w:r w:rsidRPr="009C754B">
        <w:rPr>
          <w:i/>
        </w:rPr>
        <w:t>Staphylococcus saprophyticus</w:t>
      </w:r>
      <w:r w:rsidRPr="009C754B">
        <w:t xml:space="preserve"> dan pigmen putih porselin dihasilkan 9 oleh </w:t>
      </w:r>
      <w:r w:rsidRPr="009C754B">
        <w:rPr>
          <w:i/>
        </w:rPr>
        <w:t>Staphylococcus epidermidis</w:t>
      </w:r>
      <w:r w:rsidRPr="009C754B">
        <w:t xml:space="preserve"> , permukaan cembung, tepi rata dan hemolisa bervareasi alfa, beta dan gama. Sifat fisiologi : bersifat aerob, tumbuh optimal pada suhu 370C dan pembentukan pigmen paling baik pada suhu 200C, memerlukan NaCl sampai 7,5 %, resisten terhadap pengeringan dan panas (Aidilfit Chatim, 2010). </w:t>
      </w:r>
    </w:p>
    <w:p w:rsidR="001B1581" w:rsidRDefault="001B1581" w:rsidP="001B1581">
      <w:pPr>
        <w:keepNext/>
        <w:spacing w:after="357" w:line="259" w:lineRule="auto"/>
        <w:ind w:left="0" w:right="1210" w:firstLine="720"/>
        <w:jc w:val="center"/>
      </w:pPr>
      <w:r w:rsidRPr="009C754B">
        <w:rPr>
          <w:noProof/>
          <w:lang w:bidi="ar-SA"/>
        </w:rPr>
        <w:lastRenderedPageBreak/>
        <w:drawing>
          <wp:inline distT="0" distB="0" distL="0" distR="0" wp14:anchorId="14B5014B" wp14:editId="7EFF4A92">
            <wp:extent cx="2371725" cy="1593967"/>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72820" cy="1594703"/>
                    </a:xfrm>
                    <a:prstGeom prst="rect">
                      <a:avLst/>
                    </a:prstGeom>
                    <a:noFill/>
                  </pic:spPr>
                </pic:pic>
              </a:graphicData>
            </a:graphic>
          </wp:inline>
        </w:drawing>
      </w:r>
    </w:p>
    <w:p w:rsidR="001B1581" w:rsidRPr="00A070D6" w:rsidRDefault="001B1581" w:rsidP="001B1581">
      <w:pPr>
        <w:pStyle w:val="Caption"/>
        <w:jc w:val="center"/>
        <w:rPr>
          <w:rFonts w:ascii="Times New Roman" w:hAnsi="Times New Roman" w:cs="Times New Roman"/>
          <w:i w:val="0"/>
          <w:color w:val="auto"/>
          <w:sz w:val="24"/>
          <w:szCs w:val="24"/>
        </w:rPr>
      </w:pPr>
      <w:bookmarkStart w:id="128" w:name="_Toc106290370"/>
      <w:r w:rsidRPr="00A070D6">
        <w:rPr>
          <w:rFonts w:ascii="Times New Roman" w:hAnsi="Times New Roman" w:cs="Times New Roman"/>
          <w:i w:val="0"/>
          <w:color w:val="auto"/>
          <w:sz w:val="24"/>
          <w:szCs w:val="24"/>
        </w:rPr>
        <w:t xml:space="preserve">Gambar 2 . </w:t>
      </w:r>
      <w:r w:rsidRPr="00A070D6">
        <w:rPr>
          <w:rFonts w:ascii="Times New Roman" w:hAnsi="Times New Roman" w:cs="Times New Roman"/>
          <w:i w:val="0"/>
          <w:color w:val="auto"/>
          <w:sz w:val="24"/>
          <w:szCs w:val="24"/>
        </w:rPr>
        <w:fldChar w:fldCharType="begin"/>
      </w:r>
      <w:r w:rsidRPr="00A070D6">
        <w:rPr>
          <w:rFonts w:ascii="Times New Roman" w:hAnsi="Times New Roman" w:cs="Times New Roman"/>
          <w:i w:val="0"/>
          <w:color w:val="auto"/>
          <w:sz w:val="24"/>
          <w:szCs w:val="24"/>
        </w:rPr>
        <w:instrText xml:space="preserve"> SEQ Gambar_2_. \* ARABIC </w:instrText>
      </w:r>
      <w:r w:rsidRPr="00A070D6">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6</w:t>
      </w:r>
      <w:r w:rsidRPr="00A070D6">
        <w:rPr>
          <w:rFonts w:ascii="Times New Roman" w:hAnsi="Times New Roman" w:cs="Times New Roman"/>
          <w:i w:val="0"/>
          <w:color w:val="auto"/>
          <w:sz w:val="24"/>
          <w:szCs w:val="24"/>
        </w:rPr>
        <w:fldChar w:fldCharType="end"/>
      </w:r>
      <w:r w:rsidRPr="00A070D6">
        <w:rPr>
          <w:rFonts w:ascii="Times New Roman" w:hAnsi="Times New Roman" w:cs="Times New Roman"/>
          <w:i w:val="0"/>
          <w:color w:val="auto"/>
          <w:sz w:val="24"/>
          <w:szCs w:val="24"/>
        </w:rPr>
        <w:t xml:space="preserve"> Staphylococcus sp</w:t>
      </w:r>
      <w:bookmarkEnd w:id="128"/>
    </w:p>
    <w:p w:rsidR="001B1581" w:rsidRPr="009C754B" w:rsidRDefault="001B1581" w:rsidP="001B1581">
      <w:pPr>
        <w:ind w:left="630"/>
        <w:jc w:val="center"/>
      </w:pPr>
      <w:bookmarkStart w:id="129" w:name="_Toc90544297"/>
      <w:bookmarkStart w:id="130" w:name="_Toc90546245"/>
      <w:r w:rsidRPr="009C754B">
        <w:t xml:space="preserve">Sumber: </w:t>
      </w:r>
      <w:hyperlink r:id="rId51">
        <w:r w:rsidRPr="009C754B">
          <w:t>https://news.weill.cornell.edu/news/2015/02/researchers</w:t>
        </w:r>
      </w:hyperlink>
      <w:hyperlink r:id="rId52">
        <w:r w:rsidRPr="009C754B">
          <w:t>-</w:t>
        </w:r>
      </w:hyperlink>
      <w:r w:rsidRPr="009C754B">
        <w:tab/>
      </w:r>
      <w:hyperlink r:id="rId53">
        <w:r w:rsidRPr="009C754B">
          <w:t>produce</w:t>
        </w:r>
      </w:hyperlink>
      <w:hyperlink r:id="rId54"/>
      <w:hyperlink r:id="rId55">
        <w:r w:rsidRPr="009C754B">
          <w:t>first</w:t>
        </w:r>
      </w:hyperlink>
      <w:hyperlink r:id="rId56">
        <w:r w:rsidRPr="009C754B">
          <w:t>-</w:t>
        </w:r>
      </w:hyperlink>
      <w:r w:rsidRPr="009C754B">
        <w:t>\map-of-</w:t>
      </w:r>
      <w:hyperlink r:id="rId57">
        <w:r w:rsidRPr="009C754B">
          <w:t>new</w:t>
        </w:r>
      </w:hyperlink>
      <w:hyperlink r:id="rId58">
        <w:r w:rsidRPr="009C754B">
          <w:t>-</w:t>
        </w:r>
      </w:hyperlink>
      <w:hyperlink r:id="rId59">
        <w:r w:rsidRPr="009C754B">
          <w:t>york</w:t>
        </w:r>
      </w:hyperlink>
      <w:hyperlink r:id="rId60">
        <w:r w:rsidRPr="009C754B">
          <w:t>-</w:t>
        </w:r>
      </w:hyperlink>
      <w:hyperlink r:id="rId61">
        <w:r w:rsidRPr="009C754B">
          <w:t>city</w:t>
        </w:r>
      </w:hyperlink>
      <w:hyperlink r:id="rId62">
        <w:r w:rsidRPr="009C754B">
          <w:t>-</w:t>
        </w:r>
      </w:hyperlink>
      <w:hyperlink r:id="rId63">
        <w:r w:rsidRPr="009C754B">
          <w:t>subway</w:t>
        </w:r>
      </w:hyperlink>
      <w:hyperlink r:id="rId64">
        <w:r w:rsidRPr="009C754B">
          <w:t>-</w:t>
        </w:r>
      </w:hyperlink>
      <w:hyperlink r:id="rId65">
        <w:r w:rsidRPr="009C754B">
          <w:t>system</w:t>
        </w:r>
      </w:hyperlink>
      <w:hyperlink r:id="rId66">
        <w:r w:rsidRPr="009C754B">
          <w:t>-</w:t>
        </w:r>
      </w:hyperlink>
      <w:hyperlink r:id="rId67">
        <w:r w:rsidRPr="009C754B">
          <w:t>microbes</w:t>
        </w:r>
      </w:hyperlink>
      <w:hyperlink r:id="rId68">
        <w:r w:rsidRPr="009C754B">
          <w:t>-</w:t>
        </w:r>
      </w:hyperlink>
      <w:hyperlink r:id="rId69">
        <w:r w:rsidRPr="009C754B">
          <w:t>christopher</w:t>
        </w:r>
      </w:hyperlink>
      <w:hyperlink r:id="rId70">
        <w:r w:rsidRPr="009C754B">
          <w:t>-</w:t>
        </w:r>
      </w:hyperlink>
      <w:hyperlink r:id="rId71">
        <w:r w:rsidRPr="009C754B">
          <w:t>mason</w:t>
        </w:r>
      </w:hyperlink>
      <w:hyperlink r:id="rId72">
        <w:r w:rsidRPr="009C754B">
          <w:t>,</w:t>
        </w:r>
        <w:bookmarkEnd w:id="129"/>
        <w:bookmarkEnd w:id="130"/>
      </w:hyperlink>
      <w:bookmarkStart w:id="131" w:name="_Toc90544298"/>
      <w:bookmarkStart w:id="132" w:name="_Toc90546246"/>
      <w:r w:rsidRPr="009C754B">
        <w:t xml:space="preserve"> diakses pada hari kamis 9 Desember 2021</w:t>
      </w:r>
      <w:bookmarkEnd w:id="131"/>
      <w:bookmarkEnd w:id="132"/>
    </w:p>
    <w:p w:rsidR="001B1581" w:rsidRPr="00EF4121" w:rsidRDefault="001B1581" w:rsidP="001B1581">
      <w:pPr>
        <w:pStyle w:val="ListParagraph"/>
        <w:numPr>
          <w:ilvl w:val="0"/>
          <w:numId w:val="1"/>
        </w:numPr>
        <w:spacing w:after="0" w:line="480" w:lineRule="auto"/>
        <w:ind w:right="182" w:hanging="362"/>
        <w:jc w:val="left"/>
        <w:rPr>
          <w:i/>
        </w:rPr>
      </w:pPr>
      <w:r w:rsidRPr="009C754B">
        <w:t>Bakteri</w:t>
      </w:r>
      <w:r w:rsidRPr="00E7366D">
        <w:rPr>
          <w:i/>
        </w:rPr>
        <w:t xml:space="preserve"> Streptococcus viridans </w:t>
      </w:r>
    </w:p>
    <w:p w:rsidR="001B1581" w:rsidRPr="009C754B" w:rsidRDefault="001B1581" w:rsidP="001B1581">
      <w:pPr>
        <w:spacing w:line="477" w:lineRule="auto"/>
        <w:ind w:left="1262" w:right="51" w:firstLine="528"/>
      </w:pPr>
      <w:r w:rsidRPr="009C754B">
        <w:rPr>
          <w:i/>
        </w:rPr>
        <w:t>Streptococcus viridans</w:t>
      </w:r>
      <w:r w:rsidRPr="009C754B">
        <w:t xml:space="preserve"> adalah bakteri komensal dari traktus Respi</w:t>
      </w:r>
      <w:r w:rsidRPr="009C754B">
        <w:rPr>
          <w:lang w:val="id-ID"/>
        </w:rPr>
        <w:t xml:space="preserve"> </w:t>
      </w:r>
      <w:r w:rsidRPr="009C754B">
        <w:t xml:space="preserve">ratorius bagian atas dan traktus gastrointestinal dari manusia. Bakteri ini ditemukan dalam jumlah besar didalam rongga mulut manusia. </w:t>
      </w:r>
      <w:r w:rsidRPr="009C754B">
        <w:rPr>
          <w:i/>
        </w:rPr>
        <w:t xml:space="preserve">Streptococcus </w:t>
      </w:r>
      <w:r w:rsidRPr="009C754B">
        <w:t xml:space="preserve">ini bersifat anaerob fakultatif. Disekeliling dari koloni bakteri ini terdapat zona α-hemolisis dan tidak seperti </w:t>
      </w:r>
      <w:r w:rsidRPr="009C754B">
        <w:rPr>
          <w:i/>
        </w:rPr>
        <w:t>Streptococcus pneumoniae</w:t>
      </w:r>
      <w:r w:rsidRPr="009C754B">
        <w:t xml:space="preserve">, resisten terhadap optosin. </w:t>
      </w:r>
      <w:r w:rsidRPr="009C754B">
        <w:rPr>
          <w:i/>
        </w:rPr>
        <w:t>Streptococcus viridans</w:t>
      </w:r>
      <w:r w:rsidRPr="009C754B">
        <w:t xml:space="preserve"> mempunyai beberapa faktor virulensi. Bakteri ini melekat ke email gigi dan gusi melalui berbagai karbohidrat, ini merupakan hal yang penting dalam membentuk dan mempertahankan. </w:t>
      </w:r>
      <w:r w:rsidRPr="009C754B">
        <w:rPr>
          <w:i/>
        </w:rPr>
        <w:t>Streptococcus viridans</w:t>
      </w:r>
      <w:r w:rsidRPr="009C754B">
        <w:t xml:space="preserve"> dapat menyebabkan karies gigi, faktor yang berperan dalam patogenesis terjadinya karies gigi bersifat kompleks. </w:t>
      </w:r>
    </w:p>
    <w:p w:rsidR="001B1581" w:rsidRDefault="001B1581" w:rsidP="001B1581">
      <w:pPr>
        <w:keepNext/>
        <w:spacing w:after="357" w:line="259" w:lineRule="auto"/>
        <w:ind w:left="0" w:right="737" w:firstLine="0"/>
        <w:jc w:val="center"/>
      </w:pPr>
      <w:r w:rsidRPr="009C754B">
        <w:rPr>
          <w:noProof/>
          <w:lang w:bidi="ar-SA"/>
        </w:rPr>
        <w:lastRenderedPageBreak/>
        <w:drawing>
          <wp:inline distT="0" distB="0" distL="0" distR="0" wp14:anchorId="22DCC950" wp14:editId="0B23C8B9">
            <wp:extent cx="2508250" cy="1408430"/>
            <wp:effectExtent l="0" t="0" r="6350" b="1270"/>
            <wp:docPr id="5212" name="Picture 5212"/>
            <wp:cNvGraphicFramePr/>
            <a:graphic xmlns:a="http://schemas.openxmlformats.org/drawingml/2006/main">
              <a:graphicData uri="http://schemas.openxmlformats.org/drawingml/2006/picture">
                <pic:pic xmlns:pic="http://schemas.openxmlformats.org/drawingml/2006/picture">
                  <pic:nvPicPr>
                    <pic:cNvPr id="5212" name="Picture 5212"/>
                    <pic:cNvPicPr/>
                  </pic:nvPicPr>
                  <pic:blipFill>
                    <a:blip r:embed="rId73"/>
                    <a:stretch>
                      <a:fillRect/>
                    </a:stretch>
                  </pic:blipFill>
                  <pic:spPr>
                    <a:xfrm>
                      <a:off x="0" y="0"/>
                      <a:ext cx="2508250" cy="1408430"/>
                    </a:xfrm>
                    <a:prstGeom prst="rect">
                      <a:avLst/>
                    </a:prstGeom>
                  </pic:spPr>
                </pic:pic>
              </a:graphicData>
            </a:graphic>
          </wp:inline>
        </w:drawing>
      </w:r>
    </w:p>
    <w:p w:rsidR="001B1581" w:rsidRPr="00A070D6" w:rsidRDefault="001B1581" w:rsidP="001B1581">
      <w:pPr>
        <w:pStyle w:val="Caption"/>
        <w:jc w:val="center"/>
        <w:rPr>
          <w:rFonts w:ascii="Times New Roman" w:hAnsi="Times New Roman" w:cs="Times New Roman"/>
          <w:i w:val="0"/>
          <w:color w:val="auto"/>
          <w:sz w:val="24"/>
          <w:szCs w:val="24"/>
        </w:rPr>
      </w:pPr>
      <w:bookmarkStart w:id="133" w:name="_Toc106290371"/>
      <w:r w:rsidRPr="00A070D6">
        <w:rPr>
          <w:rFonts w:ascii="Times New Roman" w:hAnsi="Times New Roman" w:cs="Times New Roman"/>
          <w:i w:val="0"/>
          <w:color w:val="auto"/>
          <w:sz w:val="24"/>
          <w:szCs w:val="24"/>
        </w:rPr>
        <w:t xml:space="preserve">Gambar 2 . </w:t>
      </w:r>
      <w:r w:rsidRPr="00A070D6">
        <w:rPr>
          <w:rFonts w:ascii="Times New Roman" w:hAnsi="Times New Roman" w:cs="Times New Roman"/>
          <w:i w:val="0"/>
          <w:color w:val="auto"/>
          <w:sz w:val="24"/>
          <w:szCs w:val="24"/>
        </w:rPr>
        <w:fldChar w:fldCharType="begin"/>
      </w:r>
      <w:r w:rsidRPr="00A070D6">
        <w:rPr>
          <w:rFonts w:ascii="Times New Roman" w:hAnsi="Times New Roman" w:cs="Times New Roman"/>
          <w:i w:val="0"/>
          <w:color w:val="auto"/>
          <w:sz w:val="24"/>
          <w:szCs w:val="24"/>
        </w:rPr>
        <w:instrText xml:space="preserve"> SEQ Gambar_2_. \* ARABIC </w:instrText>
      </w:r>
      <w:r w:rsidRPr="00A070D6">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7</w:t>
      </w:r>
      <w:r w:rsidRPr="00A070D6">
        <w:rPr>
          <w:rFonts w:ascii="Times New Roman" w:hAnsi="Times New Roman" w:cs="Times New Roman"/>
          <w:i w:val="0"/>
          <w:color w:val="auto"/>
          <w:sz w:val="24"/>
          <w:szCs w:val="24"/>
        </w:rPr>
        <w:fldChar w:fldCharType="end"/>
      </w:r>
      <w:r w:rsidRPr="00A070D6">
        <w:rPr>
          <w:rFonts w:ascii="Times New Roman" w:hAnsi="Times New Roman" w:cs="Times New Roman"/>
          <w:i w:val="0"/>
          <w:color w:val="auto"/>
          <w:sz w:val="24"/>
          <w:szCs w:val="24"/>
        </w:rPr>
        <w:t xml:space="preserve"> Streptococcus viridans</w:t>
      </w:r>
      <w:bookmarkEnd w:id="133"/>
    </w:p>
    <w:p w:rsidR="001B1581" w:rsidRDefault="001B1581" w:rsidP="001B1581">
      <w:pPr>
        <w:spacing w:after="0" w:line="240" w:lineRule="auto"/>
        <w:ind w:left="487"/>
        <w:jc w:val="left"/>
        <w:rPr>
          <w:sz w:val="22"/>
        </w:rPr>
      </w:pPr>
      <w:r w:rsidRPr="009C754B">
        <w:rPr>
          <w:sz w:val="22"/>
        </w:rPr>
        <w:t>Sumber :</w:t>
      </w:r>
      <w:hyperlink r:id="rId74">
        <w:r w:rsidRPr="009C754B">
          <w:rPr>
            <w:sz w:val="22"/>
          </w:rPr>
          <w:t xml:space="preserve"> </w:t>
        </w:r>
      </w:hyperlink>
      <w:hyperlink r:id="rId75">
        <w:r w:rsidRPr="009C754B">
          <w:rPr>
            <w:sz w:val="22"/>
            <w:u w:color="000000"/>
          </w:rPr>
          <w:t>https://jerryfeagin.hatenablog.com/entry/2018/11/20/200026</w:t>
        </w:r>
      </w:hyperlink>
      <w:hyperlink r:id="rId76">
        <w:r w:rsidRPr="009C754B">
          <w:rPr>
            <w:sz w:val="22"/>
          </w:rPr>
          <w:t>,</w:t>
        </w:r>
      </w:hyperlink>
      <w:r w:rsidRPr="009C754B">
        <w:rPr>
          <w:sz w:val="22"/>
        </w:rPr>
        <w:t xml:space="preserve"> </w:t>
      </w:r>
    </w:p>
    <w:p w:rsidR="001B1581" w:rsidRDefault="001B1581" w:rsidP="001B1581">
      <w:pPr>
        <w:spacing w:after="0" w:line="240" w:lineRule="auto"/>
        <w:ind w:left="487"/>
        <w:jc w:val="left"/>
        <w:rPr>
          <w:sz w:val="22"/>
        </w:rPr>
      </w:pPr>
      <w:r>
        <w:rPr>
          <w:sz w:val="22"/>
          <w:lang w:val="id-ID"/>
        </w:rPr>
        <w:t xml:space="preserve">                       </w:t>
      </w:r>
      <w:r w:rsidRPr="009C754B">
        <w:rPr>
          <w:sz w:val="22"/>
        </w:rPr>
        <w:t xml:space="preserve">diakses pada hari kamis 9 Desember 2021  </w:t>
      </w:r>
    </w:p>
    <w:p w:rsidR="001B1581" w:rsidRPr="002E2BB3" w:rsidRDefault="001B1581" w:rsidP="001B1581">
      <w:pPr>
        <w:spacing w:after="0" w:line="240" w:lineRule="auto"/>
        <w:ind w:left="487"/>
        <w:jc w:val="left"/>
        <w:rPr>
          <w:sz w:val="22"/>
        </w:rPr>
      </w:pPr>
    </w:p>
    <w:p w:rsidR="001B1581" w:rsidRPr="009C754B" w:rsidRDefault="001B1581" w:rsidP="001B1581">
      <w:pPr>
        <w:pStyle w:val="ListParagraph"/>
        <w:numPr>
          <w:ilvl w:val="0"/>
          <w:numId w:val="11"/>
        </w:numPr>
        <w:spacing w:after="0" w:line="480" w:lineRule="auto"/>
        <w:ind w:left="360"/>
        <w:jc w:val="left"/>
      </w:pPr>
      <w:bookmarkStart w:id="134" w:name="_Toc90544300"/>
      <w:bookmarkStart w:id="135" w:name="_Toc90546247"/>
      <w:bookmarkStart w:id="136" w:name="_Toc90546617"/>
      <w:bookmarkStart w:id="137" w:name="_Toc90547113"/>
      <w:bookmarkStart w:id="138" w:name="_Toc90549140"/>
      <w:bookmarkStart w:id="139" w:name="_Toc90625959"/>
      <w:bookmarkStart w:id="140" w:name="_Toc90626117"/>
      <w:bookmarkStart w:id="141" w:name="_Toc95743681"/>
      <w:bookmarkStart w:id="142" w:name="_Toc104284003"/>
      <w:r w:rsidRPr="009C754B">
        <w:rPr>
          <w:rStyle w:val="Heading2Char"/>
        </w:rPr>
        <w:t>Media Pertumbuhan Bakteri</w:t>
      </w:r>
      <w:bookmarkEnd w:id="134"/>
      <w:bookmarkEnd w:id="135"/>
      <w:bookmarkEnd w:id="136"/>
      <w:bookmarkEnd w:id="137"/>
      <w:bookmarkEnd w:id="138"/>
      <w:bookmarkEnd w:id="139"/>
      <w:bookmarkEnd w:id="140"/>
      <w:bookmarkEnd w:id="141"/>
      <w:bookmarkEnd w:id="142"/>
      <w:r w:rsidRPr="009C754B">
        <w:t xml:space="preserve">  </w:t>
      </w:r>
    </w:p>
    <w:p w:rsidR="001B1581" w:rsidRPr="009C754B" w:rsidRDefault="001B1581" w:rsidP="001B1581">
      <w:pPr>
        <w:pStyle w:val="Heading3"/>
        <w:spacing w:line="480" w:lineRule="auto"/>
        <w:ind w:left="720" w:hanging="450"/>
        <w:rPr>
          <w:rFonts w:ascii="Times New Roman" w:hAnsi="Times New Roman" w:cs="Times New Roman"/>
          <w:color w:val="000000" w:themeColor="text1"/>
        </w:rPr>
      </w:pPr>
      <w:bookmarkStart w:id="143" w:name="_Toc90544301"/>
      <w:bookmarkStart w:id="144" w:name="_Toc90546248"/>
      <w:bookmarkStart w:id="145" w:name="_Toc90546618"/>
      <w:bookmarkStart w:id="146" w:name="_Toc90547114"/>
      <w:bookmarkStart w:id="147" w:name="_Toc90549141"/>
      <w:bookmarkStart w:id="148" w:name="_Toc90625960"/>
      <w:bookmarkStart w:id="149" w:name="_Toc90626118"/>
      <w:r>
        <w:rPr>
          <w:rFonts w:ascii="Times New Roman" w:hAnsi="Times New Roman" w:cs="Times New Roman"/>
          <w:color w:val="000000" w:themeColor="text1"/>
          <w:lang w:val="id-ID"/>
        </w:rPr>
        <w:t xml:space="preserve"> </w:t>
      </w:r>
      <w:bookmarkStart w:id="150" w:name="_Toc95743682"/>
      <w:bookmarkStart w:id="151" w:name="_Toc104284004"/>
      <w:r w:rsidRPr="009C754B">
        <w:rPr>
          <w:rFonts w:ascii="Times New Roman" w:hAnsi="Times New Roman" w:cs="Times New Roman"/>
          <w:color w:val="000000" w:themeColor="text1"/>
        </w:rPr>
        <w:t>1.</w:t>
      </w:r>
      <w:r w:rsidRPr="009C754B">
        <w:rPr>
          <w:rFonts w:ascii="Times New Roman" w:eastAsia="Arial" w:hAnsi="Times New Roman" w:cs="Times New Roman"/>
          <w:color w:val="000000" w:themeColor="text1"/>
        </w:rPr>
        <w:t xml:space="preserve"> </w:t>
      </w:r>
      <w:r>
        <w:rPr>
          <w:rFonts w:ascii="Times New Roman" w:eastAsia="Arial" w:hAnsi="Times New Roman" w:cs="Times New Roman"/>
          <w:color w:val="000000" w:themeColor="text1"/>
          <w:lang w:val="id-ID"/>
        </w:rPr>
        <w:t xml:space="preserve">  </w:t>
      </w:r>
      <w:r w:rsidRPr="009C754B">
        <w:rPr>
          <w:rFonts w:ascii="Times New Roman" w:hAnsi="Times New Roman" w:cs="Times New Roman"/>
          <w:color w:val="000000" w:themeColor="text1"/>
        </w:rPr>
        <w:t>Pengertian</w:t>
      </w:r>
      <w:bookmarkEnd w:id="143"/>
      <w:bookmarkEnd w:id="144"/>
      <w:bookmarkEnd w:id="145"/>
      <w:bookmarkEnd w:id="146"/>
      <w:bookmarkEnd w:id="147"/>
      <w:bookmarkEnd w:id="148"/>
      <w:bookmarkEnd w:id="149"/>
      <w:r w:rsidRPr="009C754B">
        <w:rPr>
          <w:rFonts w:ascii="Times New Roman" w:hAnsi="Times New Roman" w:cs="Times New Roman"/>
          <w:color w:val="000000" w:themeColor="text1"/>
        </w:rPr>
        <w:t xml:space="preserve"> Media</w:t>
      </w:r>
      <w:bookmarkEnd w:id="150"/>
      <w:bookmarkEnd w:id="151"/>
    </w:p>
    <w:p w:rsidR="001B1581" w:rsidRPr="009C754B" w:rsidRDefault="001B1581" w:rsidP="001B1581">
      <w:pPr>
        <w:spacing w:after="161" w:line="477" w:lineRule="auto"/>
        <w:ind w:left="720" w:right="51" w:firstLine="989"/>
      </w:pPr>
      <w:r w:rsidRPr="009C754B">
        <w:t>Media adalah campuran nutrien atau zat makanan yang dibutuhkan oleh mikroorganisme untuk pertumbuhan. Sifat media pembenihan yang ideal adalah mampu memberikan pertumbuhan yang baik jika ditanami kuman, mendorong pertumbuhan dengan cepat, murah, mudah dibuat kembali, dan mampu memperlihatkan sifat khas mikroba yang diinginkan</w:t>
      </w:r>
      <w:r>
        <w:t xml:space="preserve"> </w:t>
      </w:r>
      <w:r w:rsidRPr="009C754B">
        <w:fldChar w:fldCharType="begin" w:fldLock="1"/>
      </w:r>
      <w:r w:rsidRPr="009C754B">
        <w:instrText>ADDIN CSL_CITATION {"citationItems":[{"id":"ITEM-1","itemData":{"author":[{"dropping-particle":"","family":"Leba","given":"Maria Aloisia Uron","non-dropping-particle":"","parse-names":false,"suffix":""}],"id":"ITEM-1","issued":{"date-parts":[["2017"]]},"title":"Ekstraksi dan Real Kromatografi","type":"book"},"uris":["http://www.mendeley.com/documents/?uuid=6b4d76c1-ec60-4194-8cb7-192f1b1370d1"]}],"mendeley":{"formattedCitation":"(Leba, 2017)","plainTextFormattedCitation":"(Leba, 2017)","previouslyFormattedCitation":"(Leba, 2017)"},"properties":{"noteIndex":0},"schema":"https://github.com/citation-style-language/schema/raw/master/csl-citation.json"}</w:instrText>
      </w:r>
      <w:r w:rsidRPr="009C754B">
        <w:fldChar w:fldCharType="separate"/>
      </w:r>
      <w:r w:rsidRPr="009C754B">
        <w:rPr>
          <w:noProof/>
        </w:rPr>
        <w:t>(Leba, 2017)</w:t>
      </w:r>
      <w:r w:rsidRPr="009C754B">
        <w:fldChar w:fldCharType="end"/>
      </w:r>
      <w:r>
        <w:t>.</w:t>
      </w:r>
    </w:p>
    <w:p w:rsidR="001B1581" w:rsidRPr="000A5983" w:rsidRDefault="001B1581" w:rsidP="001B1581">
      <w:pPr>
        <w:pStyle w:val="Heading3"/>
        <w:spacing w:line="480" w:lineRule="auto"/>
        <w:ind w:left="91" w:firstLine="269"/>
        <w:rPr>
          <w:rFonts w:ascii="Times New Roman" w:hAnsi="Times New Roman" w:cs="Times New Roman"/>
          <w:color w:val="000000" w:themeColor="text1"/>
        </w:rPr>
      </w:pPr>
      <w:bookmarkStart w:id="152" w:name="_Toc95743683"/>
      <w:bookmarkStart w:id="153" w:name="_Toc104284005"/>
      <w:r w:rsidRPr="009C754B">
        <w:rPr>
          <w:rFonts w:ascii="Times New Roman" w:hAnsi="Times New Roman" w:cs="Times New Roman"/>
          <w:color w:val="000000" w:themeColor="text1"/>
        </w:rPr>
        <w:t>2.</w:t>
      </w:r>
      <w:r>
        <w:rPr>
          <w:rFonts w:ascii="Times New Roman" w:hAnsi="Times New Roman" w:cs="Times New Roman"/>
          <w:color w:val="000000" w:themeColor="text1"/>
          <w:lang w:val="id-ID"/>
        </w:rPr>
        <w:t xml:space="preserve"> </w:t>
      </w:r>
      <w:r w:rsidRPr="009C754B">
        <w:rPr>
          <w:rFonts w:ascii="Times New Roman" w:eastAsia="Arial" w:hAnsi="Times New Roman" w:cs="Times New Roman"/>
          <w:color w:val="000000" w:themeColor="text1"/>
        </w:rPr>
        <w:t xml:space="preserve"> </w:t>
      </w:r>
      <w:bookmarkStart w:id="154" w:name="_Toc90544302"/>
      <w:bookmarkStart w:id="155" w:name="_Toc90546249"/>
      <w:bookmarkStart w:id="156" w:name="_Toc90546619"/>
      <w:bookmarkStart w:id="157" w:name="_Toc90547115"/>
      <w:bookmarkStart w:id="158" w:name="_Toc90549142"/>
      <w:bookmarkStart w:id="159" w:name="_Toc90625961"/>
      <w:bookmarkStart w:id="160" w:name="_Toc90626119"/>
      <w:r>
        <w:rPr>
          <w:rFonts w:ascii="Times New Roman" w:eastAsia="Arial" w:hAnsi="Times New Roman" w:cs="Times New Roman"/>
          <w:color w:val="000000" w:themeColor="text1"/>
          <w:lang w:val="id-ID"/>
        </w:rPr>
        <w:t xml:space="preserve">  </w:t>
      </w:r>
      <w:r w:rsidRPr="009C754B">
        <w:rPr>
          <w:rFonts w:ascii="Times New Roman" w:hAnsi="Times New Roman" w:cs="Times New Roman"/>
          <w:color w:val="000000" w:themeColor="text1"/>
        </w:rPr>
        <w:t>Jenis Media Pertumbuhan Bakteri</w:t>
      </w:r>
      <w:bookmarkEnd w:id="152"/>
      <w:bookmarkEnd w:id="153"/>
      <w:bookmarkEnd w:id="154"/>
      <w:bookmarkEnd w:id="155"/>
      <w:bookmarkEnd w:id="156"/>
      <w:bookmarkEnd w:id="157"/>
      <w:bookmarkEnd w:id="158"/>
      <w:bookmarkEnd w:id="159"/>
      <w:bookmarkEnd w:id="160"/>
      <w:r w:rsidRPr="009C754B">
        <w:rPr>
          <w:rFonts w:ascii="Times New Roman" w:hAnsi="Times New Roman" w:cs="Times New Roman"/>
          <w:color w:val="000000" w:themeColor="text1"/>
        </w:rPr>
        <w:t xml:space="preserve"> </w:t>
      </w:r>
    </w:p>
    <w:p w:rsidR="001B1581" w:rsidRDefault="001B1581" w:rsidP="001B1581">
      <w:pPr>
        <w:numPr>
          <w:ilvl w:val="0"/>
          <w:numId w:val="2"/>
        </w:numPr>
        <w:spacing w:after="0" w:line="265" w:lineRule="auto"/>
        <w:ind w:right="116" w:hanging="361"/>
        <w:jc w:val="left"/>
      </w:pPr>
      <w:r w:rsidRPr="009C754B">
        <w:t>Medium</w:t>
      </w:r>
      <w:r w:rsidRPr="009C754B">
        <w:rPr>
          <w:i/>
        </w:rPr>
        <w:t xml:space="preserve"> diferensial</w:t>
      </w:r>
      <w:r w:rsidRPr="009C754B">
        <w:t xml:space="preserve">  </w:t>
      </w:r>
    </w:p>
    <w:p w:rsidR="001B1581" w:rsidRPr="009C754B" w:rsidRDefault="001B1581" w:rsidP="001B1581">
      <w:pPr>
        <w:spacing w:after="0" w:line="265" w:lineRule="auto"/>
        <w:ind w:left="1171" w:right="116" w:firstLine="0"/>
        <w:jc w:val="left"/>
      </w:pPr>
    </w:p>
    <w:p w:rsidR="001B1581" w:rsidRPr="009C754B" w:rsidRDefault="001B1581" w:rsidP="001B1581">
      <w:pPr>
        <w:spacing w:after="0" w:line="476" w:lineRule="auto"/>
        <w:ind w:left="1171" w:right="51" w:firstLine="630"/>
      </w:pPr>
      <w:r w:rsidRPr="009C754B">
        <w:t xml:space="preserve">Medium </w:t>
      </w:r>
      <w:r w:rsidRPr="009C754B">
        <w:rPr>
          <w:i/>
        </w:rPr>
        <w:t xml:space="preserve">diferensial </w:t>
      </w:r>
      <w:r w:rsidRPr="009C754B">
        <w:t>adalah salah satu kategori dari medium yang digunakan untuk mempercepat identifikasi suatu mikroba. Medium apapun yang memungkinkan mikroba untuk tumbuh sehingga mikroba-mikroba dapat dibedakan atau dikategorikan menurut pertumbuhannya dapat disebut sebagai medium diferensial. Contoh dari medium diferensial adalah plat agar darah (</w:t>
      </w:r>
      <w:r w:rsidRPr="009C754B">
        <w:rPr>
          <w:i/>
        </w:rPr>
        <w:t>Blood Agar Plate</w:t>
      </w:r>
      <w:r w:rsidRPr="009C754B">
        <w:t xml:space="preserve"> = BAP). </w:t>
      </w:r>
    </w:p>
    <w:p w:rsidR="001B1581" w:rsidRDefault="001B1581" w:rsidP="001B1581">
      <w:pPr>
        <w:keepNext/>
        <w:spacing w:after="199" w:line="259" w:lineRule="auto"/>
        <w:ind w:left="1529" w:firstLine="0"/>
        <w:jc w:val="center"/>
      </w:pPr>
      <w:r w:rsidRPr="009C754B">
        <w:rPr>
          <w:noProof/>
          <w:lang w:bidi="ar-SA"/>
        </w:rPr>
        <w:lastRenderedPageBreak/>
        <w:drawing>
          <wp:inline distT="0" distB="0" distL="0" distR="0" wp14:anchorId="76D81FB2" wp14:editId="5C44DC3C">
            <wp:extent cx="1624965" cy="1590167"/>
            <wp:effectExtent l="0" t="0" r="0" b="0"/>
            <wp:docPr id="5274" name="Picture 5274" descr="https://images-na.ssl-images-amazon.com/images/I/41bsN2TiEvL._SX342_.jpg"/>
            <wp:cNvGraphicFramePr/>
            <a:graphic xmlns:a="http://schemas.openxmlformats.org/drawingml/2006/main">
              <a:graphicData uri="http://schemas.openxmlformats.org/drawingml/2006/picture">
                <pic:pic xmlns:pic="http://schemas.openxmlformats.org/drawingml/2006/picture">
                  <pic:nvPicPr>
                    <pic:cNvPr id="5274" name="Picture 5274"/>
                    <pic:cNvPicPr/>
                  </pic:nvPicPr>
                  <pic:blipFill>
                    <a:blip r:embed="rId77"/>
                    <a:stretch>
                      <a:fillRect/>
                    </a:stretch>
                  </pic:blipFill>
                  <pic:spPr>
                    <a:xfrm>
                      <a:off x="0" y="0"/>
                      <a:ext cx="1624965" cy="1590167"/>
                    </a:xfrm>
                    <a:prstGeom prst="rect">
                      <a:avLst/>
                    </a:prstGeom>
                  </pic:spPr>
                </pic:pic>
              </a:graphicData>
            </a:graphic>
          </wp:inline>
        </w:drawing>
      </w:r>
    </w:p>
    <w:p w:rsidR="001B1581" w:rsidRPr="00A070D6" w:rsidRDefault="001B1581" w:rsidP="001B1581">
      <w:pPr>
        <w:pStyle w:val="Caption"/>
        <w:jc w:val="center"/>
        <w:rPr>
          <w:rFonts w:ascii="Times New Roman" w:hAnsi="Times New Roman" w:cs="Times New Roman"/>
          <w:i w:val="0"/>
          <w:color w:val="auto"/>
          <w:sz w:val="24"/>
          <w:szCs w:val="24"/>
        </w:rPr>
      </w:pPr>
      <w:bookmarkStart w:id="161" w:name="_Toc106290372"/>
      <w:r w:rsidRPr="00A070D6">
        <w:rPr>
          <w:rFonts w:ascii="Times New Roman" w:hAnsi="Times New Roman" w:cs="Times New Roman"/>
          <w:i w:val="0"/>
          <w:color w:val="auto"/>
          <w:sz w:val="24"/>
          <w:szCs w:val="24"/>
        </w:rPr>
        <w:t xml:space="preserve">Gambar 2 . </w:t>
      </w:r>
      <w:r w:rsidRPr="00A070D6">
        <w:rPr>
          <w:rFonts w:ascii="Times New Roman" w:hAnsi="Times New Roman" w:cs="Times New Roman"/>
          <w:i w:val="0"/>
          <w:color w:val="auto"/>
          <w:sz w:val="24"/>
          <w:szCs w:val="24"/>
        </w:rPr>
        <w:fldChar w:fldCharType="begin"/>
      </w:r>
      <w:r w:rsidRPr="00A070D6">
        <w:rPr>
          <w:rFonts w:ascii="Times New Roman" w:hAnsi="Times New Roman" w:cs="Times New Roman"/>
          <w:i w:val="0"/>
          <w:color w:val="auto"/>
          <w:sz w:val="24"/>
          <w:szCs w:val="24"/>
        </w:rPr>
        <w:instrText xml:space="preserve"> SEQ Gambar_2_. \* ARABIC </w:instrText>
      </w:r>
      <w:r w:rsidRPr="00A070D6">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8</w:t>
      </w:r>
      <w:r w:rsidRPr="00A070D6">
        <w:rPr>
          <w:rFonts w:ascii="Times New Roman" w:hAnsi="Times New Roman" w:cs="Times New Roman"/>
          <w:i w:val="0"/>
          <w:color w:val="auto"/>
          <w:sz w:val="24"/>
          <w:szCs w:val="24"/>
        </w:rPr>
        <w:fldChar w:fldCharType="end"/>
      </w:r>
      <w:r w:rsidRPr="00A070D6">
        <w:rPr>
          <w:rFonts w:ascii="Times New Roman" w:hAnsi="Times New Roman" w:cs="Times New Roman"/>
          <w:i w:val="0"/>
          <w:color w:val="auto"/>
          <w:sz w:val="24"/>
          <w:szCs w:val="24"/>
        </w:rPr>
        <w:t xml:space="preserve"> Medium diferensial</w:t>
      </w:r>
      <w:bookmarkEnd w:id="161"/>
    </w:p>
    <w:p w:rsidR="001B1581" w:rsidRPr="009C754B" w:rsidRDefault="001B1581" w:rsidP="001B1581">
      <w:pPr>
        <w:spacing w:after="0" w:line="240" w:lineRule="auto"/>
        <w:ind w:left="1827"/>
        <w:jc w:val="center"/>
      </w:pPr>
      <w:r w:rsidRPr="009C754B">
        <w:rPr>
          <w:sz w:val="22"/>
        </w:rPr>
        <w:t xml:space="preserve">Sumber : </w:t>
      </w:r>
      <w:hyperlink r:id="rId78">
        <w:r w:rsidRPr="009C754B">
          <w:rPr>
            <w:sz w:val="22"/>
            <w:u w:val="single" w:color="000000"/>
          </w:rPr>
          <w:t>https://www.amazon.com/Hardy</w:t>
        </w:r>
      </w:hyperlink>
      <w:hyperlink r:id="rId79">
        <w:r w:rsidRPr="009C754B">
          <w:rPr>
            <w:sz w:val="22"/>
            <w:u w:val="single" w:color="000000"/>
          </w:rPr>
          <w:t>-</w:t>
        </w:r>
      </w:hyperlink>
      <w:hyperlink r:id="rId80">
        <w:r w:rsidRPr="009C754B">
          <w:rPr>
            <w:sz w:val="22"/>
            <w:u w:val="single" w:color="000000"/>
          </w:rPr>
          <w:t>Diagnostics</w:t>
        </w:r>
      </w:hyperlink>
      <w:hyperlink r:id="rId81">
        <w:r w:rsidRPr="009C754B">
          <w:rPr>
            <w:sz w:val="22"/>
            <w:u w:val="single" w:color="000000"/>
          </w:rPr>
          <w:t>-</w:t>
        </w:r>
      </w:hyperlink>
      <w:hyperlink r:id="rId82">
        <w:r w:rsidRPr="009C754B">
          <w:rPr>
            <w:sz w:val="22"/>
            <w:u w:val="single" w:color="000000"/>
          </w:rPr>
          <w:t>A10</w:t>
        </w:r>
      </w:hyperlink>
      <w:hyperlink r:id="rId83">
        <w:r w:rsidRPr="009C754B">
          <w:rPr>
            <w:sz w:val="22"/>
            <w:u w:val="single" w:color="000000"/>
          </w:rPr>
          <w:t>-</w:t>
        </w:r>
      </w:hyperlink>
      <w:hyperlink r:id="rId84">
        <w:r w:rsidRPr="009C754B">
          <w:rPr>
            <w:sz w:val="22"/>
            <w:u w:val="single" w:color="000000"/>
          </w:rPr>
          <w:t>Blood</w:t>
        </w:r>
      </w:hyperlink>
      <w:hyperlink r:id="rId85">
        <w:r w:rsidRPr="009C754B">
          <w:rPr>
            <w:sz w:val="22"/>
            <w:u w:val="single" w:color="000000"/>
          </w:rPr>
          <w:t>-</w:t>
        </w:r>
      </w:hyperlink>
    </w:p>
    <w:p w:rsidR="001B1581" w:rsidRPr="002E2BB3" w:rsidRDefault="001B1581" w:rsidP="001B1581">
      <w:pPr>
        <w:spacing w:after="0" w:line="240" w:lineRule="auto"/>
        <w:ind w:left="0" w:right="225" w:firstLine="0"/>
        <w:jc w:val="center"/>
        <w:rPr>
          <w:sz w:val="22"/>
          <w:u w:val="single"/>
        </w:rPr>
      </w:pPr>
      <w:r w:rsidRPr="002E2BB3">
        <w:rPr>
          <w:sz w:val="22"/>
          <w:u w:color="000000"/>
          <w:lang w:val="id-ID"/>
        </w:rPr>
        <w:t xml:space="preserve">                     </w:t>
      </w:r>
      <w:hyperlink r:id="rId86">
        <w:r w:rsidRPr="002E2BB3">
          <w:rPr>
            <w:sz w:val="22"/>
            <w:u w:val="single" w:color="000000"/>
          </w:rPr>
          <w:t>Tryptic/dp/B01M5H1CFR</w:t>
        </w:r>
      </w:hyperlink>
      <w:hyperlink r:id="rId87">
        <w:r w:rsidRPr="002E2BB3">
          <w:rPr>
            <w:sz w:val="22"/>
            <w:u w:val="single"/>
          </w:rPr>
          <w:t>,</w:t>
        </w:r>
      </w:hyperlink>
    </w:p>
    <w:p w:rsidR="001B1581" w:rsidRDefault="001B1581" w:rsidP="001B1581">
      <w:pPr>
        <w:spacing w:after="0" w:line="240" w:lineRule="auto"/>
        <w:ind w:left="0" w:right="225" w:firstLine="0"/>
        <w:jc w:val="center"/>
        <w:rPr>
          <w:sz w:val="22"/>
        </w:rPr>
      </w:pPr>
      <w:r>
        <w:rPr>
          <w:sz w:val="22"/>
          <w:lang w:val="id-ID"/>
        </w:rPr>
        <w:t xml:space="preserve">                          </w:t>
      </w:r>
      <w:r w:rsidRPr="009C754B">
        <w:rPr>
          <w:sz w:val="22"/>
        </w:rPr>
        <w:t>diakses pada hari kamis 9 Desember 2021</w:t>
      </w:r>
    </w:p>
    <w:p w:rsidR="001B1581" w:rsidRPr="009C754B" w:rsidRDefault="001B1581" w:rsidP="001B1581">
      <w:pPr>
        <w:spacing w:after="0" w:line="240" w:lineRule="auto"/>
        <w:ind w:left="0" w:right="225" w:firstLine="0"/>
        <w:jc w:val="center"/>
      </w:pPr>
    </w:p>
    <w:p w:rsidR="001B1581" w:rsidRDefault="001B1581" w:rsidP="001B1581">
      <w:pPr>
        <w:numPr>
          <w:ilvl w:val="0"/>
          <w:numId w:val="2"/>
        </w:numPr>
        <w:spacing w:after="0"/>
        <w:ind w:right="116" w:hanging="361"/>
        <w:jc w:val="left"/>
      </w:pPr>
      <w:r w:rsidRPr="009C754B">
        <w:t xml:space="preserve">Media Selektif </w:t>
      </w:r>
    </w:p>
    <w:p w:rsidR="001B1581" w:rsidRPr="009C754B" w:rsidRDefault="001B1581" w:rsidP="001B1581">
      <w:pPr>
        <w:spacing w:after="0"/>
        <w:ind w:left="1171" w:right="116" w:firstLine="0"/>
        <w:jc w:val="left"/>
      </w:pPr>
    </w:p>
    <w:p w:rsidR="001B1581" w:rsidRPr="009C754B" w:rsidRDefault="001B1581" w:rsidP="001B1581">
      <w:pPr>
        <w:spacing w:after="0" w:line="477" w:lineRule="auto"/>
        <w:ind w:left="1171" w:right="51" w:firstLine="1079"/>
      </w:pPr>
      <w:r w:rsidRPr="009C754B">
        <w:t>Media yang digunakan memiliki bahan kimia yang ditambahkan untuk menghambat pertumbuhan beberapa mikroba tertentu namun tidak yang lainnya. Mikroba dapat tumbuh pada medium jenis ini namun tidak dengan mikroba lainnya. Contoh dari media selektif adalah agar fenilitil alkohol (</w:t>
      </w:r>
      <w:r w:rsidRPr="009C754B">
        <w:rPr>
          <w:i/>
        </w:rPr>
        <w:t>Phenylethyl Alcohol</w:t>
      </w:r>
      <w:r w:rsidRPr="009C754B">
        <w:t xml:space="preserve"> = PEA). </w:t>
      </w:r>
    </w:p>
    <w:p w:rsidR="001B1581" w:rsidRPr="009C754B" w:rsidRDefault="001B1581" w:rsidP="001B1581">
      <w:pPr>
        <w:pStyle w:val="Heading2"/>
        <w:numPr>
          <w:ilvl w:val="0"/>
          <w:numId w:val="11"/>
        </w:numPr>
        <w:tabs>
          <w:tab w:val="left" w:pos="810"/>
        </w:tabs>
        <w:ind w:left="450" w:hanging="450"/>
      </w:pPr>
      <w:bookmarkStart w:id="162" w:name="_Toc90546250"/>
      <w:bookmarkStart w:id="163" w:name="_Toc90546620"/>
      <w:bookmarkStart w:id="164" w:name="_Toc90547116"/>
      <w:bookmarkStart w:id="165" w:name="_Toc90549143"/>
      <w:bookmarkStart w:id="166" w:name="_Toc90625962"/>
      <w:bookmarkStart w:id="167" w:name="_Toc90626120"/>
      <w:bookmarkStart w:id="168" w:name="_Toc95743684"/>
      <w:bookmarkStart w:id="169" w:name="_Toc104284006"/>
      <w:r w:rsidRPr="009C754B">
        <w:t>Ekstraksi</w:t>
      </w:r>
      <w:bookmarkEnd w:id="162"/>
      <w:bookmarkEnd w:id="163"/>
      <w:bookmarkEnd w:id="164"/>
      <w:bookmarkEnd w:id="165"/>
      <w:bookmarkEnd w:id="166"/>
      <w:bookmarkEnd w:id="167"/>
      <w:bookmarkEnd w:id="168"/>
      <w:bookmarkEnd w:id="169"/>
      <w:r w:rsidRPr="009C754B">
        <w:t xml:space="preserve">  </w:t>
      </w:r>
    </w:p>
    <w:p w:rsidR="001B1581" w:rsidRPr="009C754B" w:rsidRDefault="001B1581" w:rsidP="001B1581">
      <w:pPr>
        <w:pStyle w:val="Heading3"/>
        <w:spacing w:line="480" w:lineRule="auto"/>
        <w:ind w:left="450" w:firstLine="0"/>
        <w:rPr>
          <w:rFonts w:ascii="Times New Roman" w:hAnsi="Times New Roman" w:cs="Times New Roman"/>
          <w:color w:val="000000" w:themeColor="text1"/>
        </w:rPr>
      </w:pPr>
      <w:bookmarkStart w:id="170" w:name="_Toc90544303"/>
      <w:bookmarkStart w:id="171" w:name="_Toc90546251"/>
      <w:bookmarkStart w:id="172" w:name="_Toc90546621"/>
      <w:bookmarkStart w:id="173" w:name="_Toc90547117"/>
      <w:bookmarkStart w:id="174" w:name="_Toc90549144"/>
      <w:bookmarkStart w:id="175" w:name="_Toc90625963"/>
      <w:bookmarkStart w:id="176" w:name="_Toc90626121"/>
      <w:bookmarkStart w:id="177" w:name="_Toc95743685"/>
      <w:bookmarkStart w:id="178" w:name="_Toc104284007"/>
      <w:r w:rsidRPr="009C754B">
        <w:rPr>
          <w:rFonts w:ascii="Times New Roman" w:hAnsi="Times New Roman" w:cs="Times New Roman"/>
          <w:color w:val="000000" w:themeColor="text1"/>
        </w:rPr>
        <w:t>1)</w:t>
      </w:r>
      <w:r w:rsidRPr="009C754B">
        <w:rPr>
          <w:rFonts w:ascii="Times New Roman" w:eastAsia="Arial" w:hAnsi="Times New Roman" w:cs="Times New Roman"/>
          <w:color w:val="000000" w:themeColor="text1"/>
        </w:rPr>
        <w:t xml:space="preserve"> </w:t>
      </w:r>
      <w:r>
        <w:rPr>
          <w:rFonts w:ascii="Times New Roman" w:eastAsia="Arial" w:hAnsi="Times New Roman" w:cs="Times New Roman"/>
          <w:color w:val="000000" w:themeColor="text1"/>
          <w:lang w:val="id-ID"/>
        </w:rPr>
        <w:t xml:space="preserve">  </w:t>
      </w:r>
      <w:r w:rsidRPr="009C754B">
        <w:rPr>
          <w:rFonts w:ascii="Times New Roman" w:hAnsi="Times New Roman" w:cs="Times New Roman"/>
          <w:color w:val="auto"/>
        </w:rPr>
        <w:t>D</w:t>
      </w:r>
      <w:r w:rsidRPr="009C754B">
        <w:rPr>
          <w:rFonts w:ascii="Times New Roman" w:hAnsi="Times New Roman" w:cs="Times New Roman"/>
          <w:color w:val="auto"/>
          <w:lang w:val="id-ID"/>
        </w:rPr>
        <w:t>efinisi E</w:t>
      </w:r>
      <w:r w:rsidRPr="009C754B">
        <w:rPr>
          <w:rFonts w:ascii="Times New Roman" w:hAnsi="Times New Roman" w:cs="Times New Roman"/>
          <w:color w:val="auto"/>
        </w:rPr>
        <w:t>kstraksi</w:t>
      </w:r>
      <w:bookmarkEnd w:id="170"/>
      <w:bookmarkEnd w:id="171"/>
      <w:bookmarkEnd w:id="172"/>
      <w:bookmarkEnd w:id="173"/>
      <w:bookmarkEnd w:id="174"/>
      <w:bookmarkEnd w:id="175"/>
      <w:bookmarkEnd w:id="176"/>
      <w:bookmarkEnd w:id="177"/>
      <w:bookmarkEnd w:id="178"/>
      <w:r w:rsidRPr="009C754B">
        <w:rPr>
          <w:rFonts w:ascii="Times New Roman" w:hAnsi="Times New Roman" w:cs="Times New Roman"/>
          <w:color w:val="auto"/>
        </w:rPr>
        <w:t xml:space="preserve">  </w:t>
      </w:r>
    </w:p>
    <w:p w:rsidR="001B1581" w:rsidRPr="009C754B" w:rsidRDefault="001B1581" w:rsidP="001B1581">
      <w:pPr>
        <w:spacing w:after="161" w:line="476" w:lineRule="auto"/>
        <w:ind w:left="810" w:right="51" w:firstLine="720"/>
      </w:pPr>
      <w:r w:rsidRPr="009C754B">
        <w:t xml:space="preserve">Ekstraksi </w:t>
      </w:r>
      <w:r w:rsidRPr="009C754B">
        <w:rPr>
          <w:lang w:val="id-ID"/>
        </w:rPr>
        <w:t xml:space="preserve">adalah </w:t>
      </w:r>
      <w:r w:rsidRPr="009C754B">
        <w:t>salah suatu teknik pemisahan kimia untuk memisahkan atau menarik satu atau lebih komponen atau senyawa- senyawa (analit) dari suatu sampel dengan menggunak</w:t>
      </w:r>
      <w:r>
        <w:t xml:space="preserve">an pelarut tertentu yang sesuai </w:t>
      </w:r>
      <w:r w:rsidRPr="009C754B">
        <w:t>(Leba, 2017).</w:t>
      </w:r>
    </w:p>
    <w:p w:rsidR="001B1581" w:rsidRPr="009C754B" w:rsidRDefault="001B1581" w:rsidP="001B1581">
      <w:pPr>
        <w:pStyle w:val="Heading3"/>
        <w:spacing w:line="480" w:lineRule="auto"/>
        <w:ind w:left="540" w:hanging="90"/>
        <w:rPr>
          <w:rFonts w:ascii="Times New Roman" w:hAnsi="Times New Roman" w:cs="Times New Roman"/>
          <w:color w:val="000000" w:themeColor="text1"/>
        </w:rPr>
      </w:pPr>
      <w:bookmarkStart w:id="179" w:name="_Toc90544304"/>
      <w:bookmarkStart w:id="180" w:name="_Toc90546252"/>
      <w:bookmarkStart w:id="181" w:name="_Toc90546622"/>
      <w:bookmarkStart w:id="182" w:name="_Toc90547118"/>
      <w:bookmarkStart w:id="183" w:name="_Toc90549145"/>
      <w:bookmarkStart w:id="184" w:name="_Toc90625964"/>
      <w:bookmarkStart w:id="185" w:name="_Toc90626122"/>
      <w:bookmarkStart w:id="186" w:name="_Toc95743686"/>
      <w:bookmarkStart w:id="187" w:name="_Toc104284008"/>
      <w:r w:rsidRPr="009C754B">
        <w:rPr>
          <w:rFonts w:ascii="Times New Roman" w:hAnsi="Times New Roman" w:cs="Times New Roman"/>
          <w:color w:val="000000" w:themeColor="text1"/>
        </w:rPr>
        <w:t>2)</w:t>
      </w:r>
      <w:r w:rsidRPr="009C754B">
        <w:rPr>
          <w:rFonts w:ascii="Times New Roman" w:eastAsia="Arial" w:hAnsi="Times New Roman" w:cs="Times New Roman"/>
          <w:color w:val="000000" w:themeColor="text1"/>
        </w:rPr>
        <w:t xml:space="preserve"> </w:t>
      </w:r>
      <w:r>
        <w:rPr>
          <w:rFonts w:ascii="Times New Roman" w:eastAsia="Arial" w:hAnsi="Times New Roman" w:cs="Times New Roman"/>
          <w:color w:val="000000" w:themeColor="text1"/>
          <w:lang w:val="id-ID"/>
        </w:rPr>
        <w:t xml:space="preserve"> </w:t>
      </w:r>
      <w:r w:rsidRPr="009C754B">
        <w:rPr>
          <w:rFonts w:ascii="Times New Roman" w:hAnsi="Times New Roman" w:cs="Times New Roman"/>
          <w:color w:val="000000" w:themeColor="text1"/>
        </w:rPr>
        <w:t>Teknik Ekstraksi</w:t>
      </w:r>
      <w:bookmarkEnd w:id="179"/>
      <w:bookmarkEnd w:id="180"/>
      <w:bookmarkEnd w:id="181"/>
      <w:bookmarkEnd w:id="182"/>
      <w:bookmarkEnd w:id="183"/>
      <w:bookmarkEnd w:id="184"/>
      <w:bookmarkEnd w:id="185"/>
      <w:bookmarkEnd w:id="186"/>
      <w:bookmarkEnd w:id="187"/>
      <w:r w:rsidRPr="009C754B">
        <w:rPr>
          <w:rFonts w:ascii="Times New Roman" w:hAnsi="Times New Roman" w:cs="Times New Roman"/>
          <w:color w:val="000000" w:themeColor="text1"/>
        </w:rPr>
        <w:t xml:space="preserve"> </w:t>
      </w:r>
    </w:p>
    <w:p w:rsidR="001B1581" w:rsidRDefault="001B1581" w:rsidP="001B1581">
      <w:pPr>
        <w:spacing w:after="411"/>
        <w:ind w:left="810" w:right="51" w:firstLine="0"/>
      </w:pPr>
      <w:r w:rsidRPr="009C754B">
        <w:t>Teknik ek</w:t>
      </w:r>
      <w:r>
        <w:t xml:space="preserve">straksi menurut </w:t>
      </w:r>
      <w:r w:rsidRPr="009C754B">
        <w:fldChar w:fldCharType="begin" w:fldLock="1"/>
      </w:r>
      <w:r w:rsidRPr="009C754B">
        <w:instrText>ADDIN CSL_CITATION {"citationItems":[{"id":"ITEM-1","itemData":{"author":[{"dropping-particle":"","family":"Endarini","given":"Lully Hanni","non-dropping-particle":"","parse-names":false,"suffix":""}],"id":"ITEM-1","issued":{"date-parts":[["2016"]]},"title":"Farmakognosi dan Fitokimia","type":"book"},"uris":["http://www.mendeley.com/documents/?uuid=cf5b0ea5-71e8-466b-8d3a-1837c736d814"]}],"mendeley":{"formattedCitation":"(Endarini, 2016)","plainTextFormattedCitation":"(Endarini, 2016)","previouslyFormattedCitation":"(Endarini, 2016)"},"properties":{"noteIndex":0},"schema":"https://github.com/citation-style-language/schema/raw/master/csl-citation.json"}</w:instrText>
      </w:r>
      <w:r w:rsidRPr="009C754B">
        <w:fldChar w:fldCharType="separate"/>
      </w:r>
      <w:r w:rsidRPr="009C754B">
        <w:rPr>
          <w:noProof/>
        </w:rPr>
        <w:t>(Endarini, 2016)</w:t>
      </w:r>
      <w:r w:rsidRPr="009C754B">
        <w:fldChar w:fldCharType="end"/>
      </w:r>
      <w:r w:rsidRPr="009C754B">
        <w:t xml:space="preserve">, yaitu: </w:t>
      </w:r>
    </w:p>
    <w:p w:rsidR="001B1581" w:rsidRPr="009C754B" w:rsidRDefault="001B1581" w:rsidP="001B1581">
      <w:pPr>
        <w:spacing w:after="411"/>
        <w:ind w:left="810" w:right="51" w:firstLine="0"/>
      </w:pPr>
    </w:p>
    <w:p w:rsidR="001B1581" w:rsidRDefault="001B1581" w:rsidP="001B1581">
      <w:pPr>
        <w:numPr>
          <w:ilvl w:val="0"/>
          <w:numId w:val="3"/>
        </w:numPr>
        <w:spacing w:after="0"/>
        <w:ind w:left="1260" w:right="51" w:hanging="450"/>
      </w:pPr>
      <w:r w:rsidRPr="009C754B">
        <w:t xml:space="preserve">Maserasi </w:t>
      </w:r>
    </w:p>
    <w:p w:rsidR="001B1581" w:rsidRPr="009C754B" w:rsidRDefault="001B1581" w:rsidP="001B1581">
      <w:pPr>
        <w:spacing w:after="0"/>
        <w:ind w:left="1260" w:right="51" w:firstLine="0"/>
      </w:pPr>
    </w:p>
    <w:p w:rsidR="001B1581" w:rsidRPr="009C754B" w:rsidRDefault="001B1581" w:rsidP="001B1581">
      <w:pPr>
        <w:spacing w:after="0" w:line="480" w:lineRule="auto"/>
        <w:ind w:left="1260" w:right="51" w:firstLine="1080"/>
      </w:pPr>
      <w:r w:rsidRPr="009C754B">
        <w:lastRenderedPageBreak/>
        <w:t>Maserasi dilakukan dengan cara perendaman bagian tanaman secara utuh atau sudah digiling kasar dengan pelarut dalam bejana tertutup pada suhu kamar selama sekurang-kurangnya 3 hari dengan pengolahan berkali-kali sampai semua tanaman dapat larut ke dalam cairan pelarut .</w:t>
      </w:r>
    </w:p>
    <w:p w:rsidR="001B1581" w:rsidRDefault="001B1581" w:rsidP="001B1581">
      <w:pPr>
        <w:spacing w:after="0" w:line="480" w:lineRule="auto"/>
        <w:ind w:left="1260" w:right="51" w:firstLine="1080"/>
      </w:pPr>
      <w:r w:rsidRPr="009C754B">
        <w:t xml:space="preserve">Pelarut yang digunakan pada teknik maserasi adalah alkohol atau kadang-kadang juga air. Campuran ini kemudian disaring dan ampas yang diperoleh dipres untuk memperoleh bagian cairnya saja. Keuntungan proses maserasi diantaranya adalah bahwa bagian tanaman yang akan diestraksi tidak harus dalam wujud serbuk yang halus, tidak diperlukan keahlian khusus dan lebih sedikit kehilangan alkohol sebagai pelarut seperti pada proses perkolasi atau sokletasi. </w:t>
      </w:r>
    </w:p>
    <w:p w:rsidR="001B1581" w:rsidRPr="009C754B" w:rsidRDefault="001B1581" w:rsidP="001B1581">
      <w:pPr>
        <w:spacing w:after="0" w:line="480" w:lineRule="auto"/>
        <w:ind w:left="1260" w:right="51" w:firstLine="630"/>
      </w:pPr>
      <w:r w:rsidRPr="009C754B">
        <w:t>Kerugian proses maserasi adalah perlunya dilakukan pengadukan, pengepresan, dan penyaringan, terjadinya residu pelarut di dalam ampas, serta mutu produk akhir yang t</w:t>
      </w:r>
      <w:r>
        <w:t xml:space="preserve">idak konsisten </w:t>
      </w:r>
      <w:r w:rsidRPr="009C754B">
        <w:fldChar w:fldCharType="begin" w:fldLock="1"/>
      </w:r>
      <w:r w:rsidRPr="009C754B">
        <w:instrText>ADDIN CSL_CITATION {"citationItems":[{"id":"ITEM-1","itemData":{"author":[{"dropping-particle":"","family":"Endarini","given":"Lully Hanni","non-dropping-particle":"","parse-names":false,"suffix":""}],"id":"ITEM-1","issued":{"date-parts":[["2016"]]},"title":"Farmakognosi dan Fitokimia","type":"book"},"uris":["http://www.mendeley.com/documents/?uuid=cf5b0ea5-71e8-466b-8d3a-1837c736d814"]}],"mendeley":{"formattedCitation":"(Endarini, 2016)","plainTextFormattedCitation":"(Endarini, 2016)","previouslyFormattedCitation":"(Endarini, 2016)"},"properties":{"noteIndex":0},"schema":"https://github.com/citation-style-language/schema/raw/master/csl-citation.json"}</w:instrText>
      </w:r>
      <w:r w:rsidRPr="009C754B">
        <w:fldChar w:fldCharType="separate"/>
      </w:r>
      <w:r w:rsidRPr="009C754B">
        <w:rPr>
          <w:noProof/>
        </w:rPr>
        <w:t>(Endarini, 2016)</w:t>
      </w:r>
      <w:r w:rsidRPr="009C754B">
        <w:fldChar w:fldCharType="end"/>
      </w:r>
      <w:r>
        <w:t>.</w:t>
      </w:r>
    </w:p>
    <w:p w:rsidR="001B1581" w:rsidRDefault="001B1581" w:rsidP="001B1581">
      <w:pPr>
        <w:numPr>
          <w:ilvl w:val="0"/>
          <w:numId w:val="3"/>
        </w:numPr>
        <w:spacing w:after="0"/>
        <w:ind w:left="1260" w:right="51" w:hanging="450"/>
      </w:pPr>
      <w:r w:rsidRPr="009C754B">
        <w:t xml:space="preserve">Perkolasi  </w:t>
      </w:r>
    </w:p>
    <w:p w:rsidR="001B1581" w:rsidRPr="009C754B" w:rsidRDefault="001B1581" w:rsidP="001B1581">
      <w:pPr>
        <w:spacing w:after="0"/>
        <w:ind w:left="1622" w:right="51" w:firstLine="0"/>
      </w:pPr>
    </w:p>
    <w:p w:rsidR="001B1581" w:rsidRPr="009C754B" w:rsidRDefault="001B1581" w:rsidP="001B1581">
      <w:pPr>
        <w:spacing w:after="0" w:line="477" w:lineRule="auto"/>
        <w:ind w:left="1260" w:right="51" w:firstLine="630"/>
      </w:pPr>
      <w:r w:rsidRPr="009C754B">
        <w:t xml:space="preserve">Perkolasi merupakan teknik yang paling sering digunakan untuk mengekstrak bahan aktif dari bagian tanaman dalam penyediaan tinktur dan ekstrak cair. Perkolator biasanya berupa silinder yang sempit dan panjang dengan kedua ujungnya berbentuk kerucut yang terbuka. </w:t>
      </w:r>
    </w:p>
    <w:p w:rsidR="001B1581" w:rsidRPr="009C754B" w:rsidRDefault="001B1581" w:rsidP="001B1581">
      <w:pPr>
        <w:spacing w:after="0" w:line="477" w:lineRule="auto"/>
        <w:ind w:left="1260" w:right="51" w:firstLine="900"/>
      </w:pPr>
      <w:r w:rsidRPr="009C754B">
        <w:t xml:space="preserve">  Langkah pertama pada teknik ekstraksi dengan perkolasi adalah bagian tanaman yang akan diekstrak dibasahi dengan sejumlah pelarut yang sesuai dan dibiarkan selama kurang lebih 4 jam dalam tangki tertutup. Bagian tanaman yang dijadikan sampel dimasukkan ke dalam perkolator dan bagian atas perkolator ditutup.  </w:t>
      </w:r>
    </w:p>
    <w:p w:rsidR="001B1581" w:rsidRPr="009C754B" w:rsidRDefault="001B1581" w:rsidP="001B1581">
      <w:pPr>
        <w:spacing w:after="0" w:line="476" w:lineRule="auto"/>
        <w:ind w:left="1260" w:right="51" w:firstLine="990"/>
      </w:pPr>
      <w:r w:rsidRPr="009C754B">
        <w:lastRenderedPageBreak/>
        <w:t xml:space="preserve">Pelarut biasanya ditambahkan hingga membentuk lapisan tipis di bagian tanaman yang akan dieskstrak. Bagian tanaman ini dibiarkan mengalami maserasi selama 24 jam dalam perkolator tertutup. Cairan hasil perkolasi dibiarkan keluar dari perkolator dengan membuka bagian pengeluaran (tutup bawah) perkolator. Pelarut ditambahkan lagi (seperti membilas) sesuai dengan kebutuhan hingga cairan ekstrak yang diperoleh menjadi kurang lebih tiga per empat dari volume yang diinginkan dalam produk akhir. </w:t>
      </w:r>
    </w:p>
    <w:p w:rsidR="001B1581" w:rsidRPr="009C754B" w:rsidRDefault="001B1581" w:rsidP="001B1581">
      <w:pPr>
        <w:spacing w:after="0" w:line="476" w:lineRule="auto"/>
        <w:ind w:left="1260" w:right="51" w:firstLine="900"/>
      </w:pPr>
      <w:r w:rsidRPr="009C754B">
        <w:t xml:space="preserve"> Ampas ditekan/dipres dan cairan yang diperoleh ditambahkan ke dalam cairan ekstrak. Sejumlah pelarut kemudian ditambahkan lagi ke dalam cairan ekstrak untuk memperoleh ekstra</w:t>
      </w:r>
      <w:r>
        <w:t>k dengan volume yang diinginkan</w:t>
      </w:r>
      <w:r>
        <w:rPr>
          <w:lang w:val="id-ID"/>
        </w:rPr>
        <w:t xml:space="preserve"> </w:t>
      </w:r>
      <w:r w:rsidRPr="009C754B">
        <w:fldChar w:fldCharType="begin" w:fldLock="1"/>
      </w:r>
      <w:r w:rsidRPr="009C754B">
        <w:instrText>ADDIN CSL_CITATION {"citationItems":[{"id":"ITEM-1","itemData":{"author":[{"dropping-particle":"","family":"Endarini","given":"Lully Hanni","non-dropping-particle":"","parse-names":false,"suffix":""}],"id":"ITEM-1","issued":{"date-parts":[["2016"]]},"title":"Farmakognosi dan Fitokimia","type":"book"},"uris":["http://www.mendeley.com/documents/?uuid=cf5b0ea5-71e8-466b-8d3a-1837c736d814"]}],"mendeley":{"formattedCitation":"(Endarini, 2016)","plainTextFormattedCitation":"(Endarini, 2016)","previouslyFormattedCitation":"(Endarini, 2016)"},"properties":{"noteIndex":0},"schema":"https://github.com/citation-style-language/schema/raw/master/csl-citation.json"}</w:instrText>
      </w:r>
      <w:r w:rsidRPr="009C754B">
        <w:fldChar w:fldCharType="separate"/>
      </w:r>
      <w:r w:rsidRPr="009C754B">
        <w:rPr>
          <w:noProof/>
        </w:rPr>
        <w:t>(Endarini, 2016)</w:t>
      </w:r>
      <w:r w:rsidRPr="009C754B">
        <w:fldChar w:fldCharType="end"/>
      </w:r>
      <w:r>
        <w:t>.</w:t>
      </w:r>
    </w:p>
    <w:p w:rsidR="001B1581" w:rsidRDefault="001B1581" w:rsidP="001B1581">
      <w:pPr>
        <w:spacing w:after="0" w:line="476" w:lineRule="auto"/>
        <w:ind w:left="810" w:right="51" w:firstLine="1080"/>
      </w:pPr>
    </w:p>
    <w:p w:rsidR="001B1581" w:rsidRDefault="001B1581" w:rsidP="001B1581">
      <w:pPr>
        <w:keepNext/>
        <w:spacing w:after="0" w:line="259" w:lineRule="auto"/>
        <w:ind w:left="1709" w:firstLine="0"/>
        <w:jc w:val="center"/>
      </w:pPr>
      <w:r w:rsidRPr="009C754B">
        <w:rPr>
          <w:noProof/>
          <w:lang w:bidi="ar-SA"/>
        </w:rPr>
        <w:drawing>
          <wp:inline distT="0" distB="0" distL="0" distR="0" wp14:anchorId="58C1CB47" wp14:editId="1DA048B3">
            <wp:extent cx="1659890" cy="1828673"/>
            <wp:effectExtent l="0" t="0" r="0" b="0"/>
            <wp:docPr id="5460" name="Picture 5460" descr="http://2.bp.blogspot.com/-6_IkZAmYIKE/Upo-C-qOYTI/AAAAAAAAANI/eTQ1Ge4HvVA/s200/perkolasi.png"/>
            <wp:cNvGraphicFramePr/>
            <a:graphic xmlns:a="http://schemas.openxmlformats.org/drawingml/2006/main">
              <a:graphicData uri="http://schemas.openxmlformats.org/drawingml/2006/picture">
                <pic:pic xmlns:pic="http://schemas.openxmlformats.org/drawingml/2006/picture">
                  <pic:nvPicPr>
                    <pic:cNvPr id="5460" name="Picture 5460"/>
                    <pic:cNvPicPr/>
                  </pic:nvPicPr>
                  <pic:blipFill>
                    <a:blip r:embed="rId88"/>
                    <a:stretch>
                      <a:fillRect/>
                    </a:stretch>
                  </pic:blipFill>
                  <pic:spPr>
                    <a:xfrm>
                      <a:off x="0" y="0"/>
                      <a:ext cx="1659890" cy="1828673"/>
                    </a:xfrm>
                    <a:prstGeom prst="rect">
                      <a:avLst/>
                    </a:prstGeom>
                  </pic:spPr>
                </pic:pic>
              </a:graphicData>
            </a:graphic>
          </wp:inline>
        </w:drawing>
      </w:r>
    </w:p>
    <w:p w:rsidR="001B1581" w:rsidRPr="00A070D6" w:rsidRDefault="001B1581" w:rsidP="001B1581">
      <w:pPr>
        <w:pStyle w:val="Caption"/>
        <w:jc w:val="center"/>
        <w:rPr>
          <w:rFonts w:ascii="Times New Roman" w:hAnsi="Times New Roman" w:cs="Times New Roman"/>
          <w:i w:val="0"/>
          <w:color w:val="auto"/>
          <w:sz w:val="24"/>
          <w:szCs w:val="24"/>
        </w:rPr>
      </w:pPr>
      <w:bookmarkStart w:id="188" w:name="_Toc106290373"/>
      <w:r w:rsidRPr="00A070D6">
        <w:rPr>
          <w:rFonts w:ascii="Times New Roman" w:hAnsi="Times New Roman" w:cs="Times New Roman"/>
          <w:i w:val="0"/>
          <w:color w:val="auto"/>
          <w:sz w:val="24"/>
          <w:szCs w:val="24"/>
        </w:rPr>
        <w:t xml:space="preserve">Gambar 2 . </w:t>
      </w:r>
      <w:r w:rsidRPr="00A070D6">
        <w:rPr>
          <w:rFonts w:ascii="Times New Roman" w:hAnsi="Times New Roman" w:cs="Times New Roman"/>
          <w:i w:val="0"/>
          <w:color w:val="auto"/>
          <w:sz w:val="24"/>
          <w:szCs w:val="24"/>
        </w:rPr>
        <w:fldChar w:fldCharType="begin"/>
      </w:r>
      <w:r w:rsidRPr="00A070D6">
        <w:rPr>
          <w:rFonts w:ascii="Times New Roman" w:hAnsi="Times New Roman" w:cs="Times New Roman"/>
          <w:i w:val="0"/>
          <w:color w:val="auto"/>
          <w:sz w:val="24"/>
          <w:szCs w:val="24"/>
        </w:rPr>
        <w:instrText xml:space="preserve"> SEQ Gambar_2_. \* ARABIC </w:instrText>
      </w:r>
      <w:r w:rsidRPr="00A070D6">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9</w:t>
      </w:r>
      <w:r w:rsidRPr="00A070D6">
        <w:rPr>
          <w:rFonts w:ascii="Times New Roman" w:hAnsi="Times New Roman" w:cs="Times New Roman"/>
          <w:i w:val="0"/>
          <w:color w:val="auto"/>
          <w:sz w:val="24"/>
          <w:szCs w:val="24"/>
        </w:rPr>
        <w:fldChar w:fldCharType="end"/>
      </w:r>
      <w:r w:rsidRPr="00A070D6">
        <w:rPr>
          <w:rFonts w:ascii="Times New Roman" w:hAnsi="Times New Roman" w:cs="Times New Roman"/>
          <w:i w:val="0"/>
          <w:color w:val="auto"/>
          <w:sz w:val="24"/>
          <w:szCs w:val="24"/>
        </w:rPr>
        <w:t xml:space="preserve"> Perkolasi</w:t>
      </w:r>
      <w:bookmarkEnd w:id="188"/>
    </w:p>
    <w:p w:rsidR="001B1581" w:rsidRDefault="001B1581" w:rsidP="001B1581">
      <w:pPr>
        <w:spacing w:after="0" w:line="240" w:lineRule="auto"/>
        <w:ind w:left="1260" w:hanging="648"/>
        <w:jc w:val="center"/>
        <w:rPr>
          <w:sz w:val="22"/>
          <w:u w:val="single" w:color="000000"/>
        </w:rPr>
      </w:pPr>
      <w:r w:rsidRPr="009C754B">
        <w:rPr>
          <w:sz w:val="22"/>
        </w:rPr>
        <w:t xml:space="preserve">Sumber : </w:t>
      </w:r>
      <w:hyperlink r:id="rId89">
        <w:r w:rsidRPr="009C754B">
          <w:rPr>
            <w:sz w:val="22"/>
            <w:u w:color="000000"/>
          </w:rPr>
          <w:t>http://husnasariagustina.blogspot.com/2013/11/tugas</w:t>
        </w:r>
      </w:hyperlink>
      <w:hyperlink r:id="rId90">
        <w:r w:rsidRPr="009C754B">
          <w:rPr>
            <w:sz w:val="22"/>
            <w:u w:color="000000"/>
          </w:rPr>
          <w:t>-</w:t>
        </w:r>
      </w:hyperlink>
      <w:hyperlink r:id="rId91">
        <w:r w:rsidRPr="009C754B">
          <w:rPr>
            <w:sz w:val="22"/>
            <w:u w:color="000000"/>
          </w:rPr>
          <w:t>pengelolaan</w:t>
        </w:r>
      </w:hyperlink>
      <w:hyperlink r:id="rId92"/>
      <w:hyperlink r:id="rId93">
        <w:r w:rsidRPr="009C754B">
          <w:rPr>
            <w:sz w:val="22"/>
            <w:u w:color="000000"/>
          </w:rPr>
          <w:t>laboratorium.html</w:t>
        </w:r>
      </w:hyperlink>
      <w:hyperlink r:id="rId94">
        <w:r w:rsidRPr="009C754B">
          <w:rPr>
            <w:sz w:val="22"/>
            <w:u w:val="single" w:color="000000"/>
          </w:rPr>
          <w:t xml:space="preserve"> </w:t>
        </w:r>
      </w:hyperlink>
    </w:p>
    <w:p w:rsidR="001B1581" w:rsidRDefault="001B1581" w:rsidP="001B1581">
      <w:pPr>
        <w:spacing w:after="0" w:line="240" w:lineRule="auto"/>
        <w:ind w:left="1260" w:hanging="648"/>
        <w:jc w:val="center"/>
        <w:rPr>
          <w:sz w:val="22"/>
        </w:rPr>
      </w:pPr>
      <w:r w:rsidRPr="008E3A2F">
        <w:rPr>
          <w:sz w:val="22"/>
          <w:u w:color="000000"/>
          <w:lang w:val="id-ID"/>
        </w:rPr>
        <w:t xml:space="preserve">       </w:t>
      </w:r>
      <w:r w:rsidRPr="009C754B">
        <w:rPr>
          <w:sz w:val="22"/>
        </w:rPr>
        <w:t>diakses pada hari jumat 10 Desember 2021</w:t>
      </w:r>
    </w:p>
    <w:p w:rsidR="001B1581" w:rsidRDefault="001B1581" w:rsidP="001B1581">
      <w:pPr>
        <w:spacing w:after="0" w:line="240" w:lineRule="auto"/>
        <w:ind w:left="1260" w:hanging="648"/>
        <w:jc w:val="center"/>
        <w:rPr>
          <w:sz w:val="22"/>
        </w:rPr>
      </w:pPr>
    </w:p>
    <w:p w:rsidR="001B1581" w:rsidRDefault="001B1581" w:rsidP="001B1581">
      <w:pPr>
        <w:spacing w:after="0" w:line="240" w:lineRule="auto"/>
        <w:ind w:left="0" w:firstLine="0"/>
        <w:rPr>
          <w:sz w:val="22"/>
        </w:rPr>
      </w:pPr>
    </w:p>
    <w:p w:rsidR="001B1581" w:rsidRPr="009C754B" w:rsidRDefault="001B1581" w:rsidP="001B1581">
      <w:pPr>
        <w:spacing w:after="0" w:line="240" w:lineRule="auto"/>
        <w:ind w:left="1260" w:hanging="648"/>
        <w:jc w:val="center"/>
      </w:pPr>
    </w:p>
    <w:p w:rsidR="001B1581" w:rsidRDefault="001B1581" w:rsidP="001B1581">
      <w:pPr>
        <w:pStyle w:val="ListParagraph"/>
        <w:numPr>
          <w:ilvl w:val="0"/>
          <w:numId w:val="3"/>
        </w:numPr>
        <w:spacing w:after="0"/>
        <w:ind w:left="1260" w:right="51" w:hanging="450"/>
      </w:pPr>
      <w:r>
        <w:t>Sokletasi</w:t>
      </w:r>
    </w:p>
    <w:p w:rsidR="001B1581" w:rsidRPr="009C754B" w:rsidRDefault="001B1581" w:rsidP="001B1581">
      <w:pPr>
        <w:pStyle w:val="ListParagraph"/>
        <w:spacing w:after="0"/>
        <w:ind w:left="1622" w:right="51" w:firstLine="0"/>
      </w:pPr>
    </w:p>
    <w:p w:rsidR="001B1581" w:rsidRPr="009C754B" w:rsidRDefault="001B1581" w:rsidP="001B1581">
      <w:pPr>
        <w:spacing w:after="0" w:line="476" w:lineRule="auto"/>
        <w:ind w:left="1260" w:right="51" w:firstLine="583"/>
      </w:pPr>
      <w:r w:rsidRPr="009C754B">
        <w:t xml:space="preserve">Teknik ekstraksi sokletasi dilakukan dengan cara bagian tanaman yang sudah digiling halus dimasukkan ke dalam kantong berpori (thimble) yang terbuat dari kertas saring yang kuat dan dimasukkan ke dalam alat soklet untuk dilakukan </w:t>
      </w:r>
      <w:r w:rsidRPr="009C754B">
        <w:lastRenderedPageBreak/>
        <w:t>ekstraksi. Pelarut yang ada dalam labu akan dipanaskan dan uapnya akan mengembun pada kondenser.</w:t>
      </w:r>
    </w:p>
    <w:p w:rsidR="001B1581" w:rsidRDefault="001B1581" w:rsidP="001B1581">
      <w:pPr>
        <w:spacing w:after="0" w:line="476" w:lineRule="auto"/>
        <w:ind w:left="1260" w:right="51" w:firstLine="720"/>
      </w:pPr>
      <w:r w:rsidRPr="009C754B">
        <w:t xml:space="preserve">Embunan pelarut akan merayap turun menuju kantong berpori yang berisi bagian tanaman yang akan diekstrak. Kontak antara embunan pelarut dan bagian tanaman ini menyebabkan bahan aktif terekstraksi. Ketinggian cairan dalam tempat ekstraksi akan meningkat hingga mencapai puncak kapiler, maka cairan dalam tempat ekstraksi akan tersedot mengalir ke labu selanjutnya. </w:t>
      </w:r>
    </w:p>
    <w:p w:rsidR="001B1581" w:rsidRPr="009C754B" w:rsidRDefault="001B1581" w:rsidP="001B1581">
      <w:pPr>
        <w:spacing w:after="0" w:line="476" w:lineRule="auto"/>
        <w:ind w:left="1260" w:right="51" w:firstLine="630"/>
      </w:pPr>
      <w:r w:rsidRPr="009C754B">
        <w:t>Proses ekstraksi soklet berlangsung secara terus-menerus (kontinyu) dan dijalankan sampai tetesan pelarut dari pipa kapiler tidak lagi meninggalkan residu ketika diuapkan.</w:t>
      </w:r>
    </w:p>
    <w:p w:rsidR="001B1581" w:rsidRPr="009C754B" w:rsidRDefault="001B1581" w:rsidP="001B1581">
      <w:pPr>
        <w:spacing w:after="0" w:line="476" w:lineRule="auto"/>
        <w:ind w:left="1440" w:right="51" w:firstLine="720"/>
      </w:pPr>
      <w:r w:rsidRPr="009C754B">
        <w:t xml:space="preserve">Keuntungan dari proses sokletasi jika dibandingkan dengan prosesproses yang telah dijelaskan sebelumnya adalah dapat mengekstraksi bahan aktif dengan lebih banyak walaupun menggunakan pelarut yang lebih sedikit, sedangkan kelemahan ekstraksi dengan soklet ini jika dibandingkan dengan teknik ekstraksi yang lain adalah teknik ekstraksi ini memerlukan ekstraksi yang panjang dan pelarut yang banyak </w:t>
      </w:r>
      <w:r w:rsidRPr="009C754B">
        <w:fldChar w:fldCharType="begin" w:fldLock="1"/>
      </w:r>
      <w:r w:rsidRPr="009C754B">
        <w:instrText>ADDIN CSL_CITATION {"citationItems":[{"id":"ITEM-1","itemData":{"author":[{"dropping-particle":"","family":"Endarini","given":"Lully Hanni","non-dropping-particle":"","parse-names":false,"suffix":""}],"id":"ITEM-1","issued":{"date-parts":[["2016"]]},"title":"Farmakognosi dan Fitokimia","type":"book"},"uris":["http://www.mendeley.com/documents/?uuid=cf5b0ea5-71e8-466b-8d3a-1837c736d814"]}],"mendeley":{"formattedCitation":"(Endarini, 2016)","plainTextFormattedCitation":"(Endarini, 2016)","previouslyFormattedCitation":"(Endarini, 2016)"},"properties":{"noteIndex":0},"schema":"https://github.com/citation-style-language/schema/raw/master/csl-citation.json"}</w:instrText>
      </w:r>
      <w:r w:rsidRPr="009C754B">
        <w:fldChar w:fldCharType="separate"/>
      </w:r>
      <w:r w:rsidRPr="009C754B">
        <w:rPr>
          <w:noProof/>
        </w:rPr>
        <w:t>(Endarini, 2016)</w:t>
      </w:r>
      <w:r w:rsidRPr="009C754B">
        <w:fldChar w:fldCharType="end"/>
      </w:r>
    </w:p>
    <w:p w:rsidR="001B1581" w:rsidRPr="009C754B" w:rsidRDefault="001B1581" w:rsidP="001B1581">
      <w:pPr>
        <w:pStyle w:val="Heading2"/>
        <w:numPr>
          <w:ilvl w:val="0"/>
          <w:numId w:val="11"/>
        </w:numPr>
        <w:spacing w:after="0" w:line="480" w:lineRule="auto"/>
        <w:ind w:left="540" w:hanging="540"/>
        <w:rPr>
          <w:lang w:val="en-US"/>
        </w:rPr>
      </w:pPr>
      <w:bookmarkStart w:id="189" w:name="_Toc95743687"/>
      <w:bookmarkStart w:id="190" w:name="_Toc104284009"/>
      <w:r w:rsidRPr="009C754B">
        <w:t>M</w:t>
      </w:r>
      <w:r w:rsidRPr="009C754B">
        <w:rPr>
          <w:lang w:val="en-US"/>
        </w:rPr>
        <w:t>etode Uji Antimikroba</w:t>
      </w:r>
      <w:bookmarkEnd w:id="189"/>
      <w:bookmarkEnd w:id="190"/>
    </w:p>
    <w:p w:rsidR="001B1581" w:rsidRDefault="001B1581" w:rsidP="001B1581">
      <w:pPr>
        <w:spacing w:after="0" w:line="476" w:lineRule="auto"/>
        <w:ind w:left="540" w:right="51" w:firstLine="810"/>
      </w:pPr>
      <w:r w:rsidRPr="009C754B">
        <w:t>Metode uji antimikroba dapat dilakukan dengan banyak metode, untuk mengukur nilai hambat salah satunya dengan metode difusi. Difusi adalah metode yang paling umum. Metode difusi digunakan untuk mengukur daya hambat senyawa antimikroba yang ada dalam ekstrak. Metode ini menggunakan kertas cakram (</w:t>
      </w:r>
      <w:r w:rsidRPr="009C754B">
        <w:rPr>
          <w:lang w:val="id-ID"/>
        </w:rPr>
        <w:t>paper</w:t>
      </w:r>
      <w:r w:rsidRPr="009C754B">
        <w:t xml:space="preserve"> disc) yang digunakan untuk menampung zat antimikroba. </w:t>
      </w:r>
      <w:r w:rsidRPr="009C754B">
        <w:rPr>
          <w:lang w:val="id-ID"/>
        </w:rPr>
        <w:t>Kertas cakram</w:t>
      </w:r>
      <w:r w:rsidRPr="009C754B">
        <w:t xml:space="preserve"> diletakkan pada permukaan media pertumbuhan yang telah diinkubasi, kemudian diinkubasi pada suhu 37°C selama 18-24 jam. Hasil yang diperoleh adalah ada tidaknya pembentukan zona bening di sekitar </w:t>
      </w:r>
      <w:r w:rsidRPr="009C754B">
        <w:rPr>
          <w:lang w:val="id-ID"/>
        </w:rPr>
        <w:t>kertas cakram</w:t>
      </w:r>
      <w:r w:rsidRPr="009C754B">
        <w:t xml:space="preserve"> </w:t>
      </w:r>
      <w:r w:rsidRPr="009C754B">
        <w:lastRenderedPageBreak/>
        <w:t xml:space="preserve">yang menunjukkan adanya zona hambat pertumbuhan bakteri dan pengukuran dilakukan dengan jangka sorong </w:t>
      </w:r>
      <w:r w:rsidRPr="009C754B">
        <w:fldChar w:fldCharType="begin" w:fldLock="1"/>
      </w:r>
      <w:r w:rsidRPr="009C754B">
        <w:instrText>ADDIN CSL_CITATION {"citationItems":[{"id":"ITEM-1","itemData":{"ISBN":"1110103000063","abstract":"Jahe adalah salah satu tanaman jenis rempah-rempah yang banyak dimanfaatkan secara tradisional sebagai obat. Kandungan minyak atsiri dan oleoresin pada jahe, memiliki aktivitas antibakteri terhadap pertumbuhan Streptococcus viridans, yang mampu membunuh dengan cara merusak membran plasma sel bakteri serta mengganggu proses koagulasi. Streptococcus viridans merupakan bakteri yang dapat menyebabkan timbulnya berbagai penyakit infeksi saluran napas. Penelitian ini dilakukan untuk mengetahui aktivitas antibakteri pada ekstrak jahe (Zingiber officinale Roscoe) terhadap pertumbuhan Streptococcus viridans, menggunakan metode disc diffusion pada media pertumbuhan agar darah. Konsentrasi yang digunakan adalah 100mg/ml, 200mg/ml, 500mg/ml, 600mg/ml, 800mg/ml, dan 1000mg/ml dengan pelarut etanol 96% sebagai kontrol negatif dan penisilin sebagai kontrol positif. Analisis data menggunakan uji Kruskal-Wallis dilanjutkan dengan Post Hoc Test dan uji Mann-Whitney menunjukkan perbedaan daya hambat yang bermakna (p &lt; 0,05) antara berbagai konsenytrasi ekstrak jahe terhadap pertumbuhan Streptococcus viridans. Hasil yang didapatkan adalah konsentrasi yang memiliki daya hambat tertinggi terdapat pada konsentrasi 1000mg/ml dengan diameter 12,3 mm. Penelitian ini membuktikan bahwa berbagai konsentrasi ekstrak jahe memiliki aktivitas antibakteri terhadap pertumbuhan Streptococcus viridans. Kata","author":[{"dropping-particle":"","family":"Hanief","given":"Sidqa","non-dropping-particle":"","parse-names":false,"suffix":""}],"container-title":"Jurnal Universitas Islam Negeri Syarif Hidayatullah","id":"ITEM-1","issued":{"date-parts":[["2013"]]},"number-of-pages":"1-61","title":"Efektivitas Ekstrak Jahe ( Zingiber officinale Roscoe) Terhadap Pertumbuhan Bakteri Streptococcus viridans","type":"thesis"},"uris":["http://www.mendeley.com/documents/?uuid=35bbefae-32a1-4896-8c22-17edaf1f0b90"]}],"mendeley":{"formattedCitation":"(Hanief, 2013)","plainTextFormattedCitation":"(Hanief, 2013)","previouslyFormattedCitation":"(Hanief, 2013)"},"properties":{"noteIndex":0},"schema":"https://github.com/citation-style-language/schema/raw/master/csl-citation.json"}</w:instrText>
      </w:r>
      <w:r w:rsidRPr="009C754B">
        <w:fldChar w:fldCharType="separate"/>
      </w:r>
      <w:r w:rsidRPr="009C754B">
        <w:rPr>
          <w:noProof/>
        </w:rPr>
        <w:t>(Hanief, 2013)</w:t>
      </w:r>
      <w:r w:rsidRPr="009C754B">
        <w:fldChar w:fldCharType="end"/>
      </w:r>
    </w:p>
    <w:p w:rsidR="001B1581" w:rsidRPr="005326AE" w:rsidRDefault="001B1581" w:rsidP="001B1581">
      <w:pPr>
        <w:spacing w:after="0" w:line="476" w:lineRule="auto"/>
        <w:ind w:left="0" w:right="51" w:firstLine="0"/>
        <w:rPr>
          <w:lang w:val="id-ID"/>
        </w:rPr>
      </w:pPr>
    </w:p>
    <w:p w:rsidR="001B1581" w:rsidRDefault="001B1581" w:rsidP="001B1581">
      <w:pPr>
        <w:pStyle w:val="Heading2"/>
        <w:numPr>
          <w:ilvl w:val="0"/>
          <w:numId w:val="11"/>
        </w:numPr>
        <w:spacing w:after="0"/>
        <w:ind w:left="540" w:hanging="540"/>
      </w:pPr>
      <w:bookmarkStart w:id="191" w:name="_Toc95743688"/>
      <w:bookmarkStart w:id="192" w:name="_Toc104284010"/>
      <w:r w:rsidRPr="009C754B">
        <w:t>Zona Hambat</w:t>
      </w:r>
      <w:bookmarkEnd w:id="191"/>
      <w:bookmarkEnd w:id="192"/>
    </w:p>
    <w:p w:rsidR="001B1581" w:rsidRPr="00E7366D" w:rsidRDefault="001B1581" w:rsidP="001B1581">
      <w:pPr>
        <w:spacing w:after="0"/>
        <w:rPr>
          <w:lang w:val="id-ID" w:eastAsia="id-ID" w:bidi="ar-SA"/>
        </w:rPr>
      </w:pPr>
    </w:p>
    <w:p w:rsidR="001B1581" w:rsidRPr="00E8706D" w:rsidRDefault="001B1581" w:rsidP="001B1581">
      <w:pPr>
        <w:pStyle w:val="ListParagraph"/>
        <w:spacing w:after="0" w:line="476" w:lineRule="auto"/>
        <w:ind w:left="540" w:right="51" w:firstLine="720"/>
      </w:pPr>
      <w:r w:rsidRPr="009C754B">
        <w:t xml:space="preserve">Zona hambat adalah daerah dimana bakteri terhambat pertumbuhannya akibat antibakteri atau antimikroba. Diameter zona hambat pertumbuhan </w:t>
      </w:r>
      <w:r w:rsidRPr="009C754B">
        <w:rPr>
          <w:i/>
        </w:rPr>
        <w:t>Streptococcus mutans</w:t>
      </w:r>
      <w:r w:rsidRPr="009C754B">
        <w:t xml:space="preserve"> yaitu tidak ditemukan adanya pertumbuhan bakteri </w:t>
      </w:r>
      <w:r w:rsidRPr="009C754B">
        <w:rPr>
          <w:i/>
        </w:rPr>
        <w:t>Streptococcus mutans</w:t>
      </w:r>
      <w:r w:rsidRPr="009C754B">
        <w:t xml:space="preserve"> atau zona bening yang terdapat pada media </w:t>
      </w:r>
      <w:r w:rsidRPr="009C754B">
        <w:rPr>
          <w:i/>
        </w:rPr>
        <w:t>Blood Agar Plate</w:t>
      </w:r>
      <w:r w:rsidRPr="009C754B">
        <w:t xml:space="preserve"> (BAP), yang kemudian diukur dengan menggunakan jangka sorong </w:t>
      </w:r>
      <w:r w:rsidRPr="009C754B">
        <w:fldChar w:fldCharType="begin" w:fldLock="1"/>
      </w:r>
      <w:r w:rsidRPr="009C754B">
        <w:instrText>ADDIN CSL_CITATION {"citationItems":[{"id":"ITEM-1","itemData":{"author":[{"dropping-particle":"","family":"surakarta","given":"","non-dropping-particle":"","parse-names":false,"suffix":""}],"id":"ITEM-1","issued":{"date-parts":[["2016"]]},"title":"Zona hambat","type":"article-journal"},"uris":["http://www.mendeley.com/documents/?uuid=e3dbb04f-5fb4-4696-8a89-b3d5407455b5"]}],"mendeley":{"formattedCitation":"(surakarta, 2016)","plainTextFormattedCitation":"(surakarta, 2016)","previouslyFormattedCitation":"(surakarta, 2016)"},"properties":{"noteIndex":0},"schema":"https://github.com/citation-style-language/schema/raw/master/csl-citation.json"}</w:instrText>
      </w:r>
      <w:r w:rsidRPr="009C754B">
        <w:fldChar w:fldCharType="separate"/>
      </w:r>
      <w:r w:rsidRPr="009C754B">
        <w:rPr>
          <w:noProof/>
        </w:rPr>
        <w:t>(surakarta, 2016)</w:t>
      </w:r>
      <w:r w:rsidRPr="009C754B">
        <w:fldChar w:fldCharType="end"/>
      </w:r>
      <w:r w:rsidRPr="009C754B">
        <w:rPr>
          <w:lang w:val="id-ID"/>
        </w:rPr>
        <w:t>.</w:t>
      </w:r>
    </w:p>
    <w:p w:rsidR="001B1581" w:rsidRDefault="001B1581" w:rsidP="001B1581">
      <w:pPr>
        <w:keepNext/>
        <w:spacing w:after="0" w:line="259" w:lineRule="auto"/>
        <w:ind w:left="449" w:firstLine="0"/>
        <w:jc w:val="center"/>
      </w:pPr>
      <w:r w:rsidRPr="009C754B">
        <w:rPr>
          <w:noProof/>
          <w:lang w:bidi="ar-SA"/>
        </w:rPr>
        <w:drawing>
          <wp:inline distT="0" distB="0" distL="0" distR="0" wp14:anchorId="2911AFB4" wp14:editId="268E5A78">
            <wp:extent cx="3035300" cy="1395259"/>
            <wp:effectExtent l="0" t="0" r="0" b="0"/>
            <wp:docPr id="3" name="Picture 3" descr="xvi https://repository.unimus.a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vi https://repository.unimus.ac.id"/>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035300" cy="1395259"/>
                    </a:xfrm>
                    <a:prstGeom prst="rect">
                      <a:avLst/>
                    </a:prstGeom>
                    <a:noFill/>
                    <a:ln>
                      <a:noFill/>
                    </a:ln>
                  </pic:spPr>
                </pic:pic>
              </a:graphicData>
            </a:graphic>
          </wp:inline>
        </w:drawing>
      </w:r>
    </w:p>
    <w:p w:rsidR="001B1581" w:rsidRPr="00A070D6" w:rsidRDefault="001B1581" w:rsidP="001B1581">
      <w:pPr>
        <w:pStyle w:val="Caption"/>
        <w:jc w:val="center"/>
        <w:rPr>
          <w:rFonts w:ascii="Times New Roman" w:hAnsi="Times New Roman" w:cs="Times New Roman"/>
          <w:i w:val="0"/>
          <w:color w:val="auto"/>
          <w:sz w:val="24"/>
          <w:szCs w:val="24"/>
        </w:rPr>
      </w:pPr>
      <w:bookmarkStart w:id="193" w:name="_Toc106290374"/>
      <w:r w:rsidRPr="00A070D6">
        <w:rPr>
          <w:rFonts w:ascii="Times New Roman" w:hAnsi="Times New Roman" w:cs="Times New Roman"/>
          <w:i w:val="0"/>
          <w:color w:val="auto"/>
          <w:sz w:val="24"/>
          <w:szCs w:val="24"/>
        </w:rPr>
        <w:t xml:space="preserve">Gambar 2 . </w:t>
      </w:r>
      <w:r w:rsidRPr="00A070D6">
        <w:rPr>
          <w:rFonts w:ascii="Times New Roman" w:hAnsi="Times New Roman" w:cs="Times New Roman"/>
          <w:i w:val="0"/>
          <w:color w:val="auto"/>
          <w:sz w:val="24"/>
          <w:szCs w:val="24"/>
        </w:rPr>
        <w:fldChar w:fldCharType="begin"/>
      </w:r>
      <w:r w:rsidRPr="00A070D6">
        <w:rPr>
          <w:rFonts w:ascii="Times New Roman" w:hAnsi="Times New Roman" w:cs="Times New Roman"/>
          <w:i w:val="0"/>
          <w:color w:val="auto"/>
          <w:sz w:val="24"/>
          <w:szCs w:val="24"/>
        </w:rPr>
        <w:instrText xml:space="preserve"> SEQ Gambar_2_. \* ARABIC </w:instrText>
      </w:r>
      <w:r w:rsidRPr="00A070D6">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10</w:t>
      </w:r>
      <w:r w:rsidRPr="00A070D6">
        <w:rPr>
          <w:rFonts w:ascii="Times New Roman" w:hAnsi="Times New Roman" w:cs="Times New Roman"/>
          <w:i w:val="0"/>
          <w:color w:val="auto"/>
          <w:sz w:val="24"/>
          <w:szCs w:val="24"/>
        </w:rPr>
        <w:fldChar w:fldCharType="end"/>
      </w:r>
      <w:r w:rsidRPr="00A070D6">
        <w:rPr>
          <w:rFonts w:ascii="Times New Roman" w:hAnsi="Times New Roman" w:cs="Times New Roman"/>
          <w:i w:val="0"/>
          <w:color w:val="auto"/>
          <w:sz w:val="24"/>
          <w:szCs w:val="24"/>
        </w:rPr>
        <w:t xml:space="preserve"> Zona hambat</w:t>
      </w:r>
      <w:bookmarkEnd w:id="193"/>
    </w:p>
    <w:p w:rsidR="001B1581" w:rsidRPr="009C754B" w:rsidRDefault="001B1581" w:rsidP="001B1581">
      <w:pPr>
        <w:pStyle w:val="Caption"/>
        <w:spacing w:after="0"/>
        <w:jc w:val="center"/>
        <w:rPr>
          <w:rFonts w:ascii="Times New Roman" w:hAnsi="Times New Roman" w:cs="Times New Roman"/>
          <w:i w:val="0"/>
          <w:color w:val="auto"/>
          <w:sz w:val="24"/>
        </w:rPr>
      </w:pPr>
      <w:r w:rsidRPr="009C754B">
        <w:rPr>
          <w:rFonts w:ascii="Times New Roman" w:hAnsi="Times New Roman" w:cs="Times New Roman"/>
          <w:i w:val="0"/>
          <w:color w:val="auto"/>
          <w:sz w:val="24"/>
        </w:rPr>
        <w:t xml:space="preserve">Sumber : </w:t>
      </w:r>
      <w:r w:rsidRPr="009C754B">
        <w:rPr>
          <w:rFonts w:ascii="Times New Roman" w:hAnsi="Times New Roman" w:cs="Times New Roman"/>
          <w:i w:val="0"/>
          <w:color w:val="auto"/>
          <w:sz w:val="24"/>
        </w:rPr>
        <w:fldChar w:fldCharType="begin" w:fldLock="1"/>
      </w:r>
      <w:r w:rsidRPr="009C754B">
        <w:rPr>
          <w:rFonts w:ascii="Times New Roman" w:hAnsi="Times New Roman" w:cs="Times New Roman"/>
          <w:i w:val="0"/>
          <w:color w:val="auto"/>
          <w:sz w:val="24"/>
        </w:rPr>
        <w:instrText>ADDIN CSL_CITATION {"citationItems":[{"id":"ITEM-1","itemData":{"author":[{"dropping-particle":"","family":"Muhammad","given":"Farkhi","non-dropping-particle":"","parse-names":false,"suffix":""},{"dropping-particle":"","family":"Hardhani","given":"Puspito Ratih","non-dropping-particle":"","parse-names":false,"suffix":""},{"dropping-particle":"","family":"Sholekhah","given":"Nur Khamilatusy","non-dropping-particle":"","parse-names":false,"suffix":""},{"dropping-particle":"","family":"Gigi","given":"Fakultas Kedokteran","non-dropping-particle":"","parse-names":false,"suffix":""},{"dropping-particle":"","family":"Semarang","given":"Universitas Muhammadiyah","non-dropping-particle":"","parse-names":false,"suffix":""}],"container-title":"Repository Unimus","id":"ITEM-1","issued":{"date-parts":[["2020"]]},"title":"UJI EFEKTIVITAS ESKTRAK ETANOL DAUN JAMBU AIR (Syzygium aqueum) DALAM MENGHAMBAT PERTUMBUHAN BAKTERI PORPHYROMONAS GINGIVALIS (IN VITRO)","type":"article-journal","volume":"001"},"uris":["http://www.mendeley.com/documents/?uuid=cf139152-9db7-4a96-9ab2-c3f8e118c057"]}],"mendeley":{"formattedCitation":"(Muhammad et al., 2020)","plainTextFormattedCitation":"(Muhammad et al., 2020)","previouslyFormattedCitation":"(Muhammad et al., 2020)"},"properties":{"noteIndex":0},"schema":"https://github.com/citation-style-language/schema/raw/master/csl-citation.json"}</w:instrText>
      </w:r>
      <w:r w:rsidRPr="009C754B">
        <w:rPr>
          <w:rFonts w:ascii="Times New Roman" w:hAnsi="Times New Roman" w:cs="Times New Roman"/>
          <w:i w:val="0"/>
          <w:color w:val="auto"/>
          <w:sz w:val="24"/>
        </w:rPr>
        <w:fldChar w:fldCharType="separate"/>
      </w:r>
      <w:r w:rsidRPr="009C754B">
        <w:rPr>
          <w:rFonts w:ascii="Times New Roman" w:hAnsi="Times New Roman" w:cs="Times New Roman"/>
          <w:i w:val="0"/>
          <w:noProof/>
          <w:color w:val="auto"/>
          <w:sz w:val="24"/>
        </w:rPr>
        <w:t>(Muhammad et al., 2020)</w:t>
      </w:r>
      <w:r w:rsidRPr="009C754B">
        <w:rPr>
          <w:rFonts w:ascii="Times New Roman" w:hAnsi="Times New Roman" w:cs="Times New Roman"/>
          <w:i w:val="0"/>
          <w:color w:val="auto"/>
          <w:sz w:val="24"/>
        </w:rPr>
        <w:fldChar w:fldCharType="end"/>
      </w:r>
    </w:p>
    <w:p w:rsidR="001B1581" w:rsidRPr="009C754B" w:rsidRDefault="001B1581" w:rsidP="001B1581">
      <w:pPr>
        <w:spacing w:after="0"/>
        <w:ind w:left="0" w:firstLine="0"/>
        <w:jc w:val="center"/>
        <w:rPr>
          <w:lang w:val="en-ID" w:bidi="ar-SA"/>
        </w:rPr>
      </w:pPr>
      <w:r w:rsidRPr="009C754B">
        <w:rPr>
          <w:lang w:val="en-ID" w:bidi="ar-SA"/>
        </w:rPr>
        <w:t>Diakses pada hari 10 Januari 2022</w:t>
      </w:r>
    </w:p>
    <w:p w:rsidR="001B1581" w:rsidRDefault="001B1581" w:rsidP="001B1581">
      <w:pPr>
        <w:keepNext/>
        <w:spacing w:after="0" w:line="259" w:lineRule="auto"/>
        <w:ind w:left="0" w:firstLine="0"/>
        <w:rPr>
          <w:noProof/>
          <w:lang w:bidi="ar-SA"/>
        </w:rPr>
      </w:pPr>
    </w:p>
    <w:p w:rsidR="001B1581" w:rsidRPr="005B1812" w:rsidRDefault="001B1581" w:rsidP="001B1581">
      <w:pPr>
        <w:spacing w:after="0" w:line="360" w:lineRule="auto"/>
        <w:ind w:left="360" w:firstLine="720"/>
      </w:pPr>
      <w:r>
        <w:t xml:space="preserve">Menurut Davis dan Stout, klasifikasi respon hambat pertumbuhan bakteri dilihat berdasarkan diameter zona bening adalah sebagai berikut: </w:t>
      </w:r>
    </w:p>
    <w:tbl>
      <w:tblPr>
        <w:tblStyle w:val="TableGrid"/>
        <w:tblpPr w:vertAnchor="text" w:tblpX="1075" w:tblpY="560"/>
        <w:tblOverlap w:val="never"/>
        <w:tblW w:w="650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3397"/>
      </w:tblGrid>
      <w:tr w:rsidR="001B1581" w:rsidTr="00020171">
        <w:trPr>
          <w:trHeight w:val="253"/>
        </w:trPr>
        <w:tc>
          <w:tcPr>
            <w:tcW w:w="3111" w:type="dxa"/>
          </w:tcPr>
          <w:p w:rsidR="001B1581" w:rsidRDefault="001B1581" w:rsidP="00020171">
            <w:pPr>
              <w:spacing w:after="0" w:line="259" w:lineRule="auto"/>
              <w:ind w:left="0" w:firstLine="0"/>
              <w:jc w:val="left"/>
            </w:pPr>
            <w:r>
              <w:rPr>
                <w:sz w:val="22"/>
              </w:rPr>
              <w:t xml:space="preserve">Diameter Zona Bening </w:t>
            </w:r>
          </w:p>
        </w:tc>
        <w:tc>
          <w:tcPr>
            <w:tcW w:w="3397" w:type="dxa"/>
          </w:tcPr>
          <w:p w:rsidR="001B1581" w:rsidRDefault="001B1581" w:rsidP="00020171">
            <w:pPr>
              <w:spacing w:after="0" w:line="259" w:lineRule="auto"/>
              <w:ind w:left="0" w:firstLine="0"/>
            </w:pPr>
            <w:r>
              <w:rPr>
                <w:sz w:val="22"/>
              </w:rPr>
              <w:t xml:space="preserve">Respon Hambat Pertumbuhan Bakteri </w:t>
            </w:r>
          </w:p>
        </w:tc>
      </w:tr>
      <w:tr w:rsidR="001B1581" w:rsidTr="00020171">
        <w:trPr>
          <w:trHeight w:val="760"/>
        </w:trPr>
        <w:tc>
          <w:tcPr>
            <w:tcW w:w="3111" w:type="dxa"/>
          </w:tcPr>
          <w:p w:rsidR="001B1581" w:rsidRDefault="001B1581" w:rsidP="00020171">
            <w:pPr>
              <w:spacing w:after="0" w:line="259" w:lineRule="auto"/>
              <w:ind w:left="694" w:firstLine="0"/>
              <w:jc w:val="left"/>
            </w:pPr>
            <w:r>
              <w:rPr>
                <w:sz w:val="22"/>
              </w:rPr>
              <w:t xml:space="preserve">   ≤5 mm </w:t>
            </w:r>
          </w:p>
          <w:p w:rsidR="001B1581" w:rsidRDefault="001B1581" w:rsidP="00020171">
            <w:pPr>
              <w:spacing w:after="0" w:line="259" w:lineRule="auto"/>
              <w:ind w:left="608" w:firstLine="0"/>
              <w:jc w:val="left"/>
            </w:pPr>
            <w:r>
              <w:rPr>
                <w:sz w:val="22"/>
              </w:rPr>
              <w:t xml:space="preserve"> 5-10 mm </w:t>
            </w:r>
          </w:p>
          <w:p w:rsidR="001B1581" w:rsidRDefault="001B1581" w:rsidP="00020171">
            <w:pPr>
              <w:spacing w:after="0" w:line="259" w:lineRule="auto"/>
              <w:ind w:left="553" w:firstLine="0"/>
              <w:jc w:val="left"/>
              <w:rPr>
                <w:sz w:val="22"/>
              </w:rPr>
            </w:pPr>
            <w:r>
              <w:rPr>
                <w:sz w:val="22"/>
              </w:rPr>
              <w:t xml:space="preserve">10-20 mm </w:t>
            </w:r>
          </w:p>
          <w:p w:rsidR="001B1581" w:rsidRPr="00553EFD" w:rsidRDefault="001B1581" w:rsidP="00020171">
            <w:pPr>
              <w:spacing w:after="160" w:line="259" w:lineRule="auto"/>
              <w:ind w:left="0" w:firstLine="0"/>
              <w:jc w:val="left"/>
            </w:pPr>
            <w:r>
              <w:t xml:space="preserve">            </w:t>
            </w:r>
            <w:r>
              <w:rPr>
                <w:sz w:val="22"/>
              </w:rPr>
              <w:t>≥20 mm</w:t>
            </w:r>
          </w:p>
        </w:tc>
        <w:tc>
          <w:tcPr>
            <w:tcW w:w="3397" w:type="dxa"/>
          </w:tcPr>
          <w:p w:rsidR="001B1581" w:rsidRDefault="001B1581" w:rsidP="00020171">
            <w:pPr>
              <w:spacing w:after="0" w:line="259" w:lineRule="auto"/>
              <w:ind w:left="0" w:right="56" w:firstLine="0"/>
            </w:pPr>
            <w:r>
              <w:rPr>
                <w:sz w:val="22"/>
              </w:rPr>
              <w:t xml:space="preserve">                    Lemah </w:t>
            </w:r>
          </w:p>
          <w:p w:rsidR="001B1581" w:rsidRDefault="001B1581" w:rsidP="00020171">
            <w:pPr>
              <w:spacing w:after="0" w:line="259" w:lineRule="auto"/>
              <w:ind w:left="1456" w:right="919" w:hanging="337"/>
              <w:jc w:val="left"/>
              <w:rPr>
                <w:sz w:val="22"/>
              </w:rPr>
            </w:pPr>
            <w:r>
              <w:rPr>
                <w:sz w:val="22"/>
              </w:rPr>
              <w:t xml:space="preserve">Sedang </w:t>
            </w:r>
          </w:p>
          <w:p w:rsidR="001B1581" w:rsidRDefault="001B1581" w:rsidP="00020171">
            <w:pPr>
              <w:spacing w:after="0" w:line="259" w:lineRule="auto"/>
              <w:ind w:left="1456" w:right="919" w:hanging="337"/>
              <w:jc w:val="left"/>
              <w:rPr>
                <w:sz w:val="22"/>
              </w:rPr>
            </w:pPr>
            <w:r>
              <w:rPr>
                <w:sz w:val="22"/>
              </w:rPr>
              <w:t>Kuat</w:t>
            </w:r>
          </w:p>
          <w:p w:rsidR="001B1581" w:rsidRPr="00553EFD" w:rsidRDefault="001B1581" w:rsidP="00020171">
            <w:pPr>
              <w:keepNext/>
              <w:spacing w:after="0" w:line="259" w:lineRule="auto"/>
              <w:ind w:left="1456" w:right="919" w:hanging="337"/>
              <w:jc w:val="left"/>
            </w:pPr>
            <w:r>
              <w:t>Sangat Kuat</w:t>
            </w:r>
          </w:p>
        </w:tc>
      </w:tr>
    </w:tbl>
    <w:p w:rsidR="001B1581" w:rsidRPr="00E8706D" w:rsidRDefault="001B1581" w:rsidP="001B1581">
      <w:pPr>
        <w:pStyle w:val="Caption"/>
        <w:framePr w:w="7801" w:wrap="around" w:vAnchor="text" w:hAnchor="page" w:x="2761" w:y="2119"/>
        <w:suppressOverlap/>
        <w:jc w:val="center"/>
        <w:rPr>
          <w:rFonts w:ascii="Times New Roman" w:hAnsi="Times New Roman" w:cs="Times New Roman"/>
          <w:i w:val="0"/>
          <w:color w:val="auto"/>
          <w:sz w:val="24"/>
          <w:szCs w:val="24"/>
        </w:rPr>
      </w:pPr>
      <w:bookmarkStart w:id="194" w:name="_Toc106290375"/>
      <w:r w:rsidRPr="00E8706D">
        <w:rPr>
          <w:rFonts w:ascii="Times New Roman" w:hAnsi="Times New Roman" w:cs="Times New Roman"/>
          <w:i w:val="0"/>
          <w:color w:val="auto"/>
          <w:sz w:val="24"/>
          <w:szCs w:val="24"/>
        </w:rPr>
        <w:t xml:space="preserve">Gambar 2 . </w:t>
      </w:r>
      <w:r w:rsidRPr="00E8706D">
        <w:rPr>
          <w:rFonts w:ascii="Times New Roman" w:hAnsi="Times New Roman" w:cs="Times New Roman"/>
          <w:i w:val="0"/>
          <w:color w:val="auto"/>
          <w:sz w:val="24"/>
          <w:szCs w:val="24"/>
        </w:rPr>
        <w:fldChar w:fldCharType="begin"/>
      </w:r>
      <w:r w:rsidRPr="00E8706D">
        <w:rPr>
          <w:rFonts w:ascii="Times New Roman" w:hAnsi="Times New Roman" w:cs="Times New Roman"/>
          <w:i w:val="0"/>
          <w:color w:val="auto"/>
          <w:sz w:val="24"/>
          <w:szCs w:val="24"/>
        </w:rPr>
        <w:instrText xml:space="preserve"> SEQ Gambar_2_. \* ARABIC </w:instrText>
      </w:r>
      <w:r w:rsidRPr="00E8706D">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11</w:t>
      </w:r>
      <w:r w:rsidRPr="00E8706D">
        <w:rPr>
          <w:rFonts w:ascii="Times New Roman" w:hAnsi="Times New Roman" w:cs="Times New Roman"/>
          <w:i w:val="0"/>
          <w:color w:val="auto"/>
          <w:sz w:val="24"/>
          <w:szCs w:val="24"/>
        </w:rPr>
        <w:fldChar w:fldCharType="end"/>
      </w:r>
      <w:r w:rsidRPr="00E8706D">
        <w:rPr>
          <w:rFonts w:ascii="Times New Roman" w:hAnsi="Times New Roman" w:cs="Times New Roman"/>
          <w:i w:val="0"/>
          <w:color w:val="auto"/>
          <w:sz w:val="24"/>
          <w:szCs w:val="24"/>
        </w:rPr>
        <w:t xml:space="preserve"> Klasifikasi diameter zona hambat dan daya hambat pertumbuhan bakteri</w:t>
      </w:r>
      <w:bookmarkEnd w:id="194"/>
    </w:p>
    <w:p w:rsidR="001B1581" w:rsidRDefault="001B1581" w:rsidP="001B1581">
      <w:pPr>
        <w:spacing w:after="260" w:line="259" w:lineRule="auto"/>
        <w:ind w:left="0" w:firstLine="0"/>
        <w:jc w:val="left"/>
      </w:pPr>
    </w:p>
    <w:p w:rsidR="001B1581" w:rsidRDefault="001B1581" w:rsidP="001B1581">
      <w:pPr>
        <w:keepNext/>
        <w:spacing w:after="0" w:line="259" w:lineRule="auto"/>
        <w:ind w:left="451" w:firstLine="0"/>
        <w:jc w:val="center"/>
        <w:rPr>
          <w:noProof/>
          <w:lang w:bidi="ar-SA"/>
        </w:rPr>
      </w:pPr>
    </w:p>
    <w:p w:rsidR="001B1581" w:rsidRDefault="001B1581" w:rsidP="001B1581">
      <w:pPr>
        <w:keepNext/>
        <w:spacing w:after="0" w:line="259" w:lineRule="auto"/>
        <w:ind w:left="451" w:firstLine="0"/>
        <w:jc w:val="center"/>
        <w:rPr>
          <w:noProof/>
          <w:lang w:bidi="ar-SA"/>
        </w:rPr>
      </w:pPr>
    </w:p>
    <w:p w:rsidR="001B1581" w:rsidRDefault="001B1581" w:rsidP="001B1581">
      <w:pPr>
        <w:keepNext/>
        <w:spacing w:after="0" w:line="259" w:lineRule="auto"/>
        <w:ind w:left="0" w:firstLine="0"/>
      </w:pPr>
    </w:p>
    <w:p w:rsidR="001B1581" w:rsidRDefault="001B1581" w:rsidP="001B1581">
      <w:pPr>
        <w:spacing w:after="0" w:line="240" w:lineRule="auto"/>
        <w:ind w:left="0" w:right="718" w:firstLine="0"/>
      </w:pPr>
    </w:p>
    <w:p w:rsidR="001B1581" w:rsidRPr="009C754B" w:rsidRDefault="001B1581" w:rsidP="001B1581">
      <w:pPr>
        <w:spacing w:after="0" w:line="240" w:lineRule="auto"/>
        <w:ind w:left="0" w:right="718" w:firstLine="0"/>
        <w:rPr>
          <w:szCs w:val="24"/>
        </w:rPr>
      </w:pPr>
    </w:p>
    <w:p w:rsidR="001B1581" w:rsidRPr="00E7366D" w:rsidRDefault="001B1581" w:rsidP="001B1581">
      <w:pPr>
        <w:pStyle w:val="ListParagraph"/>
        <w:numPr>
          <w:ilvl w:val="0"/>
          <w:numId w:val="13"/>
        </w:numPr>
        <w:spacing w:after="0" w:line="265" w:lineRule="auto"/>
        <w:ind w:left="540" w:right="718" w:hanging="540"/>
        <w:rPr>
          <w:szCs w:val="24"/>
          <w:lang w:val="id-ID"/>
        </w:rPr>
      </w:pPr>
      <w:r w:rsidRPr="009C754B">
        <w:rPr>
          <w:b/>
          <w:szCs w:val="24"/>
          <w:lang w:val="id-ID"/>
        </w:rPr>
        <w:t>Kerangka Teori</w:t>
      </w:r>
    </w:p>
    <w:p w:rsidR="001B1581" w:rsidRPr="009C754B" w:rsidRDefault="001B1581" w:rsidP="001B1581">
      <w:pPr>
        <w:pStyle w:val="ListParagraph"/>
        <w:spacing w:after="0" w:line="265" w:lineRule="auto"/>
        <w:ind w:right="718" w:firstLine="0"/>
        <w:rPr>
          <w:szCs w:val="24"/>
          <w:lang w:val="id-ID"/>
        </w:rPr>
      </w:pPr>
    </w:p>
    <w:p w:rsidR="001B1581" w:rsidRPr="009C754B" w:rsidRDefault="001B1581" w:rsidP="001B1581">
      <w:pPr>
        <w:spacing w:after="0" w:line="477" w:lineRule="auto"/>
        <w:ind w:left="540" w:firstLine="810"/>
        <w:rPr>
          <w:lang w:val="id-ID"/>
        </w:rPr>
      </w:pPr>
      <w:r w:rsidRPr="009C754B">
        <w:rPr>
          <w:lang w:val="id-ID"/>
        </w:rPr>
        <w:lastRenderedPageBreak/>
        <w:t>Buah Pala</w:t>
      </w:r>
      <w:r w:rsidRPr="009C754B">
        <w:t xml:space="preserve"> memiliki kandung</w:t>
      </w:r>
      <w:r w:rsidRPr="009C754B">
        <w:rPr>
          <w:lang w:val="id-ID"/>
        </w:rPr>
        <w:t>an</w:t>
      </w:r>
      <w:r w:rsidRPr="009C754B">
        <w:t xml:space="preserve"> flavonoid sebagai antibakteri untuk menghambat pertumbuhan bakteri </w:t>
      </w:r>
      <w:r w:rsidRPr="009C754B">
        <w:rPr>
          <w:i/>
        </w:rPr>
        <w:t>Streptococcus mutans</w:t>
      </w:r>
      <w:r w:rsidRPr="009C754B">
        <w:t xml:space="preserve"> yang dimana bakteri tersebut menjadi faktor utama terjadinya karies gigi pada manusia. Penyebab karies diantaranya mikroorganisme, host, substrat dan waktu</w:t>
      </w:r>
      <w:r w:rsidRPr="009C754B">
        <w:rPr>
          <w:lang w:val="id-ID"/>
        </w:rPr>
        <w:t>.</w:t>
      </w:r>
    </w:p>
    <w:p w:rsidR="001B1581" w:rsidRPr="009C754B" w:rsidRDefault="001B1581" w:rsidP="001B1581">
      <w:pPr>
        <w:spacing w:after="0" w:line="259" w:lineRule="auto"/>
        <w:ind w:left="451" w:firstLine="0"/>
        <w:jc w:val="left"/>
      </w:pPr>
      <w:r w:rsidRPr="009C754B">
        <w:t xml:space="preserve"> </w:t>
      </w:r>
    </w:p>
    <w:p w:rsidR="001B1581" w:rsidRDefault="001B1581" w:rsidP="001B1581">
      <w:pPr>
        <w:keepNext/>
        <w:spacing w:after="146" w:line="259" w:lineRule="auto"/>
        <w:ind w:left="-377" w:right="-278" w:firstLine="0"/>
        <w:jc w:val="left"/>
      </w:pPr>
      <w:r w:rsidRPr="009C754B">
        <w:rPr>
          <w:rFonts w:ascii="Calibri" w:eastAsia="Calibri" w:hAnsi="Calibri" w:cs="Calibri"/>
          <w:noProof/>
          <w:sz w:val="22"/>
          <w:lang w:bidi="ar-SA"/>
        </w:rPr>
        <mc:AlternateContent>
          <mc:Choice Requires="wps">
            <w:drawing>
              <wp:anchor distT="0" distB="0" distL="114300" distR="114300" simplePos="0" relativeHeight="251662336" behindDoc="0" locked="0" layoutInCell="1" allowOverlap="1" wp14:anchorId="3E316B69" wp14:editId="08F26F5E">
                <wp:simplePos x="0" y="0"/>
                <wp:positionH relativeFrom="column">
                  <wp:posOffset>2738755</wp:posOffset>
                </wp:positionH>
                <wp:positionV relativeFrom="paragraph">
                  <wp:posOffset>1949450</wp:posOffset>
                </wp:positionV>
                <wp:extent cx="2038350" cy="736600"/>
                <wp:effectExtent l="0" t="0" r="19050" b="25400"/>
                <wp:wrapNone/>
                <wp:docPr id="7" name="Text Box 7"/>
                <wp:cNvGraphicFramePr/>
                <a:graphic xmlns:a="http://schemas.openxmlformats.org/drawingml/2006/main">
                  <a:graphicData uri="http://schemas.microsoft.com/office/word/2010/wordprocessingShape">
                    <wps:wsp>
                      <wps:cNvSpPr txBox="1"/>
                      <wps:spPr>
                        <a:xfrm>
                          <a:off x="0" y="0"/>
                          <a:ext cx="2038350" cy="736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B1581" w:rsidRPr="000453B3" w:rsidRDefault="001B1581" w:rsidP="001B1581">
                            <w:pPr>
                              <w:ind w:left="0"/>
                              <w:jc w:val="center"/>
                              <w:rPr>
                                <w:lang w:val="id-ID"/>
                              </w:rPr>
                            </w:pPr>
                            <w:r>
                              <w:rPr>
                                <w:lang w:val="id-ID"/>
                              </w:rPr>
                              <w:t xml:space="preserve">Menghambat bakteri </w:t>
                            </w:r>
                            <w:r w:rsidRPr="000453B3">
                              <w:rPr>
                                <w:i/>
                                <w:lang w:val="id-ID"/>
                              </w:rPr>
                              <w:t>Streptococcus mutans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316B69" id="Text Box 7" o:spid="_x0000_s1027" type="#_x0000_t202" style="position:absolute;left:0;text-align:left;margin-left:215.65pt;margin-top:153.5pt;width:160.5pt;height:58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" fillcolor="white [3201]" strokeweight=".5pt">
                <v:textbox>
                  <w:txbxContent>
                    <w:p w:rsidR="001B1581" w:rsidRPr="000453B3" w:rsidRDefault="001B1581" w:rsidP="001B1581">
                      <w:pPr>
                        <w:ind w:left="0"/>
                        <w:jc w:val="center"/>
                        <w:rPr>
                          <w:lang w:val="id-ID"/>
                        </w:rPr>
                      </w:pPr>
                      <w:r>
                        <w:rPr>
                          <w:lang w:val="id-ID"/>
                        </w:rPr>
                        <w:t xml:space="preserve">Menghambat bakteri </w:t>
                      </w:r>
                      <w:r w:rsidRPr="000453B3">
                        <w:rPr>
                          <w:i/>
                          <w:lang w:val="id-ID"/>
                        </w:rPr>
                        <w:t>Streptococcus mutans</w:t>
                      </w:r>
                    </w:p>
                  </w:txbxContent>
                </v:textbox>
              </v:shape>
            </w:pict>
          </mc:Fallback>
        </mc:AlternateContent>
      </w:r>
      <w:r w:rsidRPr="009C754B">
        <w:rPr>
          <w:rFonts w:ascii="Calibri" w:eastAsia="Calibri" w:hAnsi="Calibri" w:cs="Calibri"/>
          <w:noProof/>
          <w:sz w:val="22"/>
          <w:lang w:bidi="ar-SA"/>
        </w:rPr>
        <mc:AlternateContent>
          <mc:Choice Requires="wps">
            <w:drawing>
              <wp:anchor distT="0" distB="0" distL="114300" distR="114300" simplePos="0" relativeHeight="251664384" behindDoc="0" locked="0" layoutInCell="1" allowOverlap="1" wp14:anchorId="57A722EB" wp14:editId="41F36CEF">
                <wp:simplePos x="0" y="0"/>
                <wp:positionH relativeFrom="column">
                  <wp:posOffset>801370</wp:posOffset>
                </wp:positionH>
                <wp:positionV relativeFrom="paragraph">
                  <wp:posOffset>1572260</wp:posOffset>
                </wp:positionV>
                <wp:extent cx="0" cy="1005840"/>
                <wp:effectExtent l="76200" t="0" r="57150" b="60960"/>
                <wp:wrapNone/>
                <wp:docPr id="10" name="Straight Arrow Connector 10"/>
                <wp:cNvGraphicFramePr/>
                <a:graphic xmlns:a="http://schemas.openxmlformats.org/drawingml/2006/main">
                  <a:graphicData uri="http://schemas.microsoft.com/office/word/2010/wordprocessingShape">
                    <wps:wsp>
                      <wps:cNvCnPr/>
                      <wps:spPr>
                        <a:xfrm>
                          <a:off x="0" y="0"/>
                          <a:ext cx="0" cy="10058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0F3074F" id="_x0000_t32" coordsize="21600,21600" o:spt="32" o:oned="t" path="m,l21600,21600e" filled="f">
                <v:path arrowok="t" fillok="f" o:connecttype="none"/>
                <o:lock v:ext="edit" shapetype="t"/>
              </v:shapetype>
              <v:shape id="Straight Arrow Connector 10" o:spid="_x0000_s1026" type="#_x0000_t32" style="position:absolute;margin-left:63.1pt;margin-top:123.8pt;width:0;height:79.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" strokecolor="black [3200]" strokeweight=".5pt">
                <v:stroke endarrow="block" joinstyle="miter"/>
              </v:shape>
            </w:pict>
          </mc:Fallback>
        </mc:AlternateContent>
      </w:r>
      <w:r w:rsidRPr="009C754B">
        <w:rPr>
          <w:rFonts w:ascii="Calibri" w:eastAsia="Calibri" w:hAnsi="Calibri" w:cs="Calibri"/>
          <w:noProof/>
          <w:sz w:val="22"/>
          <w:lang w:bidi="ar-SA"/>
        </w:rPr>
        <mc:AlternateContent>
          <mc:Choice Requires="wps">
            <w:drawing>
              <wp:anchor distT="0" distB="0" distL="114300" distR="114300" simplePos="0" relativeHeight="251665408" behindDoc="0" locked="0" layoutInCell="1" allowOverlap="1" wp14:anchorId="32A6E551" wp14:editId="47B81BC2">
                <wp:simplePos x="0" y="0"/>
                <wp:positionH relativeFrom="column">
                  <wp:posOffset>744220</wp:posOffset>
                </wp:positionH>
                <wp:positionV relativeFrom="paragraph">
                  <wp:posOffset>497840</wp:posOffset>
                </wp:positionV>
                <wp:extent cx="0" cy="457200"/>
                <wp:effectExtent l="76200" t="0" r="57150" b="57150"/>
                <wp:wrapNone/>
                <wp:docPr id="12" name="Straight Arrow Connector 12"/>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181DED" id="Straight Arrow Connector 12" o:spid="_x0000_s1026" type="#_x0000_t32" style="position:absolute;margin-left:58.6pt;margin-top:39.2pt;width:0;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" strokecolor="black [3200]" strokeweight=".5pt">
                <v:stroke endarrow="block" joinstyle="miter"/>
              </v:shape>
            </w:pict>
          </mc:Fallback>
        </mc:AlternateContent>
      </w:r>
      <w:r w:rsidRPr="009C754B">
        <w:rPr>
          <w:rFonts w:ascii="Calibri" w:eastAsia="Calibri" w:hAnsi="Calibri" w:cs="Calibri"/>
          <w:noProof/>
          <w:sz w:val="22"/>
          <w:lang w:bidi="ar-SA"/>
        </w:rPr>
        <mc:AlternateContent>
          <mc:Choice Requires="wps">
            <w:drawing>
              <wp:anchor distT="0" distB="0" distL="114300" distR="114300" simplePos="0" relativeHeight="251659264" behindDoc="0" locked="0" layoutInCell="1" allowOverlap="1" wp14:anchorId="7D0DB851" wp14:editId="1264E946">
                <wp:simplePos x="0" y="0"/>
                <wp:positionH relativeFrom="column">
                  <wp:posOffset>116205</wp:posOffset>
                </wp:positionH>
                <wp:positionV relativeFrom="paragraph">
                  <wp:posOffset>2670175</wp:posOffset>
                </wp:positionV>
                <wp:extent cx="1530350" cy="488563"/>
                <wp:effectExtent l="0" t="0" r="12700" b="26035"/>
                <wp:wrapNone/>
                <wp:docPr id="4" name="Text Box 4"/>
                <wp:cNvGraphicFramePr/>
                <a:graphic xmlns:a="http://schemas.openxmlformats.org/drawingml/2006/main">
                  <a:graphicData uri="http://schemas.microsoft.com/office/word/2010/wordprocessingShape">
                    <wps:wsp>
                      <wps:cNvSpPr txBox="1"/>
                      <wps:spPr>
                        <a:xfrm>
                          <a:off x="0" y="0"/>
                          <a:ext cx="1530350" cy="488563"/>
                        </a:xfrm>
                        <a:prstGeom prst="rect">
                          <a:avLst/>
                        </a:prstGeom>
                        <a:ln>
                          <a:solidFill>
                            <a:schemeClr val="bg1"/>
                          </a:solidFill>
                        </a:ln>
                      </wps:spPr>
                      <wps:style>
                        <a:lnRef idx="2">
                          <a:schemeClr val="accent3"/>
                        </a:lnRef>
                        <a:fillRef idx="1">
                          <a:schemeClr val="lt1"/>
                        </a:fillRef>
                        <a:effectRef idx="0">
                          <a:schemeClr val="accent3"/>
                        </a:effectRef>
                        <a:fontRef idx="minor">
                          <a:schemeClr val="dk1"/>
                        </a:fontRef>
                      </wps:style>
                      <wps:txbx>
                        <w:txbxContent>
                          <w:p w:rsidR="001B1581" w:rsidRPr="000453B3" w:rsidRDefault="001B1581" w:rsidP="001B1581">
                            <w:pPr>
                              <w:ind w:left="0"/>
                              <w:jc w:val="center"/>
                              <w:rPr>
                                <w:i/>
                                <w:lang w:val="id-ID"/>
                              </w:rPr>
                            </w:pPr>
                            <w:r w:rsidRPr="000453B3">
                              <w:rPr>
                                <w:i/>
                                <w:lang w:val="id-ID"/>
                              </w:rPr>
                              <w:t>Stre</w:t>
                            </w:r>
                            <w:r>
                              <w:rPr>
                                <w:i/>
                                <w:lang w:val="id-ID"/>
                              </w:rPr>
                              <w:t>p</w:t>
                            </w:r>
                            <w:r w:rsidRPr="000453B3">
                              <w:rPr>
                                <w:i/>
                                <w:lang w:val="id-ID"/>
                              </w:rPr>
                              <w:t xml:space="preserve">tococcus </w:t>
                            </w:r>
                            <w:r>
                              <w:rPr>
                                <w:i/>
                                <w:lang w:val="id-ID"/>
                              </w:rPr>
                              <w:t>mu</w:t>
                            </w:r>
                            <w:r w:rsidRPr="000453B3">
                              <w:rPr>
                                <w:i/>
                                <w:lang w:val="id-ID"/>
                              </w:rPr>
                              <w:t>tans</w:t>
                            </w:r>
                          </w:p>
                          <w:p w:rsidR="001B1581" w:rsidRDefault="001B1581" w:rsidP="001B1581">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0DB851" id="Text Box 4" o:spid="_x0000_s1028" type="#_x0000_t202" style="position:absolute;left:0;text-align:left;margin-left:9.15pt;margin-top:210.25pt;width:120.5pt;height:38.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" fillcolor="white [3201]" strokecolor="white [3212]" strokeweight="1pt">
                <v:textbox>
                  <w:txbxContent>
                    <w:p w:rsidR="001B1581" w:rsidRPr="000453B3" w:rsidRDefault="001B1581" w:rsidP="001B1581">
                      <w:pPr>
                        <w:ind w:left="0"/>
                        <w:jc w:val="center"/>
                        <w:rPr>
                          <w:i/>
                          <w:lang w:val="id-ID"/>
                        </w:rPr>
                      </w:pPr>
                      <w:r w:rsidRPr="000453B3">
                        <w:rPr>
                          <w:i/>
                          <w:lang w:val="id-ID"/>
                        </w:rPr>
                        <w:t>Stre</w:t>
                      </w:r>
                      <w:r>
                        <w:rPr>
                          <w:i/>
                          <w:lang w:val="id-ID"/>
                        </w:rPr>
                        <w:t>p</w:t>
                      </w:r>
                      <w:r w:rsidRPr="000453B3">
                        <w:rPr>
                          <w:i/>
                          <w:lang w:val="id-ID"/>
                        </w:rPr>
                        <w:t xml:space="preserve">tococcus </w:t>
                      </w:r>
                      <w:r>
                        <w:rPr>
                          <w:i/>
                          <w:lang w:val="id-ID"/>
                        </w:rPr>
                        <w:t>mu</w:t>
                      </w:r>
                      <w:r w:rsidRPr="000453B3">
                        <w:rPr>
                          <w:i/>
                          <w:lang w:val="id-ID"/>
                        </w:rPr>
                        <w:t>tans</w:t>
                      </w:r>
                    </w:p>
                    <w:p w:rsidR="001B1581" w:rsidRDefault="001B1581" w:rsidP="001B1581">
                      <w:pPr>
                        <w:ind w:left="0"/>
                      </w:pPr>
                    </w:p>
                  </w:txbxContent>
                </v:textbox>
              </v:shape>
            </w:pict>
          </mc:Fallback>
        </mc:AlternateContent>
      </w:r>
      <w:r w:rsidRPr="009C754B">
        <w:rPr>
          <w:rFonts w:ascii="Calibri" w:eastAsia="Calibri" w:hAnsi="Calibri" w:cs="Calibri"/>
          <w:noProof/>
          <w:sz w:val="22"/>
          <w:lang w:bidi="ar-SA"/>
        </w:rPr>
        <mc:AlternateContent>
          <mc:Choice Requires="wps">
            <w:drawing>
              <wp:anchor distT="0" distB="0" distL="114300" distR="114300" simplePos="0" relativeHeight="251663360" behindDoc="0" locked="0" layoutInCell="1" allowOverlap="1" wp14:anchorId="4455E0FF" wp14:editId="2DA563D0">
                <wp:simplePos x="0" y="0"/>
                <wp:positionH relativeFrom="column">
                  <wp:posOffset>2776855</wp:posOffset>
                </wp:positionH>
                <wp:positionV relativeFrom="paragraph">
                  <wp:posOffset>3006725</wp:posOffset>
                </wp:positionV>
                <wp:extent cx="2057400" cy="730250"/>
                <wp:effectExtent l="0" t="0" r="19050" b="12700"/>
                <wp:wrapNone/>
                <wp:docPr id="8" name="Text Box 8"/>
                <wp:cNvGraphicFramePr/>
                <a:graphic xmlns:a="http://schemas.openxmlformats.org/drawingml/2006/main">
                  <a:graphicData uri="http://schemas.microsoft.com/office/word/2010/wordprocessingShape">
                    <wps:wsp>
                      <wps:cNvSpPr txBox="1"/>
                      <wps:spPr>
                        <a:xfrm>
                          <a:off x="0" y="0"/>
                          <a:ext cx="2057400" cy="730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B1581" w:rsidRPr="000453B3" w:rsidRDefault="001B1581" w:rsidP="001B1581">
                            <w:pPr>
                              <w:ind w:left="0"/>
                              <w:jc w:val="center"/>
                              <w:rPr>
                                <w:lang w:val="id-ID"/>
                              </w:rPr>
                            </w:pPr>
                            <w:r>
                              <w:rPr>
                                <w:lang w:val="id-ID"/>
                              </w:rPr>
                              <w:t xml:space="preserve">Tidak menghambat pertumbuhan bakteri </w:t>
                            </w:r>
                            <w:r>
                              <w:rPr>
                                <w:i/>
                                <w:lang w:val="id-ID"/>
                              </w:rPr>
                              <w:t>Strep</w:t>
                            </w:r>
                            <w:r w:rsidRPr="000453B3">
                              <w:rPr>
                                <w:i/>
                                <w:lang w:val="id-ID"/>
                              </w:rPr>
                              <w:t>tococcus mutans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5E0FF" id="Text Box 8" o:spid="_x0000_s1029" type="#_x0000_t202" style="position:absolute;left:0;text-align:left;margin-left:218.65pt;margin-top:236.75pt;width:162pt;height: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" fillcolor="white [3201]" strokeweight=".5pt">
                <v:textbox>
                  <w:txbxContent>
                    <w:p w:rsidR="001B1581" w:rsidRPr="000453B3" w:rsidRDefault="001B1581" w:rsidP="001B1581">
                      <w:pPr>
                        <w:ind w:left="0"/>
                        <w:jc w:val="center"/>
                        <w:rPr>
                          <w:lang w:val="id-ID"/>
                        </w:rPr>
                      </w:pPr>
                      <w:r>
                        <w:rPr>
                          <w:lang w:val="id-ID"/>
                        </w:rPr>
                        <w:t xml:space="preserve">Tidak menghambat pertumbuhan bakteri </w:t>
                      </w:r>
                      <w:r>
                        <w:rPr>
                          <w:i/>
                          <w:lang w:val="id-ID"/>
                        </w:rPr>
                        <w:t>Strep</w:t>
                      </w:r>
                      <w:r w:rsidRPr="000453B3">
                        <w:rPr>
                          <w:i/>
                          <w:lang w:val="id-ID"/>
                        </w:rPr>
                        <w:t>tococcus mutans</w:t>
                      </w:r>
                    </w:p>
                  </w:txbxContent>
                </v:textbox>
              </v:shape>
            </w:pict>
          </mc:Fallback>
        </mc:AlternateContent>
      </w:r>
      <w:r w:rsidRPr="009C754B">
        <w:rPr>
          <w:rFonts w:ascii="Calibri" w:eastAsia="Calibri" w:hAnsi="Calibri" w:cs="Calibri"/>
          <w:noProof/>
          <w:sz w:val="22"/>
          <w:lang w:bidi="ar-SA"/>
        </w:rPr>
        <mc:AlternateContent>
          <mc:Choice Requires="wps">
            <w:drawing>
              <wp:anchor distT="0" distB="0" distL="114300" distR="114300" simplePos="0" relativeHeight="251661312" behindDoc="0" locked="0" layoutInCell="1" allowOverlap="1" wp14:anchorId="3CF2FFD9" wp14:editId="514E0724">
                <wp:simplePos x="0" y="0"/>
                <wp:positionH relativeFrom="column">
                  <wp:posOffset>1697083</wp:posOffset>
                </wp:positionH>
                <wp:positionV relativeFrom="paragraph">
                  <wp:posOffset>2924175</wp:posOffset>
                </wp:positionV>
                <wp:extent cx="1035050" cy="431800"/>
                <wp:effectExtent l="0" t="0" r="69850" b="63500"/>
                <wp:wrapNone/>
                <wp:docPr id="6" name="Straight Arrow Connector 6"/>
                <wp:cNvGraphicFramePr/>
                <a:graphic xmlns:a="http://schemas.openxmlformats.org/drawingml/2006/main">
                  <a:graphicData uri="http://schemas.microsoft.com/office/word/2010/wordprocessingShape">
                    <wps:wsp>
                      <wps:cNvCnPr/>
                      <wps:spPr>
                        <a:xfrm>
                          <a:off x="0" y="0"/>
                          <a:ext cx="1035050" cy="431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7E2ECE" id="Straight Arrow Connector 6" o:spid="_x0000_s1026" type="#_x0000_t32" style="position:absolute;margin-left:133.65pt;margin-top:230.25pt;width:81.5pt;height: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" strokecolor="black [3200]" strokeweight=".5pt">
                <v:stroke endarrow="block" joinstyle="miter"/>
              </v:shape>
            </w:pict>
          </mc:Fallback>
        </mc:AlternateContent>
      </w:r>
      <w:r w:rsidRPr="009C754B">
        <w:rPr>
          <w:rFonts w:ascii="Calibri" w:eastAsia="Calibri" w:hAnsi="Calibri" w:cs="Calibri"/>
          <w:noProof/>
          <w:sz w:val="22"/>
          <w:lang w:bidi="ar-SA"/>
        </w:rPr>
        <mc:AlternateContent>
          <mc:Choice Requires="wps">
            <w:drawing>
              <wp:anchor distT="0" distB="0" distL="114300" distR="114300" simplePos="0" relativeHeight="251660288" behindDoc="0" locked="0" layoutInCell="1" allowOverlap="1" wp14:anchorId="3974CBB7" wp14:editId="50B80AF0">
                <wp:simplePos x="0" y="0"/>
                <wp:positionH relativeFrom="column">
                  <wp:posOffset>1708785</wp:posOffset>
                </wp:positionH>
                <wp:positionV relativeFrom="paragraph">
                  <wp:posOffset>2430839</wp:posOffset>
                </wp:positionV>
                <wp:extent cx="1035050" cy="457200"/>
                <wp:effectExtent l="0" t="38100" r="50800" b="19050"/>
                <wp:wrapNone/>
                <wp:docPr id="5" name="Straight Arrow Connector 5"/>
                <wp:cNvGraphicFramePr/>
                <a:graphic xmlns:a="http://schemas.openxmlformats.org/drawingml/2006/main">
                  <a:graphicData uri="http://schemas.microsoft.com/office/word/2010/wordprocessingShape">
                    <wps:wsp>
                      <wps:cNvCnPr/>
                      <wps:spPr>
                        <a:xfrm flipV="1">
                          <a:off x="0" y="0"/>
                          <a:ext cx="1035050"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ABFA83" id="Straight Arrow Connector 5" o:spid="_x0000_s1026" type="#_x0000_t32" style="position:absolute;margin-left:134.55pt;margin-top:191.4pt;width:81.5pt;height:3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" strokecolor="black [3200]" strokeweight=".5pt">
                <v:stroke endarrow="block" joinstyle="miter"/>
              </v:shape>
            </w:pict>
          </mc:Fallback>
        </mc:AlternateContent>
      </w:r>
      <w:r w:rsidRPr="009C754B">
        <w:t xml:space="preserve"> </w:t>
      </w:r>
      <w:r w:rsidRPr="009C754B">
        <w:rPr>
          <w:rFonts w:ascii="Calibri" w:eastAsia="Calibri" w:hAnsi="Calibri" w:cs="Calibri"/>
          <w:noProof/>
          <w:sz w:val="22"/>
          <w:lang w:bidi="ar-SA"/>
        </w:rPr>
        <mc:AlternateContent>
          <mc:Choice Requires="wpg">
            <w:drawing>
              <wp:inline distT="0" distB="0" distL="0" distR="0" wp14:anchorId="3F8882C3" wp14:editId="730D4A0E">
                <wp:extent cx="5021453" cy="3816350"/>
                <wp:effectExtent l="0" t="0" r="0" b="0"/>
                <wp:docPr id="43309" name="Group 43309"/>
                <wp:cNvGraphicFramePr/>
                <a:graphic xmlns:a="http://schemas.openxmlformats.org/drawingml/2006/main">
                  <a:graphicData uri="http://schemas.microsoft.com/office/word/2010/wordprocessingGroup">
                    <wpg:wgp>
                      <wpg:cNvGrpSpPr/>
                      <wpg:grpSpPr>
                        <a:xfrm>
                          <a:off x="0" y="0"/>
                          <a:ext cx="5021453" cy="3816350"/>
                          <a:chOff x="526034" y="127001"/>
                          <a:chExt cx="5021453" cy="4421525"/>
                        </a:xfrm>
                      </wpg:grpSpPr>
                      <wps:wsp>
                        <wps:cNvPr id="5598" name="Rectangle 5598"/>
                        <wps:cNvSpPr/>
                        <wps:spPr>
                          <a:xfrm>
                            <a:off x="3005963" y="253085"/>
                            <a:ext cx="50673" cy="224380"/>
                          </a:xfrm>
                          <a:prstGeom prst="rect">
                            <a:avLst/>
                          </a:prstGeom>
                          <a:ln>
                            <a:noFill/>
                          </a:ln>
                        </wps:spPr>
                        <wps:txbx>
                          <w:txbxContent>
                            <w:p w:rsidR="001B1581" w:rsidRPr="00E052CE" w:rsidRDefault="001B1581" w:rsidP="001B1581">
                              <w:pPr>
                                <w:spacing w:after="160" w:line="259" w:lineRule="auto"/>
                                <w:ind w:left="0" w:firstLine="0"/>
                                <w:jc w:val="left"/>
                                <w:rPr>
                                  <w:lang w:val="id-ID"/>
                                </w:rPr>
                              </w:pPr>
                              <w:r w:rsidRPr="00E052CE">
                                <w:rPr>
                                  <w:lang w:val="id-ID"/>
                                </w:rPr>
                                <w:t xml:space="preserve"> </w:t>
                              </w:r>
                            </w:p>
                          </w:txbxContent>
                        </wps:txbx>
                        <wps:bodyPr horzOverflow="overflow" vert="horz" lIns="0" tIns="0" rIns="0" bIns="0" rtlCol="0">
                          <a:noAutofit/>
                        </wps:bodyPr>
                      </wps:wsp>
                      <wps:wsp>
                        <wps:cNvPr id="5599" name="Rectangle 5599"/>
                        <wps:cNvSpPr/>
                        <wps:spPr>
                          <a:xfrm>
                            <a:off x="526034" y="604905"/>
                            <a:ext cx="59287" cy="262525"/>
                          </a:xfrm>
                          <a:prstGeom prst="rect">
                            <a:avLst/>
                          </a:prstGeom>
                          <a:ln>
                            <a:noFill/>
                          </a:ln>
                        </wps:spPr>
                        <wps:txbx>
                          <w:txbxContent>
                            <w:p w:rsidR="001B1581" w:rsidRPr="00E052CE" w:rsidRDefault="001B1581" w:rsidP="001B1581">
                              <w:pPr>
                                <w:spacing w:after="160" w:line="259" w:lineRule="auto"/>
                                <w:ind w:left="0" w:firstLine="0"/>
                                <w:jc w:val="left"/>
                                <w:rPr>
                                  <w:lang w:val="id-ID"/>
                                </w:rPr>
                              </w:pPr>
                              <w:r w:rsidRPr="00E052CE">
                                <w:rPr>
                                  <w:b/>
                                  <w:sz w:val="28"/>
                                  <w:lang w:val="id-ID"/>
                                </w:rPr>
                                <w:t xml:space="preserve"> </w:t>
                              </w:r>
                            </w:p>
                          </w:txbxContent>
                        </wps:txbx>
                        <wps:bodyPr horzOverflow="overflow" vert="horz" lIns="0" tIns="0" rIns="0" bIns="0" rtlCol="0">
                          <a:noAutofit/>
                        </wps:bodyPr>
                      </wps:wsp>
                      <wps:wsp>
                        <wps:cNvPr id="5600" name="Rectangle 5600"/>
                        <wps:cNvSpPr/>
                        <wps:spPr>
                          <a:xfrm>
                            <a:off x="526034" y="1013337"/>
                            <a:ext cx="59287" cy="262525"/>
                          </a:xfrm>
                          <a:prstGeom prst="rect">
                            <a:avLst/>
                          </a:prstGeom>
                          <a:ln>
                            <a:noFill/>
                          </a:ln>
                        </wps:spPr>
                        <wps:txbx>
                          <w:txbxContent>
                            <w:p w:rsidR="001B1581" w:rsidRPr="00E052CE" w:rsidRDefault="001B1581" w:rsidP="001B1581">
                              <w:pPr>
                                <w:spacing w:after="160" w:line="259" w:lineRule="auto"/>
                                <w:ind w:left="0" w:firstLine="0"/>
                                <w:jc w:val="left"/>
                                <w:rPr>
                                  <w:lang w:val="id-ID"/>
                                </w:rPr>
                              </w:pPr>
                              <w:r w:rsidRPr="00E052CE">
                                <w:rPr>
                                  <w:b/>
                                  <w:sz w:val="28"/>
                                  <w:lang w:val="id-ID"/>
                                </w:rPr>
                                <w:t xml:space="preserve"> </w:t>
                              </w:r>
                            </w:p>
                          </w:txbxContent>
                        </wps:txbx>
                        <wps:bodyPr horzOverflow="overflow" vert="horz" lIns="0" tIns="0" rIns="0" bIns="0" rtlCol="0">
                          <a:noAutofit/>
                        </wps:bodyPr>
                      </wps:wsp>
                      <wps:wsp>
                        <wps:cNvPr id="5601" name="Rectangle 5601"/>
                        <wps:cNvSpPr/>
                        <wps:spPr>
                          <a:xfrm>
                            <a:off x="526034" y="1423293"/>
                            <a:ext cx="59287" cy="262525"/>
                          </a:xfrm>
                          <a:prstGeom prst="rect">
                            <a:avLst/>
                          </a:prstGeom>
                          <a:ln>
                            <a:noFill/>
                          </a:ln>
                        </wps:spPr>
                        <wps:txbx>
                          <w:txbxContent>
                            <w:p w:rsidR="001B1581" w:rsidRPr="00E052CE" w:rsidRDefault="001B1581" w:rsidP="001B1581">
                              <w:pPr>
                                <w:spacing w:after="160" w:line="259" w:lineRule="auto"/>
                                <w:ind w:left="0" w:firstLine="0"/>
                                <w:jc w:val="left"/>
                                <w:rPr>
                                  <w:lang w:val="id-ID"/>
                                </w:rPr>
                              </w:pPr>
                              <w:r w:rsidRPr="00E052CE">
                                <w:rPr>
                                  <w:b/>
                                  <w:sz w:val="28"/>
                                  <w:lang w:val="id-ID"/>
                                </w:rPr>
                                <w:t xml:space="preserve"> </w:t>
                              </w:r>
                            </w:p>
                          </w:txbxContent>
                        </wps:txbx>
                        <wps:bodyPr horzOverflow="overflow" vert="horz" lIns="0" tIns="0" rIns="0" bIns="0" rtlCol="0">
                          <a:noAutofit/>
                        </wps:bodyPr>
                      </wps:wsp>
                      <wps:wsp>
                        <wps:cNvPr id="5602" name="Rectangle 5602"/>
                        <wps:cNvSpPr/>
                        <wps:spPr>
                          <a:xfrm>
                            <a:off x="526034" y="1832106"/>
                            <a:ext cx="59287" cy="262525"/>
                          </a:xfrm>
                          <a:prstGeom prst="rect">
                            <a:avLst/>
                          </a:prstGeom>
                          <a:ln>
                            <a:noFill/>
                          </a:ln>
                        </wps:spPr>
                        <wps:txbx>
                          <w:txbxContent>
                            <w:p w:rsidR="001B1581" w:rsidRPr="00E052CE" w:rsidRDefault="001B1581" w:rsidP="001B1581">
                              <w:pPr>
                                <w:spacing w:after="160" w:line="259" w:lineRule="auto"/>
                                <w:ind w:left="0" w:firstLine="0"/>
                                <w:jc w:val="left"/>
                                <w:rPr>
                                  <w:lang w:val="id-ID"/>
                                </w:rPr>
                              </w:pPr>
                              <w:r w:rsidRPr="00E052CE">
                                <w:rPr>
                                  <w:b/>
                                  <w:sz w:val="28"/>
                                  <w:lang w:val="id-ID"/>
                                </w:rPr>
                                <w:t xml:space="preserve"> </w:t>
                              </w:r>
                            </w:p>
                          </w:txbxContent>
                        </wps:txbx>
                        <wps:bodyPr horzOverflow="overflow" vert="horz" lIns="0" tIns="0" rIns="0" bIns="0" rtlCol="0">
                          <a:noAutofit/>
                        </wps:bodyPr>
                      </wps:wsp>
                      <wps:wsp>
                        <wps:cNvPr id="5603" name="Rectangle 5603"/>
                        <wps:cNvSpPr/>
                        <wps:spPr>
                          <a:xfrm>
                            <a:off x="526034" y="2240539"/>
                            <a:ext cx="59287" cy="262525"/>
                          </a:xfrm>
                          <a:prstGeom prst="rect">
                            <a:avLst/>
                          </a:prstGeom>
                          <a:ln>
                            <a:noFill/>
                          </a:ln>
                        </wps:spPr>
                        <wps:txbx>
                          <w:txbxContent>
                            <w:p w:rsidR="001B1581" w:rsidRPr="00E052CE" w:rsidRDefault="001B1581" w:rsidP="001B1581">
                              <w:pPr>
                                <w:spacing w:after="160" w:line="259" w:lineRule="auto"/>
                                <w:ind w:left="0" w:firstLine="0"/>
                                <w:jc w:val="left"/>
                                <w:rPr>
                                  <w:lang w:val="id-ID"/>
                                </w:rPr>
                              </w:pPr>
                              <w:r w:rsidRPr="00E052CE">
                                <w:rPr>
                                  <w:b/>
                                  <w:sz w:val="28"/>
                                  <w:lang w:val="id-ID"/>
                                </w:rPr>
                                <w:t xml:space="preserve"> </w:t>
                              </w:r>
                            </w:p>
                          </w:txbxContent>
                        </wps:txbx>
                        <wps:bodyPr horzOverflow="overflow" vert="horz" lIns="0" tIns="0" rIns="0" bIns="0" rtlCol="0">
                          <a:noAutofit/>
                        </wps:bodyPr>
                      </wps:wsp>
                      <wps:wsp>
                        <wps:cNvPr id="5604" name="Rectangle 5604"/>
                        <wps:cNvSpPr/>
                        <wps:spPr>
                          <a:xfrm>
                            <a:off x="526034" y="2648971"/>
                            <a:ext cx="59287" cy="262525"/>
                          </a:xfrm>
                          <a:prstGeom prst="rect">
                            <a:avLst/>
                          </a:prstGeom>
                          <a:ln>
                            <a:noFill/>
                          </a:ln>
                        </wps:spPr>
                        <wps:txbx>
                          <w:txbxContent>
                            <w:p w:rsidR="001B1581" w:rsidRPr="00E052CE" w:rsidRDefault="001B1581" w:rsidP="001B1581">
                              <w:pPr>
                                <w:spacing w:after="160" w:line="259" w:lineRule="auto"/>
                                <w:ind w:left="0" w:firstLine="0"/>
                                <w:jc w:val="left"/>
                                <w:rPr>
                                  <w:lang w:val="id-ID"/>
                                </w:rPr>
                              </w:pPr>
                              <w:r w:rsidRPr="00E052CE">
                                <w:rPr>
                                  <w:b/>
                                  <w:sz w:val="28"/>
                                  <w:lang w:val="id-ID"/>
                                </w:rPr>
                                <w:t xml:space="preserve"> </w:t>
                              </w:r>
                            </w:p>
                          </w:txbxContent>
                        </wps:txbx>
                        <wps:bodyPr horzOverflow="overflow" vert="horz" lIns="0" tIns="0" rIns="0" bIns="0" rtlCol="0">
                          <a:noAutofit/>
                        </wps:bodyPr>
                      </wps:wsp>
                      <wps:wsp>
                        <wps:cNvPr id="5605" name="Rectangle 5605"/>
                        <wps:cNvSpPr/>
                        <wps:spPr>
                          <a:xfrm>
                            <a:off x="526034" y="3058927"/>
                            <a:ext cx="59287" cy="262525"/>
                          </a:xfrm>
                          <a:prstGeom prst="rect">
                            <a:avLst/>
                          </a:prstGeom>
                          <a:ln>
                            <a:noFill/>
                          </a:ln>
                        </wps:spPr>
                        <wps:txbx>
                          <w:txbxContent>
                            <w:p w:rsidR="001B1581" w:rsidRPr="00E052CE" w:rsidRDefault="001B1581" w:rsidP="001B1581">
                              <w:pPr>
                                <w:spacing w:after="160" w:line="259" w:lineRule="auto"/>
                                <w:ind w:left="0" w:firstLine="0"/>
                                <w:jc w:val="left"/>
                                <w:rPr>
                                  <w:lang w:val="id-ID"/>
                                </w:rPr>
                              </w:pPr>
                              <w:r w:rsidRPr="00E052CE">
                                <w:rPr>
                                  <w:b/>
                                  <w:sz w:val="28"/>
                                  <w:lang w:val="id-ID"/>
                                </w:rPr>
                                <w:t xml:space="preserve"> </w:t>
                              </w:r>
                            </w:p>
                          </w:txbxContent>
                        </wps:txbx>
                        <wps:bodyPr horzOverflow="overflow" vert="horz" lIns="0" tIns="0" rIns="0" bIns="0" rtlCol="0">
                          <a:noAutofit/>
                        </wps:bodyPr>
                      </wps:wsp>
                      <wps:wsp>
                        <wps:cNvPr id="5607" name="Rectangle 5607"/>
                        <wps:cNvSpPr/>
                        <wps:spPr>
                          <a:xfrm>
                            <a:off x="526034" y="3876045"/>
                            <a:ext cx="59287" cy="262525"/>
                          </a:xfrm>
                          <a:prstGeom prst="rect">
                            <a:avLst/>
                          </a:prstGeom>
                          <a:ln>
                            <a:noFill/>
                          </a:ln>
                        </wps:spPr>
                        <wps:txbx>
                          <w:txbxContent>
                            <w:p w:rsidR="001B1581" w:rsidRPr="00E052CE" w:rsidRDefault="001B1581" w:rsidP="001B1581">
                              <w:pPr>
                                <w:spacing w:after="160" w:line="259" w:lineRule="auto"/>
                                <w:ind w:left="0" w:firstLine="0"/>
                                <w:jc w:val="left"/>
                                <w:rPr>
                                  <w:lang w:val="id-ID"/>
                                </w:rPr>
                              </w:pPr>
                              <w:r w:rsidRPr="00E052CE">
                                <w:rPr>
                                  <w:b/>
                                  <w:sz w:val="28"/>
                                  <w:lang w:val="id-ID"/>
                                </w:rPr>
                                <w:t xml:space="preserve"> </w:t>
                              </w:r>
                            </w:p>
                          </w:txbxContent>
                        </wps:txbx>
                        <wps:bodyPr horzOverflow="overflow" vert="horz" lIns="0" tIns="0" rIns="0" bIns="0" rtlCol="0">
                          <a:noAutofit/>
                        </wps:bodyPr>
                      </wps:wsp>
                      <wps:wsp>
                        <wps:cNvPr id="5608" name="Rectangle 5608"/>
                        <wps:cNvSpPr/>
                        <wps:spPr>
                          <a:xfrm>
                            <a:off x="526034" y="4286001"/>
                            <a:ext cx="59287" cy="262525"/>
                          </a:xfrm>
                          <a:prstGeom prst="rect">
                            <a:avLst/>
                          </a:prstGeom>
                          <a:ln>
                            <a:noFill/>
                          </a:ln>
                        </wps:spPr>
                        <wps:txbx>
                          <w:txbxContent>
                            <w:p w:rsidR="001B1581" w:rsidRPr="00E052CE" w:rsidRDefault="001B1581" w:rsidP="001B1581">
                              <w:pPr>
                                <w:spacing w:after="160" w:line="259" w:lineRule="auto"/>
                                <w:ind w:left="0" w:firstLine="0"/>
                                <w:jc w:val="left"/>
                                <w:rPr>
                                  <w:lang w:val="id-ID"/>
                                </w:rPr>
                              </w:pPr>
                              <w:r w:rsidRPr="00E052CE">
                                <w:rPr>
                                  <w:b/>
                                  <w:sz w:val="28"/>
                                  <w:lang w:val="id-ID"/>
                                </w:rPr>
                                <w:t xml:space="preserve"> </w:t>
                              </w:r>
                            </w:p>
                          </w:txbxContent>
                        </wps:txbx>
                        <wps:bodyPr horzOverflow="overflow" vert="horz" lIns="0" tIns="0" rIns="0" bIns="0" rtlCol="0">
                          <a:noAutofit/>
                        </wps:bodyPr>
                      </wps:wsp>
                      <wps:wsp>
                        <wps:cNvPr id="5621" name="Shape 5621"/>
                        <wps:cNvSpPr/>
                        <wps:spPr>
                          <a:xfrm>
                            <a:off x="936589" y="127001"/>
                            <a:ext cx="1035085" cy="577847"/>
                          </a:xfrm>
                          <a:custGeom>
                            <a:avLst/>
                            <a:gdLst/>
                            <a:ahLst/>
                            <a:cxnLst/>
                            <a:rect l="0" t="0" r="0" b="0"/>
                            <a:pathLst>
                              <a:path w="2106295" h="868045">
                                <a:moveTo>
                                  <a:pt x="0" y="868045"/>
                                </a:moveTo>
                                <a:lnTo>
                                  <a:pt x="2106295" y="868045"/>
                                </a:lnTo>
                                <a:lnTo>
                                  <a:pt x="2106295"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622" name="Rectangle 5622"/>
                        <wps:cNvSpPr/>
                        <wps:spPr>
                          <a:xfrm>
                            <a:off x="1046353" y="319633"/>
                            <a:ext cx="1495836" cy="224380"/>
                          </a:xfrm>
                          <a:prstGeom prst="rect">
                            <a:avLst/>
                          </a:prstGeom>
                          <a:ln>
                            <a:noFill/>
                          </a:ln>
                        </wps:spPr>
                        <wps:txbx>
                          <w:txbxContent>
                            <w:p w:rsidR="001B1581" w:rsidRPr="00E052CE" w:rsidRDefault="001B1581" w:rsidP="001B1581">
                              <w:pPr>
                                <w:spacing w:after="160" w:line="259" w:lineRule="auto"/>
                                <w:ind w:left="0" w:firstLine="0"/>
                                <w:jc w:val="left"/>
                                <w:rPr>
                                  <w:lang w:val="id-ID"/>
                                </w:rPr>
                              </w:pPr>
                              <w:r w:rsidRPr="00E052CE">
                                <w:rPr>
                                  <w:lang w:val="id-ID"/>
                                </w:rPr>
                                <w:t xml:space="preserve">Buah pala </w:t>
                              </w:r>
                            </w:p>
                          </w:txbxContent>
                        </wps:txbx>
                        <wps:bodyPr horzOverflow="overflow" vert="horz" lIns="0" tIns="0" rIns="0" bIns="0" rtlCol="0">
                          <a:noAutofit/>
                        </wps:bodyPr>
                      </wps:wsp>
                      <wps:wsp>
                        <wps:cNvPr id="5623" name="Rectangle 5623"/>
                        <wps:cNvSpPr/>
                        <wps:spPr>
                          <a:xfrm>
                            <a:off x="3538093" y="294233"/>
                            <a:ext cx="50673" cy="224380"/>
                          </a:xfrm>
                          <a:prstGeom prst="rect">
                            <a:avLst/>
                          </a:prstGeom>
                          <a:ln>
                            <a:noFill/>
                          </a:ln>
                        </wps:spPr>
                        <wps:txbx>
                          <w:txbxContent>
                            <w:p w:rsidR="001B1581" w:rsidRPr="00E052CE" w:rsidRDefault="001B1581" w:rsidP="001B1581">
                              <w:pPr>
                                <w:spacing w:after="160" w:line="259" w:lineRule="auto"/>
                                <w:ind w:left="0" w:firstLine="0"/>
                                <w:jc w:val="left"/>
                                <w:rPr>
                                  <w:lang w:val="id-ID"/>
                                </w:rPr>
                              </w:pPr>
                              <w:r w:rsidRPr="00E052CE">
                                <w:rPr>
                                  <w:lang w:val="id-ID"/>
                                </w:rPr>
                                <w:t xml:space="preserve"> </w:t>
                              </w:r>
                            </w:p>
                          </w:txbxContent>
                        </wps:txbx>
                        <wps:bodyPr horzOverflow="overflow" vert="horz" lIns="0" tIns="0" rIns="0" bIns="0" rtlCol="0">
                          <a:noAutofit/>
                        </wps:bodyPr>
                      </wps:wsp>
                      <wps:wsp>
                        <wps:cNvPr id="5630" name="Shape 5630"/>
                        <wps:cNvSpPr/>
                        <wps:spPr>
                          <a:xfrm>
                            <a:off x="993749" y="1275864"/>
                            <a:ext cx="1136660" cy="669080"/>
                          </a:xfrm>
                          <a:custGeom>
                            <a:avLst/>
                            <a:gdLst/>
                            <a:ahLst/>
                            <a:cxnLst/>
                            <a:rect l="0" t="0" r="0" b="0"/>
                            <a:pathLst>
                              <a:path w="1285875" h="704850">
                                <a:moveTo>
                                  <a:pt x="0" y="704850"/>
                                </a:moveTo>
                                <a:lnTo>
                                  <a:pt x="1285875" y="704850"/>
                                </a:lnTo>
                                <a:lnTo>
                                  <a:pt x="1285875"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631" name="Rectangle 5631"/>
                        <wps:cNvSpPr/>
                        <wps:spPr>
                          <a:xfrm>
                            <a:off x="1217200" y="1509490"/>
                            <a:ext cx="811621" cy="205011"/>
                          </a:xfrm>
                          <a:prstGeom prst="rect">
                            <a:avLst/>
                          </a:prstGeom>
                          <a:ln>
                            <a:noFill/>
                          </a:ln>
                        </wps:spPr>
                        <wps:txbx>
                          <w:txbxContent>
                            <w:p w:rsidR="001B1581" w:rsidRPr="00E052CE" w:rsidRDefault="001B1581" w:rsidP="001B1581">
                              <w:pPr>
                                <w:spacing w:after="160" w:line="259" w:lineRule="auto"/>
                                <w:ind w:left="0" w:firstLine="0"/>
                                <w:jc w:val="left"/>
                                <w:rPr>
                                  <w:lang w:val="id-ID"/>
                                </w:rPr>
                              </w:pPr>
                              <w:r w:rsidRPr="00E052CE">
                                <w:rPr>
                                  <w:lang w:val="id-ID"/>
                                </w:rPr>
                                <w:t xml:space="preserve"> Ekstrak </w:t>
                              </w:r>
                            </w:p>
                          </w:txbxContent>
                        </wps:txbx>
                        <wps:bodyPr horzOverflow="overflow" vert="horz" lIns="0" tIns="0" rIns="0" bIns="0" rtlCol="0">
                          <a:noAutofit/>
                        </wps:bodyPr>
                      </wps:wsp>
                      <wps:wsp>
                        <wps:cNvPr id="5632" name="Rectangle 5632"/>
                        <wps:cNvSpPr/>
                        <wps:spPr>
                          <a:xfrm>
                            <a:off x="1155446" y="1807946"/>
                            <a:ext cx="50673" cy="224380"/>
                          </a:xfrm>
                          <a:prstGeom prst="rect">
                            <a:avLst/>
                          </a:prstGeom>
                          <a:ln>
                            <a:noFill/>
                          </a:ln>
                        </wps:spPr>
                        <wps:txbx>
                          <w:txbxContent>
                            <w:p w:rsidR="001B1581" w:rsidRPr="00E052CE" w:rsidRDefault="001B1581" w:rsidP="001B1581">
                              <w:pPr>
                                <w:spacing w:after="160" w:line="259" w:lineRule="auto"/>
                                <w:ind w:left="0" w:firstLine="0"/>
                                <w:jc w:val="left"/>
                                <w:rPr>
                                  <w:lang w:val="id-ID"/>
                                </w:rPr>
                              </w:pPr>
                              <w:r w:rsidRPr="00E052CE">
                                <w:rPr>
                                  <w:lang w:val="id-ID"/>
                                </w:rPr>
                                <w:t xml:space="preserve"> </w:t>
                              </w:r>
                            </w:p>
                          </w:txbxContent>
                        </wps:txbx>
                        <wps:bodyPr horzOverflow="overflow" vert="horz" lIns="0" tIns="0" rIns="0" bIns="0" rtlCol="0">
                          <a:noAutofit/>
                        </wps:bodyPr>
                      </wps:wsp>
                      <wps:wsp>
                        <wps:cNvPr id="5636" name="Rectangle 5636"/>
                        <wps:cNvSpPr/>
                        <wps:spPr>
                          <a:xfrm>
                            <a:off x="3166237" y="1775942"/>
                            <a:ext cx="50673" cy="224380"/>
                          </a:xfrm>
                          <a:prstGeom prst="rect">
                            <a:avLst/>
                          </a:prstGeom>
                          <a:ln>
                            <a:noFill/>
                          </a:ln>
                        </wps:spPr>
                        <wps:txbx>
                          <w:txbxContent>
                            <w:p w:rsidR="001B1581" w:rsidRPr="00E052CE" w:rsidRDefault="001B1581" w:rsidP="001B1581">
                              <w:pPr>
                                <w:spacing w:after="160" w:line="259" w:lineRule="auto"/>
                                <w:ind w:left="0" w:firstLine="0"/>
                                <w:jc w:val="left"/>
                                <w:rPr>
                                  <w:lang w:val="id-ID"/>
                                </w:rPr>
                              </w:pPr>
                              <w:r w:rsidRPr="00E052CE">
                                <w:rPr>
                                  <w:lang w:val="id-ID"/>
                                </w:rPr>
                                <w:t xml:space="preserve"> </w:t>
                              </w:r>
                            </w:p>
                          </w:txbxContent>
                        </wps:txbx>
                        <wps:bodyPr horzOverflow="overflow" vert="horz" lIns="0" tIns="0" rIns="0" bIns="0" rtlCol="0">
                          <a:noAutofit/>
                        </wps:bodyPr>
                      </wps:wsp>
                      <wps:wsp>
                        <wps:cNvPr id="5640" name="Rectangle 5640"/>
                        <wps:cNvSpPr/>
                        <wps:spPr>
                          <a:xfrm>
                            <a:off x="5371846" y="1780514"/>
                            <a:ext cx="50673" cy="224380"/>
                          </a:xfrm>
                          <a:prstGeom prst="rect">
                            <a:avLst/>
                          </a:prstGeom>
                          <a:ln>
                            <a:noFill/>
                          </a:ln>
                        </wps:spPr>
                        <wps:txbx>
                          <w:txbxContent>
                            <w:p w:rsidR="001B1581" w:rsidRPr="00E052CE" w:rsidRDefault="001B1581" w:rsidP="001B1581">
                              <w:pPr>
                                <w:spacing w:after="160" w:line="259" w:lineRule="auto"/>
                                <w:ind w:left="0" w:firstLine="0"/>
                                <w:jc w:val="left"/>
                                <w:rPr>
                                  <w:lang w:val="id-ID"/>
                                </w:rPr>
                              </w:pPr>
                              <w:r w:rsidRPr="00E052CE">
                                <w:rPr>
                                  <w:lang w:val="id-ID"/>
                                </w:rPr>
                                <w:t xml:space="preserve"> </w:t>
                              </w:r>
                            </w:p>
                          </w:txbxContent>
                        </wps:txbx>
                        <wps:bodyPr horzOverflow="overflow" vert="horz" lIns="0" tIns="0" rIns="0" bIns="0" rtlCol="0">
                          <a:noAutofit/>
                        </wps:bodyPr>
                      </wps:wsp>
                      <wps:wsp>
                        <wps:cNvPr id="49705" name="Shape 49705"/>
                        <wps:cNvSpPr/>
                        <wps:spPr>
                          <a:xfrm>
                            <a:off x="1455662" y="2975864"/>
                            <a:ext cx="1362075" cy="666750"/>
                          </a:xfrm>
                          <a:custGeom>
                            <a:avLst/>
                            <a:gdLst/>
                            <a:ahLst/>
                            <a:cxnLst/>
                            <a:rect l="0" t="0" r="0" b="0"/>
                            <a:pathLst>
                              <a:path w="1362075" h="666750">
                                <a:moveTo>
                                  <a:pt x="0" y="0"/>
                                </a:moveTo>
                                <a:lnTo>
                                  <a:pt x="1362075" y="0"/>
                                </a:lnTo>
                                <a:lnTo>
                                  <a:pt x="1362075" y="666750"/>
                                </a:lnTo>
                                <a:lnTo>
                                  <a:pt x="0" y="6667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644" name="Shape 5644"/>
                        <wps:cNvSpPr/>
                        <wps:spPr>
                          <a:xfrm>
                            <a:off x="790464" y="3097009"/>
                            <a:ext cx="1634140" cy="717564"/>
                          </a:xfrm>
                          <a:custGeom>
                            <a:avLst/>
                            <a:gdLst/>
                            <a:ahLst/>
                            <a:cxnLst/>
                            <a:rect l="0" t="0" r="0" b="0"/>
                            <a:pathLst>
                              <a:path w="1362075" h="666750">
                                <a:moveTo>
                                  <a:pt x="0" y="666750"/>
                                </a:moveTo>
                                <a:lnTo>
                                  <a:pt x="1362075" y="666750"/>
                                </a:lnTo>
                                <a:lnTo>
                                  <a:pt x="1362075"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645" name="Rectangle 5645"/>
                        <wps:cNvSpPr/>
                        <wps:spPr>
                          <a:xfrm>
                            <a:off x="1229918" y="3068803"/>
                            <a:ext cx="922417" cy="224380"/>
                          </a:xfrm>
                          <a:prstGeom prst="rect">
                            <a:avLst/>
                          </a:prstGeom>
                          <a:ln>
                            <a:noFill/>
                          </a:ln>
                        </wps:spPr>
                        <wps:txbx>
                          <w:txbxContent>
                            <w:p w:rsidR="001B1581" w:rsidRPr="00E052CE" w:rsidRDefault="001B1581" w:rsidP="001B1581">
                              <w:pPr>
                                <w:jc w:val="center"/>
                                <w:rPr>
                                  <w:lang w:val="id-ID"/>
                                </w:rPr>
                              </w:pPr>
                              <w:r w:rsidRPr="00E052CE">
                                <w:rPr>
                                  <w:i/>
                                  <w:szCs w:val="24"/>
                                  <w:lang w:val="id-ID"/>
                                </w:rPr>
                                <w:t>Streptococcus mutans</w:t>
                              </w:r>
                            </w:p>
                            <w:p w:rsidR="001B1581" w:rsidRPr="00E052CE" w:rsidRDefault="001B1581" w:rsidP="001B1581">
                              <w:pPr>
                                <w:spacing w:after="160" w:line="259" w:lineRule="auto"/>
                                <w:ind w:left="0" w:firstLine="0"/>
                                <w:jc w:val="left"/>
                                <w:rPr>
                                  <w:lang w:val="id-ID"/>
                                </w:rPr>
                              </w:pPr>
                            </w:p>
                          </w:txbxContent>
                        </wps:txbx>
                        <wps:bodyPr horzOverflow="overflow" vert="horz" lIns="0" tIns="0" rIns="0" bIns="0" rtlCol="0">
                          <a:noAutofit/>
                        </wps:bodyPr>
                      </wps:wsp>
                      <wps:wsp>
                        <wps:cNvPr id="5646" name="Rectangle 5646"/>
                        <wps:cNvSpPr/>
                        <wps:spPr>
                          <a:xfrm>
                            <a:off x="1027430" y="2789403"/>
                            <a:ext cx="50673" cy="224380"/>
                          </a:xfrm>
                          <a:prstGeom prst="rect">
                            <a:avLst/>
                          </a:prstGeom>
                          <a:ln>
                            <a:noFill/>
                          </a:ln>
                        </wps:spPr>
                        <wps:txbx>
                          <w:txbxContent>
                            <w:p w:rsidR="001B1581" w:rsidRPr="00E052CE" w:rsidRDefault="001B1581" w:rsidP="001B1581">
                              <w:pPr>
                                <w:spacing w:after="160" w:line="259" w:lineRule="auto"/>
                                <w:ind w:left="0" w:firstLine="0"/>
                                <w:jc w:val="left"/>
                                <w:rPr>
                                  <w:lang w:val="id-ID"/>
                                </w:rPr>
                              </w:pPr>
                              <w:r w:rsidRPr="00E052CE">
                                <w:rPr>
                                  <w:lang w:val="id-ID"/>
                                </w:rPr>
                                <w:t xml:space="preserve"> </w:t>
                              </w:r>
                            </w:p>
                          </w:txbxContent>
                        </wps:txbx>
                        <wps:bodyPr horzOverflow="overflow" vert="horz" lIns="0" tIns="0" rIns="0" bIns="0" rtlCol="0">
                          <a:noAutofit/>
                        </wps:bodyPr>
                      </wps:wsp>
                      <wps:wsp>
                        <wps:cNvPr id="5650" name="Rectangle 5650"/>
                        <wps:cNvSpPr/>
                        <wps:spPr>
                          <a:xfrm>
                            <a:off x="5496814" y="2708631"/>
                            <a:ext cx="50673" cy="224380"/>
                          </a:xfrm>
                          <a:prstGeom prst="rect">
                            <a:avLst/>
                          </a:prstGeom>
                          <a:ln>
                            <a:noFill/>
                          </a:ln>
                        </wps:spPr>
                        <wps:txbx>
                          <w:txbxContent>
                            <w:p w:rsidR="001B1581" w:rsidRPr="00E052CE" w:rsidRDefault="001B1581" w:rsidP="001B1581">
                              <w:pPr>
                                <w:spacing w:after="160" w:line="259" w:lineRule="auto"/>
                                <w:ind w:left="0" w:firstLine="0"/>
                                <w:jc w:val="left"/>
                                <w:rPr>
                                  <w:lang w:val="id-ID"/>
                                </w:rPr>
                              </w:pPr>
                              <w:r w:rsidRPr="00E052CE">
                                <w:rPr>
                                  <w:lang w:val="id-ID"/>
                                </w:rPr>
                                <w:t xml:space="preserve"> </w:t>
                              </w:r>
                            </w:p>
                          </w:txbxContent>
                        </wps:txbx>
                        <wps:bodyPr horzOverflow="overflow" vert="horz" lIns="0" tIns="0" rIns="0" bIns="0" rtlCol="0">
                          <a:noAutofit/>
                        </wps:bodyPr>
                      </wps:wsp>
                      <wps:wsp>
                        <wps:cNvPr id="5659" name="Rectangle 5659"/>
                        <wps:cNvSpPr/>
                        <wps:spPr>
                          <a:xfrm>
                            <a:off x="3129661" y="4234409"/>
                            <a:ext cx="50673" cy="224380"/>
                          </a:xfrm>
                          <a:prstGeom prst="rect">
                            <a:avLst/>
                          </a:prstGeom>
                          <a:ln>
                            <a:noFill/>
                          </a:ln>
                        </wps:spPr>
                        <wps:txbx>
                          <w:txbxContent>
                            <w:p w:rsidR="001B1581" w:rsidRPr="00E052CE" w:rsidRDefault="001B1581" w:rsidP="001B1581">
                              <w:pPr>
                                <w:spacing w:after="160" w:line="259" w:lineRule="auto"/>
                                <w:ind w:left="0" w:firstLine="0"/>
                                <w:jc w:val="left"/>
                                <w:rPr>
                                  <w:lang w:val="id-ID"/>
                                </w:rPr>
                              </w:pPr>
                              <w:r w:rsidRPr="00E052CE">
                                <w:rPr>
                                  <w:lang w:val="id-ID"/>
                                </w:rPr>
                                <w:t xml:space="preserve"> </w:t>
                              </w:r>
                            </w:p>
                          </w:txbxContent>
                        </wps:txbx>
                        <wps:bodyPr horzOverflow="overflow" vert="horz" lIns="0" tIns="0" rIns="0" bIns="0" rtlCol="0">
                          <a:noAutofit/>
                        </wps:bodyPr>
                      </wps:wsp>
                    </wpg:wgp>
                  </a:graphicData>
                </a:graphic>
              </wp:inline>
            </w:drawing>
          </mc:Choice>
          <mc:Fallback>
            <w:pict>
              <v:group w14:anchorId="3F8882C3" id="Group 43309" o:spid="_x0000_s1030" style="width:395.4pt;height:300.5pt;mso-position-horizontal-relative:char;mso-position-vertical-relative:line" coordorigin="5260,1270" coordsize="50214,4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">
                <v:rect id="Rectangle 5598" o:spid="_x0000_s1031" style="position:absolute;left:30059;top:253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zsBsQA&#10;AADdAAAADwAAAGRycy9kb3ducmV2LnhtbERPTWvCQBC9F/wPywjemk0LikmzCaIVPbZaUG9DdpqE&#10;ZmdDdjXRX989FHp8vO+sGE0rbtS7xrKClygGQVxa3XCl4Ou4fV6CcB5ZY2uZFNzJQZFPnjJMtR34&#10;k24HX4kQwi5FBbX3XSqlK2sy6CLbEQfu2/YGfYB9JXWPQwg3rXyN44U02HBoqLGjdU3lz+FqFOyW&#10;3eq8t4+hat8vu9PHKdkcE6/UbDqu3kB4Gv2/+M+91wrm8yTMDW/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c7AbEAAAA3QAAAA8AAAAAAAAAAAAAAAAAmAIAAGRycy9k&#10;b3ducmV2LnhtbFBLBQYAAAAABAAEAPUAAACJAwAAAAA=&#10;" filled="f" stroked="f">
                  <v:textbox inset="0,0,0,0">
                    <w:txbxContent>
                      <w:p w:rsidR="001B1581" w:rsidRPr="00E052CE" w:rsidRDefault="001B1581" w:rsidP="001B1581">
                        <w:pPr>
                          <w:spacing w:after="160" w:line="259" w:lineRule="auto"/>
                          <w:ind w:left="0" w:firstLine="0"/>
                          <w:jc w:val="left"/>
                          <w:rPr>
                            <w:lang w:val="id-ID"/>
                          </w:rPr>
                        </w:pPr>
                        <w:r w:rsidRPr="00E052CE">
                          <w:rPr>
                            <w:lang w:val="id-ID"/>
                          </w:rPr>
                          <w:t xml:space="preserve"> </w:t>
                        </w:r>
                      </w:p>
                    </w:txbxContent>
                  </v:textbox>
                </v:rect>
                <v:rect id="Rectangle 5599" o:spid="_x0000_s1032" style="position:absolute;left:5260;top:6049;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BJncUA&#10;AADdAAAADwAAAGRycy9kb3ducmV2LnhtbESPT4vCMBTE78J+h/AWvGmq4GKrUWRX0aN/FtTbo3m2&#10;xealNNHW/fRGEPY4zMxvmOm8NaW4U+0KywoG/QgEcWp1wZmC38OqNwbhPLLG0jIpeJCD+eyjM8VE&#10;24Z3dN/7TAQIuwQV5N5XiZQuzcmg69uKOHgXWxv0QdaZ1DU2AW5KOYyiL2mw4LCQY0XfOaXX/c0o&#10;WI+rxWlj/5qsXJ7Xx+0x/jnEXqnuZ7uYgPDU+v/wu73RCkajOIb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kEmdxQAAAN0AAAAPAAAAAAAAAAAAAAAAAJgCAABkcnMv&#10;ZG93bnJldi54bWxQSwUGAAAAAAQABAD1AAAAigMAAAAA&#10;" filled="f" stroked="f">
                  <v:textbox inset="0,0,0,0">
                    <w:txbxContent>
                      <w:p w:rsidR="001B1581" w:rsidRPr="00E052CE" w:rsidRDefault="001B1581" w:rsidP="001B1581">
                        <w:pPr>
                          <w:spacing w:after="160" w:line="259" w:lineRule="auto"/>
                          <w:ind w:left="0" w:firstLine="0"/>
                          <w:jc w:val="left"/>
                          <w:rPr>
                            <w:lang w:val="id-ID"/>
                          </w:rPr>
                        </w:pPr>
                        <w:r w:rsidRPr="00E052CE">
                          <w:rPr>
                            <w:b/>
                            <w:sz w:val="28"/>
                            <w:lang w:val="id-ID"/>
                          </w:rPr>
                          <w:t xml:space="preserve"> </w:t>
                        </w:r>
                      </w:p>
                    </w:txbxContent>
                  </v:textbox>
                </v:rect>
                <v:rect id="Rectangle 5600" o:spid="_x0000_s1033" style="position:absolute;left:5260;top:10133;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UU+8QA&#10;AADdAAAADwAAAGRycy9kb3ducmV2LnhtbERPTWvCQBC9F/wPywi91U0LlRizEdGWeNRYsL0N2TEJ&#10;zc6G7DZJ++vdg9Dj432nm8m0YqDeNZYVPC8iEMSl1Q1XCj7O708xCOeRNbaWScEvOdhks4cUE21H&#10;PtFQ+EqEEHYJKqi97xIpXVmTQbewHXHgrrY36APsK6l7HEO4aeVLFC2lwYZDQ40d7Woqv4sfoyCP&#10;u+3nwf6NVfv2lV+Ol9X+vPJKPc6n7RqEp8n/i+/ug1bwuozC/v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FFPvEAAAA3QAAAA8AAAAAAAAAAAAAAAAAmAIAAGRycy9k&#10;b3ducmV2LnhtbFBLBQYAAAAABAAEAPUAAACJAwAAAAA=&#10;" filled="f" stroked="f">
                  <v:textbox inset="0,0,0,0">
                    <w:txbxContent>
                      <w:p w:rsidR="001B1581" w:rsidRPr="00E052CE" w:rsidRDefault="001B1581" w:rsidP="001B1581">
                        <w:pPr>
                          <w:spacing w:after="160" w:line="259" w:lineRule="auto"/>
                          <w:ind w:left="0" w:firstLine="0"/>
                          <w:jc w:val="left"/>
                          <w:rPr>
                            <w:lang w:val="id-ID"/>
                          </w:rPr>
                        </w:pPr>
                        <w:r w:rsidRPr="00E052CE">
                          <w:rPr>
                            <w:b/>
                            <w:sz w:val="28"/>
                            <w:lang w:val="id-ID"/>
                          </w:rPr>
                          <w:t xml:space="preserve"> </w:t>
                        </w:r>
                      </w:p>
                    </w:txbxContent>
                  </v:textbox>
                </v:rect>
                <v:rect id="Rectangle 5601" o:spid="_x0000_s1034" style="position:absolute;left:5260;top:14232;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mxYMQA&#10;AADdAAAADwAAAGRycy9kb3ducmV2LnhtbESPQYvCMBSE74L/ITzBm6YuKFqNIrqiR1cF9fZonm2x&#10;eSlNtNVfbxYW9jjMzDfMbNGYQjypcrllBYN+BII4sTrnVMHpuOmNQTiPrLGwTApe5GAxb7dmGGtb&#10;8w89Dz4VAcIuRgWZ92UspUsyMuj6tiQO3s1WBn2QVSp1hXWAm0J+RdFIGsw5LGRY0iqj5H54GAXb&#10;cbm87Oy7Tovv6/a8P0/Wx4lXqttpllMQnhr/H/5r77SC4SgawO+b8ATk/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JsWDEAAAA3QAAAA8AAAAAAAAAAAAAAAAAmAIAAGRycy9k&#10;b3ducmV2LnhtbFBLBQYAAAAABAAEAPUAAACJAwAAAAA=&#10;" filled="f" stroked="f">
                  <v:textbox inset="0,0,0,0">
                    <w:txbxContent>
                      <w:p w:rsidR="001B1581" w:rsidRPr="00E052CE" w:rsidRDefault="001B1581" w:rsidP="001B1581">
                        <w:pPr>
                          <w:spacing w:after="160" w:line="259" w:lineRule="auto"/>
                          <w:ind w:left="0" w:firstLine="0"/>
                          <w:jc w:val="left"/>
                          <w:rPr>
                            <w:lang w:val="id-ID"/>
                          </w:rPr>
                        </w:pPr>
                        <w:r w:rsidRPr="00E052CE">
                          <w:rPr>
                            <w:b/>
                            <w:sz w:val="28"/>
                            <w:lang w:val="id-ID"/>
                          </w:rPr>
                          <w:t xml:space="preserve"> </w:t>
                        </w:r>
                      </w:p>
                    </w:txbxContent>
                  </v:textbox>
                </v:rect>
                <v:rect id="Rectangle 5602" o:spid="_x0000_s1035" style="position:absolute;left:5260;top:18321;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svF8YA&#10;AADdAAAADwAAAGRycy9kb3ducmV2LnhtbESPQWvCQBSE74L/YXlCb7pRaNDoKmJbkmMbBfX2yD6T&#10;YPZtyG5N2l/fLRR6HGbmG2azG0wjHtS52rKC+SwCQVxYXXOp4HR8my5BOI+ssbFMCr7IwW47Hm0w&#10;0bbnD3rkvhQBwi5BBZX3bSKlKyoy6Ga2JQ7ezXYGfZBdKXWHfYCbRi6iKJYGaw4LFbZ0qKi4559G&#10;Qbps95fMfvdl83pNz+/n1ctx5ZV6mgz7NQhPg/8P/7UzreA5jhb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xsvF8YAAADdAAAADwAAAAAAAAAAAAAAAACYAgAAZHJz&#10;L2Rvd25yZXYueG1sUEsFBgAAAAAEAAQA9QAAAIsDAAAAAA==&#10;" filled="f" stroked="f">
                  <v:textbox inset="0,0,0,0">
                    <w:txbxContent>
                      <w:p w:rsidR="001B1581" w:rsidRPr="00E052CE" w:rsidRDefault="001B1581" w:rsidP="001B1581">
                        <w:pPr>
                          <w:spacing w:after="160" w:line="259" w:lineRule="auto"/>
                          <w:ind w:left="0" w:firstLine="0"/>
                          <w:jc w:val="left"/>
                          <w:rPr>
                            <w:lang w:val="id-ID"/>
                          </w:rPr>
                        </w:pPr>
                        <w:r w:rsidRPr="00E052CE">
                          <w:rPr>
                            <w:b/>
                            <w:sz w:val="28"/>
                            <w:lang w:val="id-ID"/>
                          </w:rPr>
                          <w:t xml:space="preserve"> </w:t>
                        </w:r>
                      </w:p>
                    </w:txbxContent>
                  </v:textbox>
                </v:rect>
                <v:rect id="Rectangle 5603" o:spid="_x0000_s1036" style="position:absolute;left:5260;top:22405;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eKjMcA&#10;AADdAAAADwAAAGRycy9kb3ducmV2LnhtbESPQWvCQBSE7wX/w/KE3upGS4OmriLakhzbKGhvj+wz&#10;CWbfhuzWRH99t1DocZiZb5jlejCNuFLnassKppMIBHFhdc2lgsP+/WkOwnlkjY1lUnAjB+vV6GGJ&#10;ibY9f9I196UIEHYJKqi8bxMpXVGRQTexLXHwzrYz6IPsSqk77APcNHIWRbE0WHNYqLClbUXFJf82&#10;CtJ5uzll9t6XzdtXevw4Lnb7hVfqcTxsXkF4Gvx/+K+daQUvcfQ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XiozHAAAA3QAAAA8AAAAAAAAAAAAAAAAAmAIAAGRy&#10;cy9kb3ducmV2LnhtbFBLBQYAAAAABAAEAPUAAACMAwAAAAA=&#10;" filled="f" stroked="f">
                  <v:textbox inset="0,0,0,0">
                    <w:txbxContent>
                      <w:p w:rsidR="001B1581" w:rsidRPr="00E052CE" w:rsidRDefault="001B1581" w:rsidP="001B1581">
                        <w:pPr>
                          <w:spacing w:after="160" w:line="259" w:lineRule="auto"/>
                          <w:ind w:left="0" w:firstLine="0"/>
                          <w:jc w:val="left"/>
                          <w:rPr>
                            <w:lang w:val="id-ID"/>
                          </w:rPr>
                        </w:pPr>
                        <w:r w:rsidRPr="00E052CE">
                          <w:rPr>
                            <w:b/>
                            <w:sz w:val="28"/>
                            <w:lang w:val="id-ID"/>
                          </w:rPr>
                          <w:t xml:space="preserve"> </w:t>
                        </w:r>
                      </w:p>
                    </w:txbxContent>
                  </v:textbox>
                </v:rect>
                <v:rect id="Rectangle 5604" o:spid="_x0000_s1037" style="position:absolute;left:5260;top:26489;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4S+McA&#10;AADdAAAADwAAAGRycy9kb3ducmV2LnhtbESPQWvCQBSE7wX/w/KE3upGaYOmriLakhzbKGhvj+wz&#10;CWbfhuzWRH99t1DocZiZb5jlejCNuFLnassKppMIBHFhdc2lgsP+/WkOwnlkjY1lUnAjB+vV6GGJ&#10;ibY9f9I196UIEHYJKqi8bxMpXVGRQTexLXHwzrYz6IPsSqk77APcNHIWRbE0WHNYqLClbUXFJf82&#10;CtJ5uzll9t6XzdtXevw4Lnb7hVfqcTxsXkF4Gvx/+K+daQUvcfQ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EvjHAAAA3QAAAA8AAAAAAAAAAAAAAAAAmAIAAGRy&#10;cy9kb3ducmV2LnhtbFBLBQYAAAAABAAEAPUAAACMAwAAAAA=&#10;" filled="f" stroked="f">
                  <v:textbox inset="0,0,0,0">
                    <w:txbxContent>
                      <w:p w:rsidR="001B1581" w:rsidRPr="00E052CE" w:rsidRDefault="001B1581" w:rsidP="001B1581">
                        <w:pPr>
                          <w:spacing w:after="160" w:line="259" w:lineRule="auto"/>
                          <w:ind w:left="0" w:firstLine="0"/>
                          <w:jc w:val="left"/>
                          <w:rPr>
                            <w:lang w:val="id-ID"/>
                          </w:rPr>
                        </w:pPr>
                        <w:r w:rsidRPr="00E052CE">
                          <w:rPr>
                            <w:b/>
                            <w:sz w:val="28"/>
                            <w:lang w:val="id-ID"/>
                          </w:rPr>
                          <w:t xml:space="preserve"> </w:t>
                        </w:r>
                      </w:p>
                    </w:txbxContent>
                  </v:textbox>
                </v:rect>
                <v:rect id="Rectangle 5605" o:spid="_x0000_s1038" style="position:absolute;left:5260;top:30589;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K3Y8UA&#10;AADdAAAADwAAAGRycy9kb3ducmV2LnhtbESPT4vCMBTE74LfITxhb5oqKFqNIrqLHv0H6u3RPNti&#10;81KarK1+eiMs7HGYmd8ws0VjCvGgyuWWFfR7EQjixOqcUwWn4093DMJ5ZI2FZVLwJAeLebs1w1jb&#10;mvf0OPhUBAi7GBVk3pexlC7JyKDr2ZI4eDdbGfRBVqnUFdYBbgo5iKKRNJhzWMiwpFVGyf3waxRs&#10;xuXysrWvOi2+r5vz7jxZHydeqa9Os5yC8NT4//Bfe6sVDEfRED5vwhOQ8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8rdjxQAAAN0AAAAPAAAAAAAAAAAAAAAAAJgCAABkcnMv&#10;ZG93bnJldi54bWxQSwUGAAAAAAQABAD1AAAAigMAAAAA&#10;" filled="f" stroked="f">
                  <v:textbox inset="0,0,0,0">
                    <w:txbxContent>
                      <w:p w:rsidR="001B1581" w:rsidRPr="00E052CE" w:rsidRDefault="001B1581" w:rsidP="001B1581">
                        <w:pPr>
                          <w:spacing w:after="160" w:line="259" w:lineRule="auto"/>
                          <w:ind w:left="0" w:firstLine="0"/>
                          <w:jc w:val="left"/>
                          <w:rPr>
                            <w:lang w:val="id-ID"/>
                          </w:rPr>
                        </w:pPr>
                        <w:r w:rsidRPr="00E052CE">
                          <w:rPr>
                            <w:b/>
                            <w:sz w:val="28"/>
                            <w:lang w:val="id-ID"/>
                          </w:rPr>
                          <w:t xml:space="preserve"> </w:t>
                        </w:r>
                      </w:p>
                    </w:txbxContent>
                  </v:textbox>
                </v:rect>
                <v:rect id="Rectangle 5607" o:spid="_x0000_s1039" style="position:absolute;left:5260;top:38760;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yMj8cA&#10;AADdAAAADwAAAGRycy9kb3ducmV2LnhtbESPQWvCQBSE74L/YXmF3nTTghpTVxGr6LE1BdvbI/ua&#10;hO6+Ddmtif56tyD0OMzMN8xi1VsjztT62rGCp3ECgrhwuuZSwUe+G6UgfEDWaByTggt5WC2HgwVm&#10;2nX8TudjKEWEsM9QQRVCk0npi4os+rFriKP37VqLIcq2lLrFLsKtkc9JMpUWa44LFTa0qaj4Of5a&#10;Bfu0WX8e3LUrzfZrf3o7zV/zeVDq8aFfv4AI1If/8L190Aom02QG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sjI/HAAAA3QAAAA8AAAAAAAAAAAAAAAAAmAIAAGRy&#10;cy9kb3ducmV2LnhtbFBLBQYAAAAABAAEAPUAAACMAwAAAAA=&#10;" filled="f" stroked="f">
                  <v:textbox inset="0,0,0,0">
                    <w:txbxContent>
                      <w:p w:rsidR="001B1581" w:rsidRPr="00E052CE" w:rsidRDefault="001B1581" w:rsidP="001B1581">
                        <w:pPr>
                          <w:spacing w:after="160" w:line="259" w:lineRule="auto"/>
                          <w:ind w:left="0" w:firstLine="0"/>
                          <w:jc w:val="left"/>
                          <w:rPr>
                            <w:lang w:val="id-ID"/>
                          </w:rPr>
                        </w:pPr>
                        <w:r w:rsidRPr="00E052CE">
                          <w:rPr>
                            <w:b/>
                            <w:sz w:val="28"/>
                            <w:lang w:val="id-ID"/>
                          </w:rPr>
                          <w:t xml:space="preserve"> </w:t>
                        </w:r>
                      </w:p>
                    </w:txbxContent>
                  </v:textbox>
                </v:rect>
                <v:rect id="Rectangle 5608" o:spid="_x0000_s1040" style="position:absolute;left:5260;top:42860;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MY/cQA&#10;AADdAAAADwAAAGRycy9kb3ducmV2LnhtbERPTWvCQBC9F/wPywi91U0LlRizEdGWeNRYsL0N2TEJ&#10;zc6G7DZJ++vdg9Dj432nm8m0YqDeNZYVPC8iEMSl1Q1XCj7O708xCOeRNbaWScEvOdhks4cUE21H&#10;PtFQ+EqEEHYJKqi97xIpXVmTQbewHXHgrrY36APsK6l7HEO4aeVLFC2lwYZDQ40d7Woqv4sfoyCP&#10;u+3nwf6NVfv2lV+Ol9X+vPJKPc6n7RqEp8n/i+/ug1bwuozC3P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zGP3EAAAA3QAAAA8AAAAAAAAAAAAAAAAAmAIAAGRycy9k&#10;b3ducmV2LnhtbFBLBQYAAAAABAAEAPUAAACJAwAAAAA=&#10;" filled="f" stroked="f">
                  <v:textbox inset="0,0,0,0">
                    <w:txbxContent>
                      <w:p w:rsidR="001B1581" w:rsidRPr="00E052CE" w:rsidRDefault="001B1581" w:rsidP="001B1581">
                        <w:pPr>
                          <w:spacing w:after="160" w:line="259" w:lineRule="auto"/>
                          <w:ind w:left="0" w:firstLine="0"/>
                          <w:jc w:val="left"/>
                          <w:rPr>
                            <w:lang w:val="id-ID"/>
                          </w:rPr>
                        </w:pPr>
                        <w:r w:rsidRPr="00E052CE">
                          <w:rPr>
                            <w:b/>
                            <w:sz w:val="28"/>
                            <w:lang w:val="id-ID"/>
                          </w:rPr>
                          <w:t xml:space="preserve"> </w:t>
                        </w:r>
                      </w:p>
                    </w:txbxContent>
                  </v:textbox>
                </v:rect>
                <v:shape id="Shape 5621" o:spid="_x0000_s1041" style="position:absolute;left:9365;top:1270;width:10351;height:5778;visibility:visible;mso-wrap-style:square;v-text-anchor:top" coordsize="2106295,868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KsMYA&#10;AADdAAAADwAAAGRycy9kb3ducmV2LnhtbESPwW7CMBBE70j9B2srcSsOKKRtikGIgtQDHEj5gFW8&#10;TQLxOrJdEv4eV6rEcTQzbzSL1WBacSXnG8sKppMEBHFpdcOVgtP37uUNhA/IGlvLpOBGHlbLp9EC&#10;c217PtK1CJWIEPY5KqhD6HIpfVmTQT+xHXH0fqwzGKJ0ldQO+wg3rZwlSSYNNhwXauxoU1N5KX6N&#10;gt02TUNxeC/32Tz5TPfn15PrnVLj52H9ASLQEB7h//aXVjDPZlP4exOf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HKsMYAAADdAAAADwAAAAAAAAAAAAAAAACYAgAAZHJz&#10;L2Rvd25yZXYueG1sUEsFBgAAAAAEAAQA9QAAAIsDAAAAAA==&#10;" path="m,868045r2106295,l2106295,,,,,868045xe" filled="f" strokeweight="1pt">
                  <v:stroke miterlimit="83231f" joinstyle="miter"/>
                  <v:path arrowok="t" textboxrect="0,0,2106295,868045"/>
                </v:shape>
                <v:rect id="Rectangle 5622" o:spid="_x0000_s1042" style="position:absolute;left:10463;top:3196;width:1495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5zd8cA&#10;AADdAAAADwAAAGRycy9kb3ducmV2LnhtbESPQWvCQBSE74L/YXlCb7oxUNHoGoKtJMdWC9bbI/ua&#10;hGbfhuxq0v76bqHQ4zAz3zC7dDStuFPvGssKlosIBHFpdcOVgrfzcb4G4TyyxtYyKfgiB+l+Otlh&#10;ou3Ar3Q/+UoECLsEFdTed4mUrqzJoFvYjjh4H7Y36IPsK6l7HALctDKOopU02HBYqLGjQ03l5+lm&#10;FOTrLnsv7PdQtc/X/PJy2TydN16ph9mYbUF4Gv1/+K9daAWPqzi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uc3fHAAAA3QAAAA8AAAAAAAAAAAAAAAAAmAIAAGRy&#10;cy9kb3ducmV2LnhtbFBLBQYAAAAABAAEAPUAAACMAwAAAAA=&#10;" filled="f" stroked="f">
                  <v:textbox inset="0,0,0,0">
                    <w:txbxContent>
                      <w:p w:rsidR="001B1581" w:rsidRPr="00E052CE" w:rsidRDefault="001B1581" w:rsidP="001B1581">
                        <w:pPr>
                          <w:spacing w:after="160" w:line="259" w:lineRule="auto"/>
                          <w:ind w:left="0" w:firstLine="0"/>
                          <w:jc w:val="left"/>
                          <w:rPr>
                            <w:lang w:val="id-ID"/>
                          </w:rPr>
                        </w:pPr>
                        <w:r w:rsidRPr="00E052CE">
                          <w:rPr>
                            <w:lang w:val="id-ID"/>
                          </w:rPr>
                          <w:t xml:space="preserve">Buah pala </w:t>
                        </w:r>
                      </w:p>
                    </w:txbxContent>
                  </v:textbox>
                </v:rect>
                <v:rect id="Rectangle 5623" o:spid="_x0000_s1043" style="position:absolute;left:35380;top:294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W7McA&#10;AADdAAAADwAAAGRycy9kb3ducmV2LnhtbESPQWvCQBSE7wX/w/KE3uqmlopGVxFtSY41Cra3R/aZ&#10;hGbfhuw2SfvrXaHgcZiZb5jVZjC16Kh1lWUFz5MIBHFudcWFgtPx/WkOwnlkjbVlUvBLDjbr0cMK&#10;Y217PlCX+UIECLsYFZTeN7GULi/JoJvYhjh4F9sa9EG2hdQt9gFuajmNopk0WHFYKLGhXUn5d/Zj&#10;FCTzZvuZ2r++qN++kvPHebE/LrxSj+NhuwThafD38H871QpeZ9M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i1uzHAAAA3QAAAA8AAAAAAAAAAAAAAAAAmAIAAGRy&#10;cy9kb3ducmV2LnhtbFBLBQYAAAAABAAEAPUAAACMAwAAAAA=&#10;" filled="f" stroked="f">
                  <v:textbox inset="0,0,0,0">
                    <w:txbxContent>
                      <w:p w:rsidR="001B1581" w:rsidRPr="00E052CE" w:rsidRDefault="001B1581" w:rsidP="001B1581">
                        <w:pPr>
                          <w:spacing w:after="160" w:line="259" w:lineRule="auto"/>
                          <w:ind w:left="0" w:firstLine="0"/>
                          <w:jc w:val="left"/>
                          <w:rPr>
                            <w:lang w:val="id-ID"/>
                          </w:rPr>
                        </w:pPr>
                        <w:r w:rsidRPr="00E052CE">
                          <w:rPr>
                            <w:lang w:val="id-ID"/>
                          </w:rPr>
                          <w:t xml:space="preserve"> </w:t>
                        </w:r>
                      </w:p>
                    </w:txbxContent>
                  </v:textbox>
                </v:rect>
                <v:shape id="Shape 5630" o:spid="_x0000_s1044" style="position:absolute;left:9937;top:12758;width:11367;height:6691;visibility:visible;mso-wrap-style:square;v-text-anchor:top" coordsize="1285875,704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ql4sMA&#10;AADdAAAADwAAAGRycy9kb3ducmV2LnhtbERPz2vCMBS+D/Y/hCfsNlPnLKUaZQxFDyKsiuDt0Tzb&#10;avNSkky7/94chB0/vt+zRW9acSPnG8sKRsMEBHFpdcOVgsN+9Z6B8AFZY2uZFPyRh8X89WWGubZ3&#10;/qFbESoRQ9jnqKAOocul9GVNBv3QdsSRO1tnMEToKqkd3mO4aeVHkqTSYMOxocaOvmsqr8WvUXBp&#10;Dp9nfSp2hdtm6fKo5WS5lkq9DfqvKYhAffgXP90brWCSjuP++CY+AT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ql4sMAAADdAAAADwAAAAAAAAAAAAAAAACYAgAAZHJzL2Rv&#10;d25yZXYueG1sUEsFBgAAAAAEAAQA9QAAAIgDAAAAAA==&#10;" path="m,704850r1285875,l1285875,,,,,704850xe" filled="f" strokeweight="1pt">
                  <v:stroke miterlimit="83231f" joinstyle="miter"/>
                  <v:path arrowok="t" textboxrect="0,0,1285875,704850"/>
                </v:shape>
                <v:rect id="Rectangle 5631" o:spid="_x0000_s1045" style="position:absolute;left:12172;top:15094;width:8116;height:2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V73ccA&#10;AADdAAAADwAAAGRycy9kb3ducmV2LnhtbESPQWvCQBSE7wX/w/IKvdWNlUqMriLWYo41EWxvj+wz&#10;Cc2+DdmtSfvrXaHgcZiZb5jlejCNuFDnassKJuMIBHFhdc2lgmP+/hyDcB5ZY2OZFPySg/Vq9LDE&#10;RNueD3TJfCkChF2CCirv20RKV1Rk0I1tSxy8s+0M+iC7UuoO+wA3jXyJopk0WHNYqLClbUXFd/Zj&#10;FOzjdvOZ2r++bHZf+9PHaf6Wz71ST4/DZgHC0+Dv4f92qhW8zqYT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2le93HAAAA3QAAAA8AAAAAAAAAAAAAAAAAmAIAAGRy&#10;cy9kb3ducmV2LnhtbFBLBQYAAAAABAAEAPUAAACMAwAAAAA=&#10;" filled="f" stroked="f">
                  <v:textbox inset="0,0,0,0">
                    <w:txbxContent>
                      <w:p w:rsidR="001B1581" w:rsidRPr="00E052CE" w:rsidRDefault="001B1581" w:rsidP="001B1581">
                        <w:pPr>
                          <w:spacing w:after="160" w:line="259" w:lineRule="auto"/>
                          <w:ind w:left="0" w:firstLine="0"/>
                          <w:jc w:val="left"/>
                          <w:rPr>
                            <w:lang w:val="id-ID"/>
                          </w:rPr>
                        </w:pPr>
                        <w:r w:rsidRPr="00E052CE">
                          <w:rPr>
                            <w:lang w:val="id-ID"/>
                          </w:rPr>
                          <w:t xml:space="preserve"> Ekstrak </w:t>
                        </w:r>
                      </w:p>
                    </w:txbxContent>
                  </v:textbox>
                </v:rect>
                <v:rect id="Rectangle 5632" o:spid="_x0000_s1046" style="position:absolute;left:11554;top:1807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flqscA&#10;AADdAAAADwAAAGRycy9kb3ducmV2LnhtbESPQWvCQBSE7wX/w/KE3uqmlopGVxFtSY41Cra3R/aZ&#10;hGbfhuw2SfvrXaHgcZiZb5jVZjC16Kh1lWUFz5MIBHFudcWFgtPx/WkOwnlkjbVlUvBLDjbr0cMK&#10;Y217PlCX+UIECLsYFZTeN7GULi/JoJvYhjh4F9sa9EG2hdQt9gFuajmNopk0WHFYKLGhXUn5d/Zj&#10;FCTzZvuZ2r++qN++kvPHebE/LrxSj+NhuwThafD38H871QpeZy9T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135arHAAAA3QAAAA8AAAAAAAAAAAAAAAAAmAIAAGRy&#10;cy9kb3ducmV2LnhtbFBLBQYAAAAABAAEAPUAAACMAwAAAAA=&#10;" filled="f" stroked="f">
                  <v:textbox inset="0,0,0,0">
                    <w:txbxContent>
                      <w:p w:rsidR="001B1581" w:rsidRPr="00E052CE" w:rsidRDefault="001B1581" w:rsidP="001B1581">
                        <w:pPr>
                          <w:spacing w:after="160" w:line="259" w:lineRule="auto"/>
                          <w:ind w:left="0" w:firstLine="0"/>
                          <w:jc w:val="left"/>
                          <w:rPr>
                            <w:lang w:val="id-ID"/>
                          </w:rPr>
                        </w:pPr>
                        <w:r w:rsidRPr="00E052CE">
                          <w:rPr>
                            <w:lang w:val="id-ID"/>
                          </w:rPr>
                          <w:t xml:space="preserve"> </w:t>
                        </w:r>
                      </w:p>
                    </w:txbxContent>
                  </v:textbox>
                </v:rect>
                <v:rect id="Rectangle 5636" o:spid="_x0000_s1047" style="position:absolute;left:31662;top:1775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zjqccA&#10;AADdAAAADwAAAGRycy9kb3ducmV2LnhtbESPQWvCQBSE74X+h+UVvDWbWhpidBWpLXqsWki9PbLP&#10;JJh9G7KrSfvrXaHgcZiZb5jZYjCNuFDnassKXqIYBHFhdc2lgu/953MKwnlkjY1lUvBLDhbzx4cZ&#10;Ztr2vKXLzpciQNhlqKDyvs2kdEVFBl1kW+LgHW1n0AfZlVJ32Ae4aeQ4jhNpsOawUGFL7xUVp93Z&#10;KFin7fJnY//6svk4rPOvfLLaT7xSo6dhOQXhafD38H97oxW8Ja8J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M46nHAAAA3QAAAA8AAAAAAAAAAAAAAAAAmAIAAGRy&#10;cy9kb3ducmV2LnhtbFBLBQYAAAAABAAEAPUAAACMAwAAAAA=&#10;" filled="f" stroked="f">
                  <v:textbox inset="0,0,0,0">
                    <w:txbxContent>
                      <w:p w:rsidR="001B1581" w:rsidRPr="00E052CE" w:rsidRDefault="001B1581" w:rsidP="001B1581">
                        <w:pPr>
                          <w:spacing w:after="160" w:line="259" w:lineRule="auto"/>
                          <w:ind w:left="0" w:firstLine="0"/>
                          <w:jc w:val="left"/>
                          <w:rPr>
                            <w:lang w:val="id-ID"/>
                          </w:rPr>
                        </w:pPr>
                        <w:r w:rsidRPr="00E052CE">
                          <w:rPr>
                            <w:lang w:val="id-ID"/>
                          </w:rPr>
                          <w:t xml:space="preserve"> </w:t>
                        </w:r>
                      </w:p>
                    </w:txbxContent>
                  </v:textbox>
                </v:rect>
                <v:rect id="Rectangle 5640" o:spid="_x0000_s1048" style="position:absolute;left:53718;top:17805;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tO8MA&#10;AADdAAAADwAAAGRycy9kb3ducmV2LnhtbERPTYvCMBC9C/6HMII3TV1UtGsUWRU9ahXcvQ3NbFts&#10;JqWJtu6v3xwEj4/3vVi1phQPql1hWcFoGIEgTq0uOFNwOe8GMxDOI2ssLZOCJzlYLbudBcbaNnyi&#10;R+IzEULYxagg976KpXRpTgbd0FbEgfu1tUEfYJ1JXWMTwk0pP6JoKg0WHBpyrOgrp/SW3I2C/axa&#10;fx/sX5OV25/99Xidb85zr1S/164/QXhq/Vv8ch+0gsl0HPaHN+EJ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u+tO8MAAADdAAAADwAAAAAAAAAAAAAAAACYAgAAZHJzL2Rv&#10;d25yZXYueG1sUEsFBgAAAAAEAAQA9QAAAIgDAAAAAA==&#10;" filled="f" stroked="f">
                  <v:textbox inset="0,0,0,0">
                    <w:txbxContent>
                      <w:p w:rsidR="001B1581" w:rsidRPr="00E052CE" w:rsidRDefault="001B1581" w:rsidP="001B1581">
                        <w:pPr>
                          <w:spacing w:after="160" w:line="259" w:lineRule="auto"/>
                          <w:ind w:left="0" w:firstLine="0"/>
                          <w:jc w:val="left"/>
                          <w:rPr>
                            <w:lang w:val="id-ID"/>
                          </w:rPr>
                        </w:pPr>
                        <w:r w:rsidRPr="00E052CE">
                          <w:rPr>
                            <w:lang w:val="id-ID"/>
                          </w:rPr>
                          <w:t xml:space="preserve"> </w:t>
                        </w:r>
                      </w:p>
                    </w:txbxContent>
                  </v:textbox>
                </v:rect>
                <v:shape id="Shape 49705" o:spid="_x0000_s1049" style="position:absolute;left:14556;top:29758;width:13621;height:6668;visibility:visible;mso-wrap-style:square;v-text-anchor:top" coordsize="1362075,66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YKYskA&#10;AADeAAAADwAAAGRycy9kb3ducmV2LnhtbESPQWvCQBSE74L/YXmFXqTuVmpbU1cpBaGi0pjWnh/Z&#10;1ySYfRuyW43++m5B8DjMzDfMdN7ZWhyo9ZVjDfdDBYI4d6biQsPX5+LuGYQPyAZrx6ThRB7ms35v&#10;iolxR97SIQuFiBD2CWooQ2gSKX1ekkU/dA1x9H5cazFE2RbStHiMcFvLkVKP0mLFcaHEht5KyvfZ&#10;r9WwWm93frnJRoOP7yZV53QzXqZB69ub7vUFRKAuXMOX9rvR8DB5UmP4vxOvgJz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4YKYskAAADeAAAADwAAAAAAAAAAAAAAAACYAgAA&#10;ZHJzL2Rvd25yZXYueG1sUEsFBgAAAAAEAAQA9QAAAI4DAAAAAA==&#10;" path="m,l1362075,r,666750l,666750,,e" stroked="f" strokeweight="0">
                  <v:stroke miterlimit="83231f" joinstyle="miter"/>
                  <v:path arrowok="t" textboxrect="0,0,1362075,666750"/>
                </v:shape>
                <v:shape id="Shape 5644" o:spid="_x0000_s1050" style="position:absolute;left:7904;top:30970;width:16342;height:7175;visibility:visible;mso-wrap-style:square;v-text-anchor:top" coordsize="1362075,66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X0uMgA&#10;AADdAAAADwAAAGRycy9kb3ducmV2LnhtbESPUUvDQBCE3wX/w7EFX4K9VGKR2GsRQRAFaatUfFtz&#10;2ySa2wt32zb9972C4OMwM98ws8XgOrWnEFvPBibjHBRx5W3LtYGP96frO1BRkC12nsnAkSIs5pcX&#10;MyytP/CK9mupVYJwLNFAI9KXWseqIYdx7Hvi5G19cChJhlrbgIcEd52+yfOpdthyWmiwp8eGqt/1&#10;zhlYTsKntMuv181P9r3ayFu2K14yY65Gw8M9KKFB/sN/7Wdr4HZaFHB+k56An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dfS4yAAAAN0AAAAPAAAAAAAAAAAAAAAAAJgCAABk&#10;cnMvZG93bnJldi54bWxQSwUGAAAAAAQABAD1AAAAjQMAAAAA&#10;" path="m,666750r1362075,l1362075,,,,,666750xe" filled="f" strokeweight="1pt">
                  <v:stroke miterlimit="83231f" joinstyle="miter"/>
                  <v:path arrowok="t" textboxrect="0,0,1362075,666750"/>
                </v:shape>
                <v:rect id="Rectangle 5645" o:spid="_x0000_s1051" style="position:absolute;left:12299;top:30688;width:9224;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Oo8UA&#10;AADdAAAADwAAAGRycy9kb3ducmV2LnhtbESPT4vCMBTE78J+h/AWvGmqqGg1iri76NF/oN4ezbMt&#10;Ni+lydrqp98sCB6HmfkNM1s0phB3qlxuWUGvG4EgTqzOOVVwPPx0xiCcR9ZYWCYFD3KwmH+0Zhhr&#10;W/OO7nufigBhF6OCzPsyltIlGRl0XVsSB+9qK4M+yCqVusI6wE0h+1E0kgZzDgsZlrTKKLntf42C&#10;9bhcnjf2WafF92V92p4mX4eJV6r92SynIDw1/h1+tTdawXA0GML/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mA6jxQAAAN0AAAAPAAAAAAAAAAAAAAAAAJgCAABkcnMv&#10;ZG93bnJldi54bWxQSwUGAAAAAAQABAD1AAAAigMAAAAA&#10;" filled="f" stroked="f">
                  <v:textbox inset="0,0,0,0">
                    <w:txbxContent>
                      <w:p w:rsidR="001B1581" w:rsidRPr="00E052CE" w:rsidRDefault="001B1581" w:rsidP="001B1581">
                        <w:pPr>
                          <w:jc w:val="center"/>
                          <w:rPr>
                            <w:lang w:val="id-ID"/>
                          </w:rPr>
                        </w:pPr>
                        <w:r w:rsidRPr="00E052CE">
                          <w:rPr>
                            <w:i/>
                            <w:szCs w:val="24"/>
                            <w:lang w:val="id-ID"/>
                          </w:rPr>
                          <w:t>Streptococcus mutans</w:t>
                        </w:r>
                      </w:p>
                      <w:p w:rsidR="001B1581" w:rsidRPr="00E052CE" w:rsidRDefault="001B1581" w:rsidP="001B1581">
                        <w:pPr>
                          <w:spacing w:after="160" w:line="259" w:lineRule="auto"/>
                          <w:ind w:left="0" w:firstLine="0"/>
                          <w:jc w:val="left"/>
                          <w:rPr>
                            <w:lang w:val="id-ID"/>
                          </w:rPr>
                        </w:pPr>
                      </w:p>
                    </w:txbxContent>
                  </v:textbox>
                </v:rect>
                <v:rect id="Rectangle 5646" o:spid="_x0000_s1052" style="position:absolute;left:10274;top:27894;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qQ1McA&#10;AADdAAAADwAAAGRycy9kb3ducmV2LnhtbESPQWvCQBSE74X+h+UVvDWbShtidBWpLXqsWki9PbLP&#10;JJh9G7KrSfvrXaHgcZiZb5jZYjCNuFDnassKXqIYBHFhdc2lgu/953MKwnlkjY1lUvBLDhbzx4cZ&#10;Ztr2vKXLzpciQNhlqKDyvs2kdEVFBl1kW+LgHW1n0AfZlVJ32Ae4aeQ4jhNpsOawUGFL7xUVp93Z&#10;KFin7fJnY//6svk4rPOvfLLaT7xSo6dhOQXhafD38H97oxW8Ja8J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KkNTHAAAA3QAAAA8AAAAAAAAAAAAAAAAAmAIAAGRy&#10;cy9kb3ducmV2LnhtbFBLBQYAAAAABAAEAPUAAACMAwAAAAA=&#10;" filled="f" stroked="f">
                  <v:textbox inset="0,0,0,0">
                    <w:txbxContent>
                      <w:p w:rsidR="001B1581" w:rsidRPr="00E052CE" w:rsidRDefault="001B1581" w:rsidP="001B1581">
                        <w:pPr>
                          <w:spacing w:after="160" w:line="259" w:lineRule="auto"/>
                          <w:ind w:left="0" w:firstLine="0"/>
                          <w:jc w:val="left"/>
                          <w:rPr>
                            <w:lang w:val="id-ID"/>
                          </w:rPr>
                        </w:pPr>
                        <w:r w:rsidRPr="00E052CE">
                          <w:rPr>
                            <w:lang w:val="id-ID"/>
                          </w:rPr>
                          <w:t xml:space="preserve"> </w:t>
                        </w:r>
                      </w:p>
                    </w:txbxContent>
                  </v:textbox>
                </v:rect>
                <v:rect id="Rectangle 5650" o:spid="_x0000_s1053" style="position:absolute;left:54968;top:2708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Y75sIA&#10;AADdAAAADwAAAGRycy9kb3ducmV2LnhtbERPTYvCMBC9L/gfwgh7W1MFRWtTEXXR46oLrrehGdti&#10;MylNtNVfvzkIHh/vO1l0phJ3alxpWcFwEIEgzqwuOVfwe/z+moJwHlljZZkUPMjBIu19JBhr2/Ke&#10;7gefixDCLkYFhfd1LKXLCjLoBrYmDtzFNgZ9gE0udYNtCDeVHEXRRBosOTQUWNOqoOx6uBkF22m9&#10;/NvZZ5tXm/P29HOarY8zr9Rnv1vOQXjq/Fv8cu+0gvFkHPaHN+EJy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NjvmwgAAAN0AAAAPAAAAAAAAAAAAAAAAAJgCAABkcnMvZG93&#10;bnJldi54bWxQSwUGAAAAAAQABAD1AAAAhwMAAAAA&#10;" filled="f" stroked="f">
                  <v:textbox inset="0,0,0,0">
                    <w:txbxContent>
                      <w:p w:rsidR="001B1581" w:rsidRPr="00E052CE" w:rsidRDefault="001B1581" w:rsidP="001B1581">
                        <w:pPr>
                          <w:spacing w:after="160" w:line="259" w:lineRule="auto"/>
                          <w:ind w:left="0" w:firstLine="0"/>
                          <w:jc w:val="left"/>
                          <w:rPr>
                            <w:lang w:val="id-ID"/>
                          </w:rPr>
                        </w:pPr>
                        <w:r w:rsidRPr="00E052CE">
                          <w:rPr>
                            <w:lang w:val="id-ID"/>
                          </w:rPr>
                          <w:t xml:space="preserve"> </w:t>
                        </w:r>
                      </w:p>
                    </w:txbxContent>
                  </v:textbox>
                </v:rect>
                <v:rect id="Rectangle 5659" o:spid="_x0000_s1054" style="position:absolute;left:31296;top:42344;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Se8cA&#10;AADdAAAADwAAAGRycy9kb3ducmV2LnhtbESPQWvCQBSE74L/YXmCN91YMJjoGoKtmGOrBevtkX1N&#10;QrNvQ3Zr0v76bqHQ4zAz3zC7bDStuFPvGssKVssIBHFpdcOVgtfLcbEB4TyyxtYyKfgiB9l+Otlh&#10;qu3AL3Q/+0oECLsUFdTed6mUrqzJoFvajjh477Y36IPsK6l7HALctPIhimJpsOGwUGNHh5rKj/On&#10;UXDadPlbYb+Hqn26na7P1+Txknil5rMx34LwNPr/8F+70ArW8TqB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4MknvHAAAA3QAAAA8AAAAAAAAAAAAAAAAAmAIAAGRy&#10;cy9kb3ducmV2LnhtbFBLBQYAAAAABAAEAPUAAACMAwAAAAA=&#10;" filled="f" stroked="f">
                  <v:textbox inset="0,0,0,0">
                    <w:txbxContent>
                      <w:p w:rsidR="001B1581" w:rsidRPr="00E052CE" w:rsidRDefault="001B1581" w:rsidP="001B1581">
                        <w:pPr>
                          <w:spacing w:after="160" w:line="259" w:lineRule="auto"/>
                          <w:ind w:left="0" w:firstLine="0"/>
                          <w:jc w:val="left"/>
                          <w:rPr>
                            <w:lang w:val="id-ID"/>
                          </w:rPr>
                        </w:pPr>
                        <w:r w:rsidRPr="00E052CE">
                          <w:rPr>
                            <w:lang w:val="id-ID"/>
                          </w:rPr>
                          <w:t xml:space="preserve"> </w:t>
                        </w:r>
                      </w:p>
                    </w:txbxContent>
                  </v:textbox>
                </v:rect>
                <w10:anchorlock/>
              </v:group>
            </w:pict>
          </mc:Fallback>
        </mc:AlternateContent>
      </w:r>
    </w:p>
    <w:p w:rsidR="001B1581" w:rsidRPr="00E8706D" w:rsidRDefault="001B1581" w:rsidP="001B1581">
      <w:pPr>
        <w:pStyle w:val="Caption"/>
        <w:jc w:val="center"/>
        <w:rPr>
          <w:rFonts w:ascii="Times New Roman" w:hAnsi="Times New Roman" w:cs="Times New Roman"/>
          <w:i w:val="0"/>
          <w:color w:val="auto"/>
          <w:sz w:val="24"/>
          <w:szCs w:val="24"/>
        </w:rPr>
      </w:pPr>
      <w:bookmarkStart w:id="195" w:name="_Toc106290376"/>
      <w:r w:rsidRPr="00E8706D">
        <w:rPr>
          <w:rFonts w:ascii="Times New Roman" w:hAnsi="Times New Roman" w:cs="Times New Roman"/>
          <w:i w:val="0"/>
          <w:color w:val="auto"/>
          <w:sz w:val="24"/>
          <w:szCs w:val="24"/>
        </w:rPr>
        <w:t xml:space="preserve">Gambar 2 . </w:t>
      </w:r>
      <w:r w:rsidRPr="00E8706D">
        <w:rPr>
          <w:rFonts w:ascii="Times New Roman" w:hAnsi="Times New Roman" w:cs="Times New Roman"/>
          <w:i w:val="0"/>
          <w:color w:val="auto"/>
          <w:sz w:val="24"/>
          <w:szCs w:val="24"/>
        </w:rPr>
        <w:fldChar w:fldCharType="begin"/>
      </w:r>
      <w:r w:rsidRPr="00E8706D">
        <w:rPr>
          <w:rFonts w:ascii="Times New Roman" w:hAnsi="Times New Roman" w:cs="Times New Roman"/>
          <w:i w:val="0"/>
          <w:color w:val="auto"/>
          <w:sz w:val="24"/>
          <w:szCs w:val="24"/>
        </w:rPr>
        <w:instrText xml:space="preserve"> SEQ Gambar_2_. \* ARABIC </w:instrText>
      </w:r>
      <w:r w:rsidRPr="00E8706D">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12</w:t>
      </w:r>
      <w:r w:rsidRPr="00E8706D">
        <w:rPr>
          <w:rFonts w:ascii="Times New Roman" w:hAnsi="Times New Roman" w:cs="Times New Roman"/>
          <w:i w:val="0"/>
          <w:color w:val="auto"/>
          <w:sz w:val="24"/>
          <w:szCs w:val="24"/>
        </w:rPr>
        <w:fldChar w:fldCharType="end"/>
      </w:r>
      <w:r w:rsidRPr="00E8706D">
        <w:rPr>
          <w:rFonts w:ascii="Times New Roman" w:hAnsi="Times New Roman" w:cs="Times New Roman"/>
          <w:i w:val="0"/>
          <w:color w:val="auto"/>
          <w:sz w:val="24"/>
          <w:szCs w:val="24"/>
        </w:rPr>
        <w:t xml:space="preserve"> Kerangka Teori</w:t>
      </w:r>
      <w:bookmarkEnd w:id="195"/>
    </w:p>
    <w:p w:rsidR="00F40411" w:rsidRDefault="00F40411">
      <w:bookmarkStart w:id="196" w:name="_GoBack"/>
      <w:bookmarkEnd w:id="196"/>
    </w:p>
    <w:sectPr w:rsidR="00F404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0111BB"/>
    <w:multiLevelType w:val="hybridMultilevel"/>
    <w:tmpl w:val="43CEC05C"/>
    <w:lvl w:ilvl="0" w:tplc="7DC8FE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5C7198F"/>
    <w:multiLevelType w:val="hybridMultilevel"/>
    <w:tmpl w:val="97923B0A"/>
    <w:lvl w:ilvl="0" w:tplc="D2A49144">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nsid w:val="23FE126D"/>
    <w:multiLevelType w:val="hybridMultilevel"/>
    <w:tmpl w:val="FFFFFFFF"/>
    <w:lvl w:ilvl="0" w:tplc="3F2624AC">
      <w:start w:val="1"/>
      <w:numFmt w:val="lowerLetter"/>
      <w:lvlText w:val="%1)"/>
      <w:lvlJc w:val="left"/>
      <w:pPr>
        <w:ind w:left="1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0C79B6">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C2839E">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BA99C6">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94B526">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425912">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54EE30">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C04178">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D65E3C">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9320F5C"/>
    <w:multiLevelType w:val="hybridMultilevel"/>
    <w:tmpl w:val="1DF8FB24"/>
    <w:lvl w:ilvl="0" w:tplc="697C15C8">
      <w:start w:val="4"/>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0F270EA"/>
    <w:multiLevelType w:val="hybridMultilevel"/>
    <w:tmpl w:val="430C9640"/>
    <w:lvl w:ilvl="0" w:tplc="F40E584E">
      <w:start w:val="1"/>
      <w:numFmt w:val="decimal"/>
      <w:lvlText w:val="%1."/>
      <w:lvlJc w:val="left"/>
      <w:pPr>
        <w:ind w:left="1978" w:hanging="360"/>
      </w:pPr>
      <w:rPr>
        <w:rFonts w:hint="default"/>
      </w:rPr>
    </w:lvl>
    <w:lvl w:ilvl="1" w:tplc="04090019" w:tentative="1">
      <w:start w:val="1"/>
      <w:numFmt w:val="lowerLetter"/>
      <w:lvlText w:val="%2."/>
      <w:lvlJc w:val="left"/>
      <w:pPr>
        <w:ind w:left="2698" w:hanging="360"/>
      </w:pPr>
    </w:lvl>
    <w:lvl w:ilvl="2" w:tplc="0409001B" w:tentative="1">
      <w:start w:val="1"/>
      <w:numFmt w:val="lowerRoman"/>
      <w:lvlText w:val="%3."/>
      <w:lvlJc w:val="right"/>
      <w:pPr>
        <w:ind w:left="3418" w:hanging="180"/>
      </w:pPr>
    </w:lvl>
    <w:lvl w:ilvl="3" w:tplc="0409000F" w:tentative="1">
      <w:start w:val="1"/>
      <w:numFmt w:val="decimal"/>
      <w:lvlText w:val="%4."/>
      <w:lvlJc w:val="left"/>
      <w:pPr>
        <w:ind w:left="4138" w:hanging="360"/>
      </w:pPr>
    </w:lvl>
    <w:lvl w:ilvl="4" w:tplc="04090019" w:tentative="1">
      <w:start w:val="1"/>
      <w:numFmt w:val="lowerLetter"/>
      <w:lvlText w:val="%5."/>
      <w:lvlJc w:val="left"/>
      <w:pPr>
        <w:ind w:left="4858" w:hanging="360"/>
      </w:pPr>
    </w:lvl>
    <w:lvl w:ilvl="5" w:tplc="0409001B" w:tentative="1">
      <w:start w:val="1"/>
      <w:numFmt w:val="lowerRoman"/>
      <w:lvlText w:val="%6."/>
      <w:lvlJc w:val="right"/>
      <w:pPr>
        <w:ind w:left="5578" w:hanging="180"/>
      </w:pPr>
    </w:lvl>
    <w:lvl w:ilvl="6" w:tplc="0409000F" w:tentative="1">
      <w:start w:val="1"/>
      <w:numFmt w:val="decimal"/>
      <w:lvlText w:val="%7."/>
      <w:lvlJc w:val="left"/>
      <w:pPr>
        <w:ind w:left="6298" w:hanging="360"/>
      </w:pPr>
    </w:lvl>
    <w:lvl w:ilvl="7" w:tplc="04090019" w:tentative="1">
      <w:start w:val="1"/>
      <w:numFmt w:val="lowerLetter"/>
      <w:lvlText w:val="%8."/>
      <w:lvlJc w:val="left"/>
      <w:pPr>
        <w:ind w:left="7018" w:hanging="360"/>
      </w:pPr>
    </w:lvl>
    <w:lvl w:ilvl="8" w:tplc="0409001B" w:tentative="1">
      <w:start w:val="1"/>
      <w:numFmt w:val="lowerRoman"/>
      <w:lvlText w:val="%9."/>
      <w:lvlJc w:val="right"/>
      <w:pPr>
        <w:ind w:left="7738" w:hanging="180"/>
      </w:pPr>
    </w:lvl>
  </w:abstractNum>
  <w:abstractNum w:abstractNumId="5">
    <w:nsid w:val="349D284C"/>
    <w:multiLevelType w:val="hybridMultilevel"/>
    <w:tmpl w:val="73EED326"/>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F7E5236"/>
    <w:multiLevelType w:val="hybridMultilevel"/>
    <w:tmpl w:val="FFFFFFFF"/>
    <w:lvl w:ilvl="0" w:tplc="434C3E5E">
      <w:start w:val="1"/>
      <w:numFmt w:val="lowerLetter"/>
      <w:lvlText w:val="%1."/>
      <w:lvlJc w:val="left"/>
      <w:pPr>
        <w:ind w:left="1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16EFE0">
      <w:start w:val="1"/>
      <w:numFmt w:val="lowerLetter"/>
      <w:lvlText w:val="%2"/>
      <w:lvlJc w:val="left"/>
      <w:pPr>
        <w:ind w:left="1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008012">
      <w:start w:val="1"/>
      <w:numFmt w:val="lowerRoman"/>
      <w:lvlText w:val="%3"/>
      <w:lvlJc w:val="left"/>
      <w:pPr>
        <w:ind w:left="2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24457C">
      <w:start w:val="1"/>
      <w:numFmt w:val="decimal"/>
      <w:lvlText w:val="%4"/>
      <w:lvlJc w:val="left"/>
      <w:pPr>
        <w:ind w:left="2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C82B2A">
      <w:start w:val="1"/>
      <w:numFmt w:val="lowerLetter"/>
      <w:lvlText w:val="%5"/>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56C9A6">
      <w:start w:val="1"/>
      <w:numFmt w:val="lowerRoman"/>
      <w:lvlText w:val="%6"/>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F0502A">
      <w:start w:val="1"/>
      <w:numFmt w:val="decimal"/>
      <w:lvlText w:val="%7"/>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9837F4">
      <w:start w:val="1"/>
      <w:numFmt w:val="lowerLetter"/>
      <w:lvlText w:val="%8"/>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0EA96A">
      <w:start w:val="1"/>
      <w:numFmt w:val="lowerRoman"/>
      <w:lvlText w:val="%9"/>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50D077F7"/>
    <w:multiLevelType w:val="hybridMultilevel"/>
    <w:tmpl w:val="512C9644"/>
    <w:lvl w:ilvl="0" w:tplc="9F4A59A0">
      <w:start w:val="3"/>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nsid w:val="51172865"/>
    <w:multiLevelType w:val="hybridMultilevel"/>
    <w:tmpl w:val="CFFA6078"/>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nsid w:val="53051E03"/>
    <w:multiLevelType w:val="hybridMultilevel"/>
    <w:tmpl w:val="FFFFFFFF"/>
    <w:lvl w:ilvl="0" w:tplc="3E9A1CBE">
      <w:start w:val="2"/>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5487EE">
      <w:start w:val="1"/>
      <w:numFmt w:val="lowerLetter"/>
      <w:lvlText w:val="%2"/>
      <w:lvlJc w:val="left"/>
      <w:pPr>
        <w:ind w:left="1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086EB0">
      <w:start w:val="1"/>
      <w:numFmt w:val="lowerRoman"/>
      <w:lvlText w:val="%3"/>
      <w:lvlJc w:val="left"/>
      <w:pPr>
        <w:ind w:left="1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EEA02A">
      <w:start w:val="1"/>
      <w:numFmt w:val="decimal"/>
      <w:lvlText w:val="%4"/>
      <w:lvlJc w:val="left"/>
      <w:pPr>
        <w:ind w:left="2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B02640">
      <w:start w:val="1"/>
      <w:numFmt w:val="lowerLetter"/>
      <w:lvlText w:val="%5"/>
      <w:lvlJc w:val="left"/>
      <w:pPr>
        <w:ind w:left="3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20A9B4">
      <w:start w:val="1"/>
      <w:numFmt w:val="lowerRoman"/>
      <w:lvlText w:val="%6"/>
      <w:lvlJc w:val="left"/>
      <w:pPr>
        <w:ind w:left="4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0E2844">
      <w:start w:val="1"/>
      <w:numFmt w:val="decimal"/>
      <w:lvlText w:val="%7"/>
      <w:lvlJc w:val="left"/>
      <w:pPr>
        <w:ind w:left="4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0AB464">
      <w:start w:val="1"/>
      <w:numFmt w:val="lowerLetter"/>
      <w:lvlText w:val="%8"/>
      <w:lvlJc w:val="left"/>
      <w:pPr>
        <w:ind w:left="5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085BE2">
      <w:start w:val="1"/>
      <w:numFmt w:val="lowerRoman"/>
      <w:lvlText w:val="%9"/>
      <w:lvlJc w:val="left"/>
      <w:pPr>
        <w:ind w:left="6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53BB030F"/>
    <w:multiLevelType w:val="hybridMultilevel"/>
    <w:tmpl w:val="71B81518"/>
    <w:lvl w:ilvl="0" w:tplc="04090017">
      <w:start w:val="1"/>
      <w:numFmt w:val="lowerLetter"/>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1">
    <w:nsid w:val="54E63D9C"/>
    <w:multiLevelType w:val="hybridMultilevel"/>
    <w:tmpl w:val="EEDAA3D0"/>
    <w:lvl w:ilvl="0" w:tplc="332ECBCC">
      <w:start w:val="1"/>
      <w:numFmt w:val="lowerLetter"/>
      <w:lvlText w:val="%1."/>
      <w:lvlJc w:val="left"/>
      <w:pPr>
        <w:ind w:left="1262" w:hanging="360"/>
      </w:pPr>
      <w:rPr>
        <w:rFonts w:hint="default"/>
      </w:rPr>
    </w:lvl>
    <w:lvl w:ilvl="1" w:tplc="04090019" w:tentative="1">
      <w:start w:val="1"/>
      <w:numFmt w:val="lowerLetter"/>
      <w:lvlText w:val="%2."/>
      <w:lvlJc w:val="left"/>
      <w:pPr>
        <w:ind w:left="1982" w:hanging="360"/>
      </w:pPr>
    </w:lvl>
    <w:lvl w:ilvl="2" w:tplc="0409001B" w:tentative="1">
      <w:start w:val="1"/>
      <w:numFmt w:val="lowerRoman"/>
      <w:lvlText w:val="%3."/>
      <w:lvlJc w:val="right"/>
      <w:pPr>
        <w:ind w:left="2702" w:hanging="180"/>
      </w:pPr>
    </w:lvl>
    <w:lvl w:ilvl="3" w:tplc="0409000F" w:tentative="1">
      <w:start w:val="1"/>
      <w:numFmt w:val="decimal"/>
      <w:lvlText w:val="%4."/>
      <w:lvlJc w:val="left"/>
      <w:pPr>
        <w:ind w:left="3422" w:hanging="360"/>
      </w:pPr>
    </w:lvl>
    <w:lvl w:ilvl="4" w:tplc="04090019" w:tentative="1">
      <w:start w:val="1"/>
      <w:numFmt w:val="lowerLetter"/>
      <w:lvlText w:val="%5."/>
      <w:lvlJc w:val="left"/>
      <w:pPr>
        <w:ind w:left="4142" w:hanging="360"/>
      </w:pPr>
    </w:lvl>
    <w:lvl w:ilvl="5" w:tplc="0409001B" w:tentative="1">
      <w:start w:val="1"/>
      <w:numFmt w:val="lowerRoman"/>
      <w:lvlText w:val="%6."/>
      <w:lvlJc w:val="right"/>
      <w:pPr>
        <w:ind w:left="4862" w:hanging="180"/>
      </w:pPr>
    </w:lvl>
    <w:lvl w:ilvl="6" w:tplc="0409000F" w:tentative="1">
      <w:start w:val="1"/>
      <w:numFmt w:val="decimal"/>
      <w:lvlText w:val="%7."/>
      <w:lvlJc w:val="left"/>
      <w:pPr>
        <w:ind w:left="5582" w:hanging="360"/>
      </w:pPr>
    </w:lvl>
    <w:lvl w:ilvl="7" w:tplc="04090019" w:tentative="1">
      <w:start w:val="1"/>
      <w:numFmt w:val="lowerLetter"/>
      <w:lvlText w:val="%8."/>
      <w:lvlJc w:val="left"/>
      <w:pPr>
        <w:ind w:left="6302" w:hanging="360"/>
      </w:pPr>
    </w:lvl>
    <w:lvl w:ilvl="8" w:tplc="0409001B" w:tentative="1">
      <w:start w:val="1"/>
      <w:numFmt w:val="lowerRoman"/>
      <w:lvlText w:val="%9."/>
      <w:lvlJc w:val="right"/>
      <w:pPr>
        <w:ind w:left="7022" w:hanging="180"/>
      </w:pPr>
    </w:lvl>
  </w:abstractNum>
  <w:abstractNum w:abstractNumId="12">
    <w:nsid w:val="744B238A"/>
    <w:multiLevelType w:val="hybridMultilevel"/>
    <w:tmpl w:val="FB16396C"/>
    <w:lvl w:ilvl="0" w:tplc="E2465716">
      <w:start w:val="1"/>
      <w:numFmt w:val="decimal"/>
      <w:lvlText w:val="%1."/>
      <w:lvlJc w:val="left"/>
      <w:pPr>
        <w:ind w:left="2698" w:hanging="360"/>
      </w:pPr>
      <w:rPr>
        <w:rFonts w:hint="default"/>
      </w:rPr>
    </w:lvl>
    <w:lvl w:ilvl="1" w:tplc="04090019" w:tentative="1">
      <w:start w:val="1"/>
      <w:numFmt w:val="lowerLetter"/>
      <w:lvlText w:val="%2."/>
      <w:lvlJc w:val="left"/>
      <w:pPr>
        <w:ind w:left="3058" w:hanging="360"/>
      </w:pPr>
    </w:lvl>
    <w:lvl w:ilvl="2" w:tplc="0409001B" w:tentative="1">
      <w:start w:val="1"/>
      <w:numFmt w:val="lowerRoman"/>
      <w:lvlText w:val="%3."/>
      <w:lvlJc w:val="right"/>
      <w:pPr>
        <w:ind w:left="3778" w:hanging="180"/>
      </w:pPr>
    </w:lvl>
    <w:lvl w:ilvl="3" w:tplc="0409000F" w:tentative="1">
      <w:start w:val="1"/>
      <w:numFmt w:val="decimal"/>
      <w:lvlText w:val="%4."/>
      <w:lvlJc w:val="left"/>
      <w:pPr>
        <w:ind w:left="4498" w:hanging="360"/>
      </w:pPr>
    </w:lvl>
    <w:lvl w:ilvl="4" w:tplc="04090019" w:tentative="1">
      <w:start w:val="1"/>
      <w:numFmt w:val="lowerLetter"/>
      <w:lvlText w:val="%5."/>
      <w:lvlJc w:val="left"/>
      <w:pPr>
        <w:ind w:left="5218" w:hanging="360"/>
      </w:pPr>
    </w:lvl>
    <w:lvl w:ilvl="5" w:tplc="0409001B" w:tentative="1">
      <w:start w:val="1"/>
      <w:numFmt w:val="lowerRoman"/>
      <w:lvlText w:val="%6."/>
      <w:lvlJc w:val="right"/>
      <w:pPr>
        <w:ind w:left="5938" w:hanging="180"/>
      </w:pPr>
    </w:lvl>
    <w:lvl w:ilvl="6" w:tplc="0409000F" w:tentative="1">
      <w:start w:val="1"/>
      <w:numFmt w:val="decimal"/>
      <w:lvlText w:val="%7."/>
      <w:lvlJc w:val="left"/>
      <w:pPr>
        <w:ind w:left="6658" w:hanging="360"/>
      </w:pPr>
    </w:lvl>
    <w:lvl w:ilvl="7" w:tplc="04090019" w:tentative="1">
      <w:start w:val="1"/>
      <w:numFmt w:val="lowerLetter"/>
      <w:lvlText w:val="%8."/>
      <w:lvlJc w:val="left"/>
      <w:pPr>
        <w:ind w:left="7378" w:hanging="360"/>
      </w:pPr>
    </w:lvl>
    <w:lvl w:ilvl="8" w:tplc="0409001B" w:tentative="1">
      <w:start w:val="1"/>
      <w:numFmt w:val="lowerRoman"/>
      <w:lvlText w:val="%9."/>
      <w:lvlJc w:val="right"/>
      <w:pPr>
        <w:ind w:left="8098" w:hanging="180"/>
      </w:pPr>
    </w:lvl>
  </w:abstractNum>
  <w:abstractNum w:abstractNumId="13">
    <w:nsid w:val="7E281E47"/>
    <w:multiLevelType w:val="hybridMultilevel"/>
    <w:tmpl w:val="80D00C44"/>
    <w:lvl w:ilvl="0" w:tplc="DDE6621E">
      <w:start w:val="8"/>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8766DE"/>
    <w:multiLevelType w:val="hybridMultilevel"/>
    <w:tmpl w:val="17E40288"/>
    <w:lvl w:ilvl="0" w:tplc="B810AE9C">
      <w:start w:val="1"/>
      <w:numFmt w:val="decimal"/>
      <w:lvlText w:val="%1."/>
      <w:lvlJc w:val="left"/>
      <w:pPr>
        <w:ind w:left="1978" w:hanging="360"/>
      </w:pPr>
      <w:rPr>
        <w:rFonts w:hint="default"/>
      </w:rPr>
    </w:lvl>
    <w:lvl w:ilvl="1" w:tplc="04090019" w:tentative="1">
      <w:start w:val="1"/>
      <w:numFmt w:val="lowerLetter"/>
      <w:lvlText w:val="%2."/>
      <w:lvlJc w:val="left"/>
      <w:pPr>
        <w:ind w:left="2698" w:hanging="360"/>
      </w:pPr>
    </w:lvl>
    <w:lvl w:ilvl="2" w:tplc="0409001B" w:tentative="1">
      <w:start w:val="1"/>
      <w:numFmt w:val="lowerRoman"/>
      <w:lvlText w:val="%3."/>
      <w:lvlJc w:val="right"/>
      <w:pPr>
        <w:ind w:left="3418" w:hanging="180"/>
      </w:pPr>
    </w:lvl>
    <w:lvl w:ilvl="3" w:tplc="0409000F" w:tentative="1">
      <w:start w:val="1"/>
      <w:numFmt w:val="decimal"/>
      <w:lvlText w:val="%4."/>
      <w:lvlJc w:val="left"/>
      <w:pPr>
        <w:ind w:left="4138" w:hanging="360"/>
      </w:pPr>
    </w:lvl>
    <w:lvl w:ilvl="4" w:tplc="04090019" w:tentative="1">
      <w:start w:val="1"/>
      <w:numFmt w:val="lowerLetter"/>
      <w:lvlText w:val="%5."/>
      <w:lvlJc w:val="left"/>
      <w:pPr>
        <w:ind w:left="4858" w:hanging="360"/>
      </w:pPr>
    </w:lvl>
    <w:lvl w:ilvl="5" w:tplc="0409001B" w:tentative="1">
      <w:start w:val="1"/>
      <w:numFmt w:val="lowerRoman"/>
      <w:lvlText w:val="%6."/>
      <w:lvlJc w:val="right"/>
      <w:pPr>
        <w:ind w:left="5578" w:hanging="180"/>
      </w:pPr>
    </w:lvl>
    <w:lvl w:ilvl="6" w:tplc="0409000F" w:tentative="1">
      <w:start w:val="1"/>
      <w:numFmt w:val="decimal"/>
      <w:lvlText w:val="%7."/>
      <w:lvlJc w:val="left"/>
      <w:pPr>
        <w:ind w:left="6298" w:hanging="360"/>
      </w:pPr>
    </w:lvl>
    <w:lvl w:ilvl="7" w:tplc="04090019" w:tentative="1">
      <w:start w:val="1"/>
      <w:numFmt w:val="lowerLetter"/>
      <w:lvlText w:val="%8."/>
      <w:lvlJc w:val="left"/>
      <w:pPr>
        <w:ind w:left="7018" w:hanging="360"/>
      </w:pPr>
    </w:lvl>
    <w:lvl w:ilvl="8" w:tplc="0409001B" w:tentative="1">
      <w:start w:val="1"/>
      <w:numFmt w:val="lowerRoman"/>
      <w:lvlText w:val="%9."/>
      <w:lvlJc w:val="right"/>
      <w:pPr>
        <w:ind w:left="7738" w:hanging="180"/>
      </w:pPr>
    </w:lvl>
  </w:abstractNum>
  <w:num w:numId="1">
    <w:abstractNumId w:val="9"/>
  </w:num>
  <w:num w:numId="2">
    <w:abstractNumId w:val="2"/>
  </w:num>
  <w:num w:numId="3">
    <w:abstractNumId w:val="6"/>
  </w:num>
  <w:num w:numId="4">
    <w:abstractNumId w:val="8"/>
  </w:num>
  <w:num w:numId="5">
    <w:abstractNumId w:val="1"/>
  </w:num>
  <w:num w:numId="6">
    <w:abstractNumId w:val="10"/>
  </w:num>
  <w:num w:numId="7">
    <w:abstractNumId w:val="0"/>
  </w:num>
  <w:num w:numId="8">
    <w:abstractNumId w:val="12"/>
  </w:num>
  <w:num w:numId="9">
    <w:abstractNumId w:val="4"/>
  </w:num>
  <w:num w:numId="10">
    <w:abstractNumId w:val="14"/>
  </w:num>
  <w:num w:numId="11">
    <w:abstractNumId w:val="3"/>
  </w:num>
  <w:num w:numId="12">
    <w:abstractNumId w:val="5"/>
  </w:num>
  <w:num w:numId="13">
    <w:abstractNumId w:val="13"/>
  </w:num>
  <w:num w:numId="14">
    <w:abstractNumId w:val="1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27C"/>
    <w:rsid w:val="001B1581"/>
    <w:rsid w:val="00A3327C"/>
    <w:rsid w:val="00F40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6F77F0-D4BF-4CE9-8359-79241ACB0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1581"/>
    <w:pPr>
      <w:spacing w:after="251" w:line="261" w:lineRule="auto"/>
      <w:ind w:left="1628" w:hanging="10"/>
      <w:jc w:val="both"/>
    </w:pPr>
    <w:rPr>
      <w:rFonts w:ascii="Times New Roman" w:eastAsia="Times New Roman" w:hAnsi="Times New Roman" w:cs="Times New Roman"/>
      <w:color w:val="000000"/>
      <w:sz w:val="24"/>
      <w:lang w:bidi="en-US"/>
    </w:rPr>
  </w:style>
  <w:style w:type="paragraph" w:styleId="Heading1">
    <w:name w:val="heading 1"/>
    <w:next w:val="Normal"/>
    <w:link w:val="Heading1Char"/>
    <w:uiPriority w:val="9"/>
    <w:qFormat/>
    <w:rsid w:val="001B1581"/>
    <w:pPr>
      <w:keepNext/>
      <w:keepLines/>
      <w:spacing w:after="249" w:line="480" w:lineRule="auto"/>
      <w:ind w:right="374"/>
      <w:jc w:val="center"/>
      <w:outlineLvl w:val="0"/>
    </w:pPr>
    <w:rPr>
      <w:rFonts w:ascii="Times New Roman" w:eastAsia="Times New Roman" w:hAnsi="Times New Roman" w:cs="Times New Roman"/>
      <w:b/>
      <w:color w:val="000000"/>
      <w:sz w:val="24"/>
      <w:lang w:val="id-ID" w:eastAsia="id-ID"/>
    </w:rPr>
  </w:style>
  <w:style w:type="paragraph" w:styleId="Heading2">
    <w:name w:val="heading 2"/>
    <w:next w:val="Normal"/>
    <w:link w:val="Heading2Char"/>
    <w:uiPriority w:val="9"/>
    <w:unhideWhenUsed/>
    <w:qFormat/>
    <w:rsid w:val="001B1581"/>
    <w:pPr>
      <w:keepNext/>
      <w:keepLines/>
      <w:spacing w:after="249" w:line="265" w:lineRule="auto"/>
      <w:ind w:left="10" w:right="372" w:hanging="10"/>
      <w:outlineLvl w:val="1"/>
    </w:pPr>
    <w:rPr>
      <w:rFonts w:ascii="Times New Roman" w:eastAsia="Times New Roman" w:hAnsi="Times New Roman" w:cs="Times New Roman"/>
      <w:b/>
      <w:color w:val="000000"/>
      <w:sz w:val="24"/>
      <w:lang w:val="id-ID" w:eastAsia="id-ID"/>
    </w:rPr>
  </w:style>
  <w:style w:type="paragraph" w:styleId="Heading3">
    <w:name w:val="heading 3"/>
    <w:basedOn w:val="Normal"/>
    <w:next w:val="Normal"/>
    <w:link w:val="Heading3Char"/>
    <w:uiPriority w:val="9"/>
    <w:unhideWhenUsed/>
    <w:qFormat/>
    <w:rsid w:val="001B1581"/>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1581"/>
    <w:rPr>
      <w:rFonts w:ascii="Times New Roman" w:eastAsia="Times New Roman" w:hAnsi="Times New Roman" w:cs="Times New Roman"/>
      <w:b/>
      <w:color w:val="000000"/>
      <w:sz w:val="24"/>
      <w:lang w:val="id-ID" w:eastAsia="id-ID"/>
    </w:rPr>
  </w:style>
  <w:style w:type="character" w:customStyle="1" w:styleId="Heading2Char">
    <w:name w:val="Heading 2 Char"/>
    <w:basedOn w:val="DefaultParagraphFont"/>
    <w:link w:val="Heading2"/>
    <w:uiPriority w:val="9"/>
    <w:rsid w:val="001B1581"/>
    <w:rPr>
      <w:rFonts w:ascii="Times New Roman" w:eastAsia="Times New Roman" w:hAnsi="Times New Roman" w:cs="Times New Roman"/>
      <w:b/>
      <w:color w:val="000000"/>
      <w:sz w:val="24"/>
      <w:lang w:val="id-ID" w:eastAsia="id-ID"/>
    </w:rPr>
  </w:style>
  <w:style w:type="character" w:customStyle="1" w:styleId="Heading3Char">
    <w:name w:val="Heading 3 Char"/>
    <w:basedOn w:val="DefaultParagraphFont"/>
    <w:link w:val="Heading3"/>
    <w:uiPriority w:val="9"/>
    <w:rsid w:val="001B1581"/>
    <w:rPr>
      <w:rFonts w:asciiTheme="majorHAnsi" w:eastAsiaTheme="majorEastAsia" w:hAnsiTheme="majorHAnsi" w:cstheme="majorBidi"/>
      <w:color w:val="1F4D78" w:themeColor="accent1" w:themeShade="7F"/>
      <w:sz w:val="24"/>
      <w:szCs w:val="24"/>
      <w:lang w:bidi="en-US"/>
    </w:rPr>
  </w:style>
  <w:style w:type="table" w:customStyle="1" w:styleId="TableGrid">
    <w:name w:val="TableGrid"/>
    <w:rsid w:val="001B1581"/>
    <w:pPr>
      <w:spacing w:after="0" w:line="240" w:lineRule="auto"/>
    </w:pPr>
    <w:rPr>
      <w:rFonts w:eastAsiaTheme="minorEastAsia"/>
      <w:lang w:val="id-ID" w:eastAsia="id-ID"/>
    </w:rPr>
    <w:tblPr>
      <w:tblCellMar>
        <w:top w:w="0" w:type="dxa"/>
        <w:left w:w="0" w:type="dxa"/>
        <w:bottom w:w="0" w:type="dxa"/>
        <w:right w:w="0" w:type="dxa"/>
      </w:tblCellMar>
    </w:tblPr>
  </w:style>
  <w:style w:type="paragraph" w:styleId="ListParagraph">
    <w:name w:val="List Paragraph"/>
    <w:basedOn w:val="Normal"/>
    <w:uiPriority w:val="34"/>
    <w:qFormat/>
    <w:rsid w:val="001B1581"/>
    <w:pPr>
      <w:ind w:left="720"/>
      <w:contextualSpacing/>
    </w:pPr>
  </w:style>
  <w:style w:type="paragraph" w:styleId="Caption">
    <w:name w:val="caption"/>
    <w:basedOn w:val="Normal"/>
    <w:next w:val="Normal"/>
    <w:uiPriority w:val="35"/>
    <w:unhideWhenUsed/>
    <w:qFormat/>
    <w:rsid w:val="001B1581"/>
    <w:pPr>
      <w:spacing w:after="200" w:line="240" w:lineRule="auto"/>
      <w:ind w:left="0" w:firstLine="0"/>
      <w:jc w:val="left"/>
    </w:pPr>
    <w:rPr>
      <w:rFonts w:asciiTheme="minorHAnsi" w:eastAsiaTheme="minorHAnsi" w:hAnsiTheme="minorHAnsi" w:cstheme="minorBidi"/>
      <w:i/>
      <w:iCs/>
      <w:color w:val="44546A" w:themeColor="text2"/>
      <w:sz w:val="18"/>
      <w:szCs w:val="18"/>
      <w:lang w:val="en-ID" w:bidi="ar-SA"/>
    </w:rPr>
  </w:style>
  <w:style w:type="character" w:styleId="Hyperlink">
    <w:name w:val="Hyperlink"/>
    <w:basedOn w:val="DefaultParagraphFont"/>
    <w:uiPriority w:val="99"/>
    <w:unhideWhenUsed/>
    <w:rsid w:val="001B15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linikjoydental.com/cara-mencegah-karies-gigi/" TargetMode="External"/><Relationship Id="rId21" Type="http://schemas.openxmlformats.org/officeDocument/2006/relationships/image" Target="media/image3.jpg"/><Relationship Id="rId34" Type="http://schemas.openxmlformats.org/officeDocument/2006/relationships/hyperlink" Target="https://goprep.co/how-do-you-observe-lactobacillus-bacterium-i-1nkve3" TargetMode="External"/><Relationship Id="rId42" Type="http://schemas.openxmlformats.org/officeDocument/2006/relationships/hyperlink" Target="https://goprep.co/how-do-you-observe-lactobacillus-bacterium-i-1nkve3" TargetMode="External"/><Relationship Id="rId47" Type="http://schemas.openxmlformats.org/officeDocument/2006/relationships/hyperlink" Target="https://goprep.co/how-do-you-observe-lactobacillus-bacterium-i-1nkve3" TargetMode="External"/><Relationship Id="rId50" Type="http://schemas.openxmlformats.org/officeDocument/2006/relationships/image" Target="media/image6.png"/><Relationship Id="rId55" Type="http://schemas.openxmlformats.org/officeDocument/2006/relationships/hyperlink" Target="https://news.weill.cornell.edu/news/2015/02/researchers-produce-first-map-of-new-york-city-subway-system-microbes-christopher-mason" TargetMode="External"/><Relationship Id="rId63" Type="http://schemas.openxmlformats.org/officeDocument/2006/relationships/hyperlink" Target="https://news.weill.cornell.edu/news/2015/02/researchers-produce-first-map-of-new-york-city-subway-system-microbes-christopher-mason" TargetMode="External"/><Relationship Id="rId68" Type="http://schemas.openxmlformats.org/officeDocument/2006/relationships/hyperlink" Target="https://news.weill.cornell.edu/news/2015/02/researchers-produce-first-map-of-new-york-city-subway-system-microbes-christopher-mason" TargetMode="External"/><Relationship Id="rId76" Type="http://schemas.openxmlformats.org/officeDocument/2006/relationships/hyperlink" Target="https://jerryfeagin.hatenablog.com/entry/2018/11/20/200026" TargetMode="External"/><Relationship Id="rId84" Type="http://schemas.openxmlformats.org/officeDocument/2006/relationships/hyperlink" Target="https://www.amazon.com/Hardy-Diagnostics-A10-Blood-Tryptic/dp/B01M5H1CFR" TargetMode="External"/><Relationship Id="rId89" Type="http://schemas.openxmlformats.org/officeDocument/2006/relationships/hyperlink" Target="http://husnasariagustina.blogspot.com/2013/11/tugas-pengelolaan-laboratorium.html" TargetMode="External"/><Relationship Id="rId97" Type="http://schemas.openxmlformats.org/officeDocument/2006/relationships/theme" Target="theme/theme1.xml"/><Relationship Id="rId7" Type="http://schemas.openxmlformats.org/officeDocument/2006/relationships/image" Target="media/image2.jpg"/><Relationship Id="rId71" Type="http://schemas.openxmlformats.org/officeDocument/2006/relationships/hyperlink" Target="https://news.weill.cornell.edu/news/2015/02/researchers-produce-first-map-of-new-york-city-subway-system-microbes-christopher-mason" TargetMode="External"/><Relationship Id="rId92" Type="http://schemas.openxmlformats.org/officeDocument/2006/relationships/hyperlink" Target="http://husnasariagustina.blogspot.com/2013/11/tugas-pengelolaan-laboratorium.html" TargetMode="External"/><Relationship Id="rId2" Type="http://schemas.openxmlformats.org/officeDocument/2006/relationships/styles" Target="styles.xml"/><Relationship Id="rId16" Type="http://schemas.openxmlformats.org/officeDocument/2006/relationships/hyperlink" Target="https://www.deherba.com/mengenal-manfaat-pala-bagi-kesehatan-anda.html" TargetMode="External"/><Relationship Id="rId29" Type="http://schemas.openxmlformats.org/officeDocument/2006/relationships/hyperlink" Target="https://klinikjoydental.com/cara-mencegah-karies-gigi/" TargetMode="External"/><Relationship Id="rId11" Type="http://schemas.openxmlformats.org/officeDocument/2006/relationships/hyperlink" Target="https://www.deherba.com/mengenal-manfaat-pala-bagi-kesehatan-anda.html" TargetMode="External"/><Relationship Id="rId24" Type="http://schemas.openxmlformats.org/officeDocument/2006/relationships/hyperlink" Target="https://klinikjoydental.com/cara-mencegah-karies-gigi/" TargetMode="External"/><Relationship Id="rId32" Type="http://schemas.openxmlformats.org/officeDocument/2006/relationships/hyperlink" Target="https://en.wikipedia.org/wiki/File:Streptococcus_mutans_01.jpg" TargetMode="External"/><Relationship Id="rId37" Type="http://schemas.openxmlformats.org/officeDocument/2006/relationships/hyperlink" Target="https://goprep.co/how-do-you-observe-lactobacillus-bacterium-i-1nkve3" TargetMode="External"/><Relationship Id="rId40" Type="http://schemas.openxmlformats.org/officeDocument/2006/relationships/hyperlink" Target="https://goprep.co/how-do-you-observe-lactobacillus-bacterium-i-1nkve3" TargetMode="External"/><Relationship Id="rId45" Type="http://schemas.openxmlformats.org/officeDocument/2006/relationships/hyperlink" Target="https://goprep.co/how-do-you-observe-lactobacillus-bacterium-i-1nkve3" TargetMode="External"/><Relationship Id="rId53" Type="http://schemas.openxmlformats.org/officeDocument/2006/relationships/hyperlink" Target="https://news.weill.cornell.edu/news/2015/02/researchers-produce-first-map-of-new-york-city-subway-system-microbes-christopher-mason" TargetMode="External"/><Relationship Id="rId58" Type="http://schemas.openxmlformats.org/officeDocument/2006/relationships/hyperlink" Target="https://news.weill.cornell.edu/news/2015/02/researchers-produce-first-map-of-new-york-city-subway-system-microbes-christopher-mason" TargetMode="External"/><Relationship Id="rId66" Type="http://schemas.openxmlformats.org/officeDocument/2006/relationships/hyperlink" Target="https://news.weill.cornell.edu/news/2015/02/researchers-produce-first-map-of-new-york-city-subway-system-microbes-christopher-mason" TargetMode="External"/><Relationship Id="rId74" Type="http://schemas.openxmlformats.org/officeDocument/2006/relationships/hyperlink" Target="https://jerryfeagin.hatenablog.com/entry/2018/11/20/200026" TargetMode="External"/><Relationship Id="rId79" Type="http://schemas.openxmlformats.org/officeDocument/2006/relationships/hyperlink" Target="https://www.amazon.com/Hardy-Diagnostics-A10-Blood-Tryptic/dp/B01M5H1CFR" TargetMode="External"/><Relationship Id="rId87" Type="http://schemas.openxmlformats.org/officeDocument/2006/relationships/hyperlink" Target="https://www.amazon.com/Hardy-Diagnostics-A10-Blood-Tryptic/dp/B01M5H1CFR" TargetMode="External"/><Relationship Id="rId5" Type="http://schemas.openxmlformats.org/officeDocument/2006/relationships/image" Target="media/image1.jpeg"/><Relationship Id="rId61" Type="http://schemas.openxmlformats.org/officeDocument/2006/relationships/hyperlink" Target="https://news.weill.cornell.edu/news/2015/02/researchers-produce-first-map-of-new-york-city-subway-system-microbes-christopher-mason" TargetMode="External"/><Relationship Id="rId82" Type="http://schemas.openxmlformats.org/officeDocument/2006/relationships/hyperlink" Target="https://www.amazon.com/Hardy-Diagnostics-A10-Blood-Tryptic/dp/B01M5H1CFR" TargetMode="External"/><Relationship Id="rId90" Type="http://schemas.openxmlformats.org/officeDocument/2006/relationships/hyperlink" Target="http://husnasariagustina.blogspot.com/2013/11/tugas-pengelolaan-laboratorium.html" TargetMode="External"/><Relationship Id="rId95" Type="http://schemas.openxmlformats.org/officeDocument/2006/relationships/image" Target="media/image10.png"/><Relationship Id="rId19" Type="http://schemas.openxmlformats.org/officeDocument/2006/relationships/hyperlink" Target="https://www.deherba.com/mengenal-manfaat-pala-bagi-kesehatan-anda.html" TargetMode="External"/><Relationship Id="rId14" Type="http://schemas.openxmlformats.org/officeDocument/2006/relationships/hyperlink" Target="https://www.deherba.com/mengenal-manfaat-pala-bagi-kesehatan-anda.html" TargetMode="External"/><Relationship Id="rId22" Type="http://schemas.openxmlformats.org/officeDocument/2006/relationships/hyperlink" Target="https://klinikjoydental.com/cara-mencegah-karies-gigi/" TargetMode="External"/><Relationship Id="rId27" Type="http://schemas.openxmlformats.org/officeDocument/2006/relationships/hyperlink" Target="https://klinikjoydental.com/cara-mencegah-karies-gigi/" TargetMode="External"/><Relationship Id="rId30" Type="http://schemas.openxmlformats.org/officeDocument/2006/relationships/image" Target="media/image4.jpg"/><Relationship Id="rId35" Type="http://schemas.openxmlformats.org/officeDocument/2006/relationships/hyperlink" Target="https://goprep.co/how-do-you-observe-lactobacillus-bacterium-i-1nkve3" TargetMode="External"/><Relationship Id="rId43" Type="http://schemas.openxmlformats.org/officeDocument/2006/relationships/hyperlink" Target="https://goprep.co/how-do-you-observe-lactobacillus-bacterium-i-1nkve3" TargetMode="External"/><Relationship Id="rId48" Type="http://schemas.openxmlformats.org/officeDocument/2006/relationships/hyperlink" Target="https://goprep.co/how-do-you-observe-lactobacillus-bacterium-i-1nkve3" TargetMode="External"/><Relationship Id="rId56" Type="http://schemas.openxmlformats.org/officeDocument/2006/relationships/hyperlink" Target="https://news.weill.cornell.edu/news/2015/02/researchers-produce-first-map-of-new-york-city-subway-system-microbes-christopher-mason" TargetMode="External"/><Relationship Id="rId64" Type="http://schemas.openxmlformats.org/officeDocument/2006/relationships/hyperlink" Target="https://news.weill.cornell.edu/news/2015/02/researchers-produce-first-map-of-new-york-city-subway-system-microbes-christopher-mason" TargetMode="External"/><Relationship Id="rId69" Type="http://schemas.openxmlformats.org/officeDocument/2006/relationships/hyperlink" Target="https://news.weill.cornell.edu/news/2015/02/researchers-produce-first-map-of-new-york-city-subway-system-microbes-christopher-mason" TargetMode="External"/><Relationship Id="rId77" Type="http://schemas.openxmlformats.org/officeDocument/2006/relationships/image" Target="media/image8.jpg"/><Relationship Id="rId8" Type="http://schemas.openxmlformats.org/officeDocument/2006/relationships/hyperlink" Target="https://www.deherba.com/mengenal-manfaat-pala-bagi-kesehatan-anda.html" TargetMode="External"/><Relationship Id="rId51" Type="http://schemas.openxmlformats.org/officeDocument/2006/relationships/hyperlink" Target="https://news.weill.cornell.edu/news/2015/02/researchers-produce-first-map-of-new-york-city-subway-system-microbes-christopher-mason" TargetMode="External"/><Relationship Id="rId72" Type="http://schemas.openxmlformats.org/officeDocument/2006/relationships/hyperlink" Target="https://news.weill.cornell.edu/news/2015/02/researchers-produce-first-map-of-new-york-city-subway-system-microbes-christopher-mason" TargetMode="External"/><Relationship Id="rId80" Type="http://schemas.openxmlformats.org/officeDocument/2006/relationships/hyperlink" Target="https://www.amazon.com/Hardy-Diagnostics-A10-Blood-Tryptic/dp/B01M5H1CFR" TargetMode="External"/><Relationship Id="rId85" Type="http://schemas.openxmlformats.org/officeDocument/2006/relationships/hyperlink" Target="https://www.amazon.com/Hardy-Diagnostics-A10-Blood-Tryptic/dp/B01M5H1CFR" TargetMode="External"/><Relationship Id="rId93" Type="http://schemas.openxmlformats.org/officeDocument/2006/relationships/hyperlink" Target="http://husnasariagustina.blogspot.com/2013/11/tugas-pengelolaan-laboratorium.html" TargetMode="External"/><Relationship Id="rId3" Type="http://schemas.openxmlformats.org/officeDocument/2006/relationships/settings" Target="settings.xml"/><Relationship Id="rId12" Type="http://schemas.openxmlformats.org/officeDocument/2006/relationships/hyperlink" Target="https://www.deherba.com/mengenal-manfaat-pala-bagi-kesehatan-anda.html" TargetMode="External"/><Relationship Id="rId17" Type="http://schemas.openxmlformats.org/officeDocument/2006/relationships/hyperlink" Target="https://www.deherba.com/mengenal-manfaat-pala-bagi-kesehatan-anda.html" TargetMode="External"/><Relationship Id="rId25" Type="http://schemas.openxmlformats.org/officeDocument/2006/relationships/hyperlink" Target="https://klinikjoydental.com/cara-mencegah-karies-gigi/" TargetMode="External"/><Relationship Id="rId33" Type="http://schemas.openxmlformats.org/officeDocument/2006/relationships/image" Target="media/image5.jpg"/><Relationship Id="rId38" Type="http://schemas.openxmlformats.org/officeDocument/2006/relationships/hyperlink" Target="https://goprep.co/how-do-you-observe-lactobacillus-bacterium-i-1nkve3" TargetMode="External"/><Relationship Id="rId46" Type="http://schemas.openxmlformats.org/officeDocument/2006/relationships/hyperlink" Target="https://goprep.co/how-do-you-observe-lactobacillus-bacterium-i-1nkve3" TargetMode="External"/><Relationship Id="rId59" Type="http://schemas.openxmlformats.org/officeDocument/2006/relationships/hyperlink" Target="https://news.weill.cornell.edu/news/2015/02/researchers-produce-first-map-of-new-york-city-subway-system-microbes-christopher-mason" TargetMode="External"/><Relationship Id="rId67" Type="http://schemas.openxmlformats.org/officeDocument/2006/relationships/hyperlink" Target="https://news.weill.cornell.edu/news/2015/02/researchers-produce-first-map-of-new-york-city-subway-system-microbes-christopher-mason" TargetMode="External"/><Relationship Id="rId20" Type="http://schemas.openxmlformats.org/officeDocument/2006/relationships/hyperlink" Target="https://www.deherba.com/mengenal-manfaat-pala-bagi-kesehatan-anda.html" TargetMode="External"/><Relationship Id="rId41" Type="http://schemas.openxmlformats.org/officeDocument/2006/relationships/hyperlink" Target="https://goprep.co/how-do-you-observe-lactobacillus-bacterium-i-1nkve3" TargetMode="External"/><Relationship Id="rId54" Type="http://schemas.openxmlformats.org/officeDocument/2006/relationships/hyperlink" Target="https://news.weill.cornell.edu/news/2015/02/researchers-produce-first-map-of-new-york-city-subway-system-microbes-christopher-mason" TargetMode="External"/><Relationship Id="rId62" Type="http://schemas.openxmlformats.org/officeDocument/2006/relationships/hyperlink" Target="https://news.weill.cornell.edu/news/2015/02/researchers-produce-first-map-of-new-york-city-subway-system-microbes-christopher-mason" TargetMode="External"/><Relationship Id="rId70" Type="http://schemas.openxmlformats.org/officeDocument/2006/relationships/hyperlink" Target="https://news.weill.cornell.edu/news/2015/02/researchers-produce-first-map-of-new-york-city-subway-system-microbes-christopher-mason" TargetMode="External"/><Relationship Id="rId75" Type="http://schemas.openxmlformats.org/officeDocument/2006/relationships/hyperlink" Target="https://jerryfeagin.hatenablog.com/entry/2018/11/20/200026" TargetMode="External"/><Relationship Id="rId83" Type="http://schemas.openxmlformats.org/officeDocument/2006/relationships/hyperlink" Target="https://www.amazon.com/Hardy-Diagnostics-A10-Blood-Tryptic/dp/B01M5H1CFR" TargetMode="External"/><Relationship Id="rId88" Type="http://schemas.openxmlformats.org/officeDocument/2006/relationships/image" Target="media/image9.jpg"/><Relationship Id="rId91" Type="http://schemas.openxmlformats.org/officeDocument/2006/relationships/hyperlink" Target="http://husnasariagustina.blogspot.com/2013/11/tugas-pengelolaan-laboratorium.html"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oodnewsfromindonesia.id/2018/03/20/jalan-panjang-dan-sejarah-pala-dari-kepulauan-banda" TargetMode="External"/><Relationship Id="rId15" Type="http://schemas.openxmlformats.org/officeDocument/2006/relationships/hyperlink" Target="https://www.deherba.com/mengenal-manfaat-pala-bagi-kesehatan-anda.html" TargetMode="External"/><Relationship Id="rId23" Type="http://schemas.openxmlformats.org/officeDocument/2006/relationships/hyperlink" Target="https://klinikjoydental.com/cara-mencegah-karies-gigi/" TargetMode="External"/><Relationship Id="rId28" Type="http://schemas.openxmlformats.org/officeDocument/2006/relationships/hyperlink" Target="https://klinikjoydental.com/cara-mencegah-karies-gigi/" TargetMode="External"/><Relationship Id="rId36" Type="http://schemas.openxmlformats.org/officeDocument/2006/relationships/hyperlink" Target="https://goprep.co/how-do-you-observe-lactobacillus-bacterium-i-1nkve3" TargetMode="External"/><Relationship Id="rId49" Type="http://schemas.openxmlformats.org/officeDocument/2006/relationships/hyperlink" Target="https://goprep.co/how-do-you-observe-lactobacillus-bacterium-i-1nkve3" TargetMode="External"/><Relationship Id="rId57" Type="http://schemas.openxmlformats.org/officeDocument/2006/relationships/hyperlink" Target="https://news.weill.cornell.edu/news/2015/02/researchers-produce-first-map-of-new-york-city-subway-system-microbes-christopher-mason" TargetMode="External"/><Relationship Id="rId10" Type="http://schemas.openxmlformats.org/officeDocument/2006/relationships/hyperlink" Target="https://www.deherba.com/mengenal-manfaat-pala-bagi-kesehatan-anda.html" TargetMode="External"/><Relationship Id="rId31" Type="http://schemas.openxmlformats.org/officeDocument/2006/relationships/hyperlink" Target="https://en.wikipedia.org/wiki/File:Streptococcus_mutans_01.jpg" TargetMode="External"/><Relationship Id="rId44" Type="http://schemas.openxmlformats.org/officeDocument/2006/relationships/hyperlink" Target="https://goprep.co/how-do-you-observe-lactobacillus-bacterium-i-1nkve3" TargetMode="External"/><Relationship Id="rId52" Type="http://schemas.openxmlformats.org/officeDocument/2006/relationships/hyperlink" Target="https://news.weill.cornell.edu/news/2015/02/researchers-produce-first-map-of-new-york-city-subway-system-microbes-christopher-mason" TargetMode="External"/><Relationship Id="rId60" Type="http://schemas.openxmlformats.org/officeDocument/2006/relationships/hyperlink" Target="https://news.weill.cornell.edu/news/2015/02/researchers-produce-first-map-of-new-york-city-subway-system-microbes-christopher-mason" TargetMode="External"/><Relationship Id="rId65" Type="http://schemas.openxmlformats.org/officeDocument/2006/relationships/hyperlink" Target="https://news.weill.cornell.edu/news/2015/02/researchers-produce-first-map-of-new-york-city-subway-system-microbes-christopher-mason" TargetMode="External"/><Relationship Id="rId73" Type="http://schemas.openxmlformats.org/officeDocument/2006/relationships/image" Target="media/image7.jpg"/><Relationship Id="rId78" Type="http://schemas.openxmlformats.org/officeDocument/2006/relationships/hyperlink" Target="https://www.amazon.com/Hardy-Diagnostics-A10-Blood-Tryptic/dp/B01M5H1CFR" TargetMode="External"/><Relationship Id="rId81" Type="http://schemas.openxmlformats.org/officeDocument/2006/relationships/hyperlink" Target="https://www.amazon.com/Hardy-Diagnostics-A10-Blood-Tryptic/dp/B01M5H1CFR" TargetMode="External"/><Relationship Id="rId86" Type="http://schemas.openxmlformats.org/officeDocument/2006/relationships/hyperlink" Target="https://www.amazon.com/Hardy-Diagnostics-A10-Blood-Tryptic/dp/B01M5H1CFR" TargetMode="External"/><Relationship Id="rId94" Type="http://schemas.openxmlformats.org/officeDocument/2006/relationships/hyperlink" Target="http://husnasariagustina.blogspot.com/2013/11/tugas-pengelolaan-laboratorium.html" TargetMode="External"/><Relationship Id="rId4" Type="http://schemas.openxmlformats.org/officeDocument/2006/relationships/webSettings" Target="webSettings.xml"/><Relationship Id="rId9" Type="http://schemas.openxmlformats.org/officeDocument/2006/relationships/hyperlink" Target="https://www.deherba.com/mengenal-manfaat-pala-bagi-kesehatan-anda.html" TargetMode="External"/><Relationship Id="rId13" Type="http://schemas.openxmlformats.org/officeDocument/2006/relationships/hyperlink" Target="https://www.deherba.com/mengenal-manfaat-pala-bagi-kesehatan-anda.html" TargetMode="External"/><Relationship Id="rId18" Type="http://schemas.openxmlformats.org/officeDocument/2006/relationships/hyperlink" Target="https://www.deherba.com/mengenal-manfaat-pala-bagi-kesehatan-anda.html" TargetMode="External"/><Relationship Id="rId39" Type="http://schemas.openxmlformats.org/officeDocument/2006/relationships/hyperlink" Target="https://goprep.co/how-do-you-observe-lactobacillus-bacterium-i-1nkve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7885</Words>
  <Characters>44951</Characters>
  <Application>Microsoft Office Word</Application>
  <DocSecurity>0</DocSecurity>
  <Lines>374</Lines>
  <Paragraphs>105</Paragraphs>
  <ScaleCrop>false</ScaleCrop>
  <Company/>
  <LinksUpToDate>false</LinksUpToDate>
  <CharactersWithSpaces>52731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2022-10-14T08:06:00Z</dcterms:created>
  <dcterms:modified xsi:type="dcterms:W3CDTF">2022-10-14T08:06:00Z</dcterms:modified>
</cp:coreProperties>
</file>