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071" w:rsidRPr="000B7A58" w:rsidRDefault="00733071" w:rsidP="00733071">
      <w:pPr>
        <w:pStyle w:val="Heading1"/>
      </w:pPr>
      <w:bookmarkStart w:id="0" w:name="_Toc96925564"/>
      <w:bookmarkStart w:id="1" w:name="_Toc96926118"/>
      <w:bookmarkStart w:id="2" w:name="_Toc96926648"/>
      <w:bookmarkStart w:id="3" w:name="_Toc96928606"/>
      <w:r w:rsidRPr="000B7A58">
        <w:t>BAB V</w:t>
      </w:r>
      <w:bookmarkEnd w:id="0"/>
      <w:bookmarkEnd w:id="1"/>
      <w:bookmarkEnd w:id="2"/>
      <w:bookmarkEnd w:id="3"/>
    </w:p>
    <w:p w:rsidR="00733071" w:rsidRPr="000B7A58" w:rsidRDefault="00733071" w:rsidP="00733071">
      <w:pPr>
        <w:pStyle w:val="Heading1"/>
      </w:pPr>
      <w:bookmarkStart w:id="4" w:name="_Toc96925565"/>
      <w:bookmarkStart w:id="5" w:name="_Toc96926119"/>
      <w:bookmarkStart w:id="6" w:name="_Toc96926649"/>
      <w:bookmarkStart w:id="7" w:name="_Toc96928607"/>
      <w:r w:rsidRPr="000B7A58">
        <w:t>HASIL PENELITIAN DAN PEMBAHASAN</w:t>
      </w:r>
      <w:bookmarkEnd w:id="4"/>
      <w:bookmarkEnd w:id="5"/>
      <w:bookmarkEnd w:id="6"/>
      <w:bookmarkEnd w:id="7"/>
    </w:p>
    <w:p w:rsidR="00733071" w:rsidRDefault="00733071" w:rsidP="00733071">
      <w:pPr>
        <w:spacing w:line="360" w:lineRule="auto"/>
        <w:jc w:val="center"/>
        <w:rPr>
          <w:rFonts w:ascii="Times New Roman" w:hAnsi="Times New Roman" w:cs="Times New Roman"/>
          <w:b/>
          <w:sz w:val="24"/>
          <w:szCs w:val="24"/>
        </w:rPr>
      </w:pPr>
    </w:p>
    <w:p w:rsidR="00733071" w:rsidRDefault="00733071" w:rsidP="00733071">
      <w:pPr>
        <w:pStyle w:val="Heading2"/>
        <w:numPr>
          <w:ilvl w:val="0"/>
          <w:numId w:val="5"/>
        </w:numPr>
        <w:spacing w:line="480" w:lineRule="auto"/>
      </w:pPr>
      <w:bookmarkStart w:id="8" w:name="_Toc96925566"/>
      <w:bookmarkStart w:id="9" w:name="_Toc96926120"/>
      <w:bookmarkStart w:id="10" w:name="_Toc96926650"/>
      <w:bookmarkStart w:id="11" w:name="_Toc96928608"/>
      <w:r>
        <w:t>Gambaran Umum Lokasi Penelitian</w:t>
      </w:r>
      <w:bookmarkEnd w:id="8"/>
      <w:bookmarkEnd w:id="9"/>
      <w:bookmarkEnd w:id="10"/>
      <w:bookmarkEnd w:id="11"/>
    </w:p>
    <w:p w:rsidR="00733071" w:rsidRPr="00F81D28" w:rsidRDefault="00733071" w:rsidP="00733071">
      <w:pPr>
        <w:pStyle w:val="ListParagraph"/>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Berdasarkan peraturan Menteri dalam Negeri Nomor 137 Tahun 2017, luas wilayah kota Jakarta Utara membentang dari Barat ke Timur sepanjang kurang lebih 35 km, menjorok ke darat antara 4 s/d 10 km. Jakarta Utara terbagi menjadi 6 Kecamatan, </w:t>
      </w:r>
      <w:proofErr w:type="gramStart"/>
      <w:r w:rsidRPr="00F81D28">
        <w:rPr>
          <w:rFonts w:ascii="Times New Roman" w:hAnsi="Times New Roman" w:cs="Times New Roman"/>
          <w:bCs/>
          <w:sz w:val="24"/>
          <w:szCs w:val="24"/>
        </w:rPr>
        <w:t>yaitu :</w:t>
      </w:r>
      <w:proofErr w:type="gramEnd"/>
      <w:r w:rsidRPr="00F81D28">
        <w:rPr>
          <w:rFonts w:ascii="Times New Roman" w:hAnsi="Times New Roman" w:cs="Times New Roman"/>
          <w:bCs/>
          <w:sz w:val="24"/>
          <w:szCs w:val="24"/>
        </w:rPr>
        <w:t xml:space="preserve"> Kecamatan Penjaringan 45,5 km</w:t>
      </w:r>
      <w:r w:rsidRPr="00F81D28">
        <w:rPr>
          <w:rFonts w:ascii="Times New Roman" w:hAnsi="Times New Roman" w:cs="Times New Roman"/>
          <w:bCs/>
          <w:sz w:val="24"/>
          <w:szCs w:val="24"/>
          <w:vertAlign w:val="superscript"/>
        </w:rPr>
        <w:t>2</w:t>
      </w:r>
      <w:r w:rsidRPr="00F81D28">
        <w:rPr>
          <w:rFonts w:ascii="Times New Roman" w:hAnsi="Times New Roman" w:cs="Times New Roman"/>
          <w:bCs/>
          <w:sz w:val="24"/>
          <w:szCs w:val="24"/>
        </w:rPr>
        <w:t>; Kecamatan Pademangan 11,92 km</w:t>
      </w:r>
      <w:r w:rsidRPr="00F81D28">
        <w:rPr>
          <w:rFonts w:ascii="Times New Roman" w:hAnsi="Times New Roman" w:cs="Times New Roman"/>
          <w:bCs/>
          <w:sz w:val="24"/>
          <w:szCs w:val="24"/>
          <w:vertAlign w:val="superscript"/>
        </w:rPr>
        <w:t>2</w:t>
      </w:r>
      <w:r w:rsidRPr="00F81D28">
        <w:rPr>
          <w:rFonts w:ascii="Times New Roman" w:hAnsi="Times New Roman" w:cs="Times New Roman"/>
          <w:bCs/>
          <w:sz w:val="24"/>
          <w:szCs w:val="24"/>
        </w:rPr>
        <w:t>; Kecamatan Tanjung Priok 22,52 km</w:t>
      </w:r>
      <w:r w:rsidRPr="00F81D28">
        <w:rPr>
          <w:rFonts w:ascii="Times New Roman" w:hAnsi="Times New Roman" w:cs="Times New Roman"/>
          <w:bCs/>
          <w:sz w:val="24"/>
          <w:szCs w:val="24"/>
          <w:vertAlign w:val="superscript"/>
        </w:rPr>
        <w:t>2</w:t>
      </w:r>
      <w:r w:rsidRPr="00F81D28">
        <w:rPr>
          <w:rFonts w:ascii="Times New Roman" w:hAnsi="Times New Roman" w:cs="Times New Roman"/>
          <w:bCs/>
          <w:sz w:val="24"/>
          <w:szCs w:val="24"/>
        </w:rPr>
        <w:t>; Kecamatan Koja 12,25 km</w:t>
      </w:r>
      <w:r w:rsidRPr="00F81D28">
        <w:rPr>
          <w:rFonts w:ascii="Times New Roman" w:hAnsi="Times New Roman" w:cs="Times New Roman"/>
          <w:bCs/>
          <w:sz w:val="24"/>
          <w:szCs w:val="24"/>
          <w:vertAlign w:val="superscript"/>
        </w:rPr>
        <w:t>2</w:t>
      </w:r>
      <w:r w:rsidRPr="00F81D28">
        <w:rPr>
          <w:rFonts w:ascii="Times New Roman" w:hAnsi="Times New Roman" w:cs="Times New Roman"/>
          <w:bCs/>
          <w:sz w:val="24"/>
          <w:szCs w:val="24"/>
        </w:rPr>
        <w:t>; Kecamatan Kelapa Gading 14,87 km</w:t>
      </w:r>
      <w:r w:rsidRPr="00F81D28">
        <w:rPr>
          <w:rFonts w:ascii="Times New Roman" w:hAnsi="Times New Roman" w:cs="Times New Roman"/>
          <w:bCs/>
          <w:sz w:val="24"/>
          <w:szCs w:val="24"/>
          <w:vertAlign w:val="superscript"/>
        </w:rPr>
        <w:t>2</w:t>
      </w:r>
      <w:r w:rsidRPr="00F81D28">
        <w:rPr>
          <w:rFonts w:ascii="Times New Roman" w:hAnsi="Times New Roman" w:cs="Times New Roman"/>
          <w:bCs/>
          <w:sz w:val="24"/>
          <w:szCs w:val="24"/>
        </w:rPr>
        <w:t>; dan Kecamatan Cilincing 39,70 km</w:t>
      </w:r>
      <w:r w:rsidRPr="00F81D28">
        <w:rPr>
          <w:rFonts w:ascii="Times New Roman" w:hAnsi="Times New Roman" w:cs="Times New Roman"/>
          <w:bCs/>
          <w:sz w:val="24"/>
          <w:szCs w:val="24"/>
          <w:vertAlign w:val="superscript"/>
        </w:rPr>
        <w:t>2</w:t>
      </w:r>
      <w:r w:rsidRPr="00F81D28">
        <w:rPr>
          <w:rFonts w:ascii="Times New Roman" w:hAnsi="Times New Roman" w:cs="Times New Roman"/>
          <w:bCs/>
          <w:sz w:val="24"/>
          <w:szCs w:val="24"/>
        </w:rPr>
        <w:t xml:space="preserve">. </w:t>
      </w:r>
    </w:p>
    <w:p w:rsidR="00733071" w:rsidRDefault="00733071" w:rsidP="00733071">
      <w:pPr>
        <w:pStyle w:val="ListParagraph"/>
        <w:spacing w:line="480" w:lineRule="auto"/>
        <w:jc w:val="both"/>
        <w:rPr>
          <w:rFonts w:ascii="Times New Roman" w:hAnsi="Times New Roman" w:cs="Times New Roman"/>
          <w:bCs/>
          <w:sz w:val="24"/>
          <w:szCs w:val="24"/>
        </w:rPr>
      </w:pPr>
    </w:p>
    <w:p w:rsidR="00733071" w:rsidRDefault="00733071" w:rsidP="00733071">
      <w:pPr>
        <w:pStyle w:val="ListParagraph"/>
        <w:spacing w:line="480" w:lineRule="auto"/>
        <w:jc w:val="center"/>
        <w:rPr>
          <w:rFonts w:ascii="Times New Roman" w:hAnsi="Times New Roman" w:cs="Times New Roman"/>
          <w:bCs/>
          <w:sz w:val="24"/>
          <w:szCs w:val="24"/>
        </w:rPr>
      </w:pPr>
      <w:r>
        <w:rPr>
          <w:rFonts w:ascii="Arial" w:hAnsi="Arial" w:cs="Arial"/>
          <w:noProof/>
          <w:color w:val="3DB1F3"/>
          <w:sz w:val="20"/>
          <w:szCs w:val="20"/>
          <w:shd w:val="clear" w:color="auto" w:fill="FFFFFF"/>
          <w:lang w:val="en-US"/>
        </w:rPr>
        <w:drawing>
          <wp:inline distT="0" distB="0" distL="0" distR="0" wp14:anchorId="27AE20D2" wp14:editId="5E2DF307">
            <wp:extent cx="3629025" cy="2551658"/>
            <wp:effectExtent l="0" t="0" r="0" b="1270"/>
            <wp:docPr id="1" name="Picture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4926" cy="2569870"/>
                    </a:xfrm>
                    <a:prstGeom prst="rect">
                      <a:avLst/>
                    </a:prstGeom>
                    <a:noFill/>
                    <a:ln>
                      <a:noFill/>
                    </a:ln>
                  </pic:spPr>
                </pic:pic>
              </a:graphicData>
            </a:graphic>
          </wp:inline>
        </w:drawing>
      </w:r>
    </w:p>
    <w:p w:rsidR="00733071" w:rsidRPr="00117609" w:rsidRDefault="00733071" w:rsidP="00733071">
      <w:pPr>
        <w:pStyle w:val="ListParagraph"/>
        <w:spacing w:line="480" w:lineRule="auto"/>
        <w:ind w:firstLine="720"/>
        <w:jc w:val="center"/>
        <w:rPr>
          <w:rFonts w:ascii="Times New Roman" w:hAnsi="Times New Roman" w:cs="Times New Roman"/>
          <w:bCs/>
        </w:rPr>
      </w:pPr>
      <w:r w:rsidRPr="00117609">
        <w:rPr>
          <w:rFonts w:ascii="Times New Roman" w:hAnsi="Times New Roman" w:cs="Times New Roman"/>
          <w:bCs/>
        </w:rPr>
        <w:t xml:space="preserve">Gambar. </w:t>
      </w:r>
      <w:r>
        <w:rPr>
          <w:rFonts w:ascii="Times New Roman" w:hAnsi="Times New Roman" w:cs="Times New Roman"/>
          <w:bCs/>
        </w:rPr>
        <w:t>5.</w:t>
      </w:r>
      <w:r w:rsidRPr="00117609">
        <w:rPr>
          <w:rFonts w:ascii="Times New Roman" w:hAnsi="Times New Roman" w:cs="Times New Roman"/>
          <w:bCs/>
        </w:rPr>
        <w:t>1 Peta Administrasi Kecamatan Cilincing</w:t>
      </w:r>
    </w:p>
    <w:p w:rsidR="00733071" w:rsidRDefault="00733071" w:rsidP="00733071">
      <w:pPr>
        <w:pStyle w:val="ListParagraph"/>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Sebagai daerah yang berbatasan dengan laut, Jakarta Utara merupakan salah satu wilayah di DKI Jakarta yang mempunyai potensi perikanan laut. Produksi ikan di Jakarta Utara terus mengalami kenaikan. Pada tahu 2019, produksi ikan mencapai 6.234.051 kg. </w:t>
      </w:r>
    </w:p>
    <w:p w:rsidR="00733071" w:rsidRPr="00A82BDC" w:rsidRDefault="00733071" w:rsidP="00733071">
      <w:pPr>
        <w:pStyle w:val="ListParagraph"/>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Pada tahun 2020, jumla nelayan di Jakarta Utara dengan status nelayan yang menetap ada sebanyak 3.271 orang. Jumlah tersebut mengalami kenaikan dibandingkan 2 (dua) tahun sebelumnya yaitu sebanyak 2.167 pada tahun 2018 dan 2.175 di tahun 2019. Hal sebaliknya terjadi pada jumlah nelayan dengan status pendatang. Terdapat 22.632 nelaya dengan status pendatang di tahun 2020, mengalami penurunan di banding tahu 2019 sebesar 23.060. </w:t>
      </w:r>
      <w:proofErr w:type="gramStart"/>
      <w:r>
        <w:rPr>
          <w:rFonts w:ascii="Times New Roman" w:hAnsi="Times New Roman" w:cs="Times New Roman"/>
          <w:bCs/>
          <w:sz w:val="24"/>
          <w:szCs w:val="24"/>
        </w:rPr>
        <w:t>dilihat</w:t>
      </w:r>
      <w:proofErr w:type="gramEnd"/>
      <w:r>
        <w:rPr>
          <w:rFonts w:ascii="Times New Roman" w:hAnsi="Times New Roman" w:cs="Times New Roman"/>
          <w:bCs/>
          <w:sz w:val="24"/>
          <w:szCs w:val="24"/>
        </w:rPr>
        <w:t xml:space="preserve"> dar jumlah pemilik dan pekerja baik nelaya dengan status menetap maupun status pendatang lebih banyak dibandingkn jumlah pemilik. </w:t>
      </w:r>
    </w:p>
    <w:p w:rsidR="00733071" w:rsidRPr="003E29B9" w:rsidRDefault="00733071" w:rsidP="00733071">
      <w:pPr>
        <w:pStyle w:val="Heading2"/>
        <w:numPr>
          <w:ilvl w:val="0"/>
          <w:numId w:val="5"/>
        </w:numPr>
        <w:spacing w:line="480" w:lineRule="auto"/>
      </w:pPr>
      <w:bookmarkStart w:id="12" w:name="_Toc96925567"/>
      <w:bookmarkStart w:id="13" w:name="_Toc96926121"/>
      <w:bookmarkStart w:id="14" w:name="_Toc96926651"/>
      <w:bookmarkStart w:id="15" w:name="_Toc96928609"/>
      <w:r w:rsidRPr="003E29B9">
        <w:t>Hasil Penelitian</w:t>
      </w:r>
      <w:bookmarkEnd w:id="12"/>
      <w:bookmarkEnd w:id="13"/>
      <w:bookmarkEnd w:id="14"/>
      <w:bookmarkEnd w:id="15"/>
    </w:p>
    <w:p w:rsidR="00733071" w:rsidRDefault="00733071" w:rsidP="00733071">
      <w:pPr>
        <w:pStyle w:val="ListParagraph"/>
        <w:spacing w:after="0" w:line="480" w:lineRule="auto"/>
        <w:ind w:firstLine="720"/>
        <w:jc w:val="both"/>
        <w:rPr>
          <w:rFonts w:ascii="Times New Roman" w:hAnsi="Times New Roman" w:cs="Times New Roman"/>
          <w:sz w:val="24"/>
          <w:szCs w:val="24"/>
        </w:rPr>
      </w:pPr>
      <w:r w:rsidRPr="00B13D37">
        <w:rPr>
          <w:rFonts w:ascii="Times New Roman" w:hAnsi="Times New Roman" w:cs="Times New Roman"/>
          <w:sz w:val="24"/>
          <w:szCs w:val="24"/>
        </w:rPr>
        <w:t xml:space="preserve">Penelitian yang dilakukan pada </w:t>
      </w:r>
      <w:r>
        <w:rPr>
          <w:rFonts w:ascii="Times New Roman" w:hAnsi="Times New Roman" w:cs="Times New Roman"/>
          <w:sz w:val="24"/>
          <w:szCs w:val="24"/>
        </w:rPr>
        <w:t xml:space="preserve">tanggal 23 </w:t>
      </w:r>
      <w:r w:rsidRPr="00B13D37">
        <w:rPr>
          <w:rFonts w:ascii="Times New Roman" w:hAnsi="Times New Roman" w:cs="Times New Roman"/>
          <w:sz w:val="24"/>
          <w:szCs w:val="24"/>
        </w:rPr>
        <w:t xml:space="preserve">bulan Januari 2022 di daerah Kampung Sawah Cilincing, Jakarta Utara untuk mengetahui gambaran pengetahuan tentang penyakit pulpa pada masyarakat. Sebanyak 40 orang telah menyetujui dan menandatangani </w:t>
      </w:r>
      <w:r w:rsidRPr="00B13D37">
        <w:rPr>
          <w:rFonts w:ascii="Times New Roman" w:hAnsi="Times New Roman" w:cs="Times New Roman"/>
          <w:i/>
          <w:sz w:val="24"/>
          <w:szCs w:val="24"/>
        </w:rPr>
        <w:t>informed consent</w:t>
      </w:r>
      <w:r w:rsidRPr="00B13D37">
        <w:rPr>
          <w:rFonts w:ascii="Times New Roman" w:hAnsi="Times New Roman" w:cs="Times New Roman"/>
          <w:sz w:val="24"/>
          <w:szCs w:val="24"/>
        </w:rPr>
        <w:t xml:space="preserve"> sebagai syarat mengikuti penelitian. Data yang terkumpul dapat dibuat denga tabel distribusi frekuensi ditampilkan pada tabel sebagai berikut.</w:t>
      </w:r>
    </w:p>
    <w:p w:rsidR="00733071" w:rsidRPr="003E29B9" w:rsidRDefault="00733071" w:rsidP="00733071">
      <w:pPr>
        <w:pStyle w:val="Heading3"/>
        <w:numPr>
          <w:ilvl w:val="5"/>
          <w:numId w:val="2"/>
        </w:numPr>
        <w:tabs>
          <w:tab w:val="clear" w:pos="4320"/>
        </w:tabs>
        <w:spacing w:line="480" w:lineRule="auto"/>
        <w:ind w:left="1134"/>
        <w:rPr>
          <w:rFonts w:ascii="Times New Roman" w:hAnsi="Times New Roman" w:cs="Times New Roman"/>
          <w:b/>
          <w:color w:val="000000" w:themeColor="text1"/>
        </w:rPr>
      </w:pPr>
      <w:bookmarkStart w:id="16" w:name="_Toc96925568"/>
      <w:bookmarkStart w:id="17" w:name="_Toc96926122"/>
      <w:bookmarkStart w:id="18" w:name="_Toc96926652"/>
      <w:bookmarkStart w:id="19" w:name="_Toc96928610"/>
      <w:r w:rsidRPr="000B7A58">
        <w:rPr>
          <w:rFonts w:ascii="Times New Roman" w:hAnsi="Times New Roman" w:cs="Times New Roman"/>
          <w:bCs/>
          <w:color w:val="000000" w:themeColor="text1"/>
        </w:rPr>
        <w:t>Analisa Univariate</w:t>
      </w:r>
      <w:bookmarkEnd w:id="16"/>
      <w:bookmarkEnd w:id="17"/>
      <w:bookmarkEnd w:id="18"/>
      <w:bookmarkEnd w:id="19"/>
      <w:r w:rsidRPr="003E29B9">
        <w:rPr>
          <w:rFonts w:ascii="Times New Roman" w:hAnsi="Times New Roman" w:cs="Times New Roman"/>
          <w:b/>
          <w:color w:val="000000" w:themeColor="text1"/>
        </w:rPr>
        <w:t xml:space="preserve"> </w:t>
      </w:r>
    </w:p>
    <w:p w:rsidR="00733071" w:rsidRPr="00C670F7" w:rsidRDefault="00733071" w:rsidP="00733071">
      <w:pPr>
        <w:spacing w:after="0" w:line="480" w:lineRule="auto"/>
        <w:ind w:left="1080" w:firstLine="480"/>
        <w:jc w:val="both"/>
        <w:rPr>
          <w:rFonts w:ascii="Times New Roman" w:hAnsi="Times New Roman" w:cs="Times New Roman"/>
          <w:sz w:val="24"/>
          <w:szCs w:val="24"/>
        </w:rPr>
      </w:pPr>
      <w:r w:rsidRPr="000E1F54">
        <w:rPr>
          <w:rFonts w:ascii="Times New Roman" w:hAnsi="Times New Roman" w:cs="Times New Roman"/>
          <w:sz w:val="24"/>
          <w:szCs w:val="24"/>
        </w:rPr>
        <w:t>Hasil analisa univariate adalah analisis yang dilakukan terhadap masing masing variabel dan hasil penelitian dianalisis untuk mengetahui persentase dari tiap variabel.</w:t>
      </w:r>
      <w:r>
        <w:rPr>
          <w:rFonts w:ascii="Times New Roman" w:hAnsi="Times New Roman" w:cs="Times New Roman"/>
          <w:sz w:val="24"/>
          <w:szCs w:val="24"/>
        </w:rPr>
        <w:t xml:space="preserve"> </w:t>
      </w:r>
      <w:r w:rsidRPr="00C670F7">
        <w:rPr>
          <w:rFonts w:ascii="Times New Roman" w:hAnsi="Times New Roman" w:cs="Times New Roman"/>
          <w:sz w:val="24"/>
          <w:szCs w:val="24"/>
        </w:rPr>
        <w:t xml:space="preserve">Analisa univariate dalam penelitian ini bertujuan untuk mengetahui </w:t>
      </w:r>
      <w:r>
        <w:rPr>
          <w:rFonts w:ascii="Times New Roman" w:hAnsi="Times New Roman" w:cs="Times New Roman"/>
          <w:sz w:val="24"/>
          <w:szCs w:val="24"/>
        </w:rPr>
        <w:t>tingkat pengetahuan tentang penyakit pulpa pada masyarakat Kampung Sawah Cilincing Jakarta Utara</w:t>
      </w:r>
      <w:r w:rsidRPr="00C670F7">
        <w:rPr>
          <w:rFonts w:ascii="Times New Roman" w:hAnsi="Times New Roman" w:cs="Times New Roman"/>
          <w:sz w:val="24"/>
          <w:szCs w:val="24"/>
        </w:rPr>
        <w:t xml:space="preserve">. Hasil analisa univariate dalam penelitian ini dapat dilihat pada tabel berikut. </w:t>
      </w:r>
    </w:p>
    <w:p w:rsidR="00733071" w:rsidRPr="004668CE" w:rsidRDefault="00733071" w:rsidP="00733071">
      <w:pPr>
        <w:pStyle w:val="ListParagraph"/>
        <w:spacing w:after="0" w:line="360" w:lineRule="auto"/>
        <w:ind w:left="1080"/>
        <w:jc w:val="both"/>
        <w:rPr>
          <w:rFonts w:ascii="Times New Roman" w:hAnsi="Times New Roman" w:cs="Times New Roman"/>
          <w:b/>
          <w:bCs/>
          <w:sz w:val="24"/>
          <w:szCs w:val="24"/>
        </w:rPr>
      </w:pPr>
      <w:r w:rsidRPr="004668CE">
        <w:rPr>
          <w:rFonts w:ascii="Times New Roman" w:hAnsi="Times New Roman" w:cs="Times New Roman"/>
          <w:b/>
          <w:bCs/>
          <w:sz w:val="24"/>
          <w:szCs w:val="24"/>
        </w:rPr>
        <w:t xml:space="preserve">5.1 Karakteristik Responden Berdasarkan </w:t>
      </w:r>
      <w:r>
        <w:rPr>
          <w:rFonts w:ascii="Times New Roman" w:hAnsi="Times New Roman" w:cs="Times New Roman"/>
          <w:b/>
          <w:bCs/>
          <w:sz w:val="24"/>
          <w:szCs w:val="24"/>
        </w:rPr>
        <w:t>Jenis Kelamin dan Usia</w:t>
      </w:r>
      <w:r w:rsidRPr="004668CE">
        <w:rPr>
          <w:rFonts w:ascii="Times New Roman" w:hAnsi="Times New Roman" w:cs="Times New Roman"/>
          <w:b/>
          <w:bCs/>
          <w:sz w:val="24"/>
          <w:szCs w:val="24"/>
        </w:rPr>
        <w:t xml:space="preserve"> Masyarakat Kampung sawah, Cilincing </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2804"/>
        <w:gridCol w:w="2472"/>
        <w:gridCol w:w="2660"/>
      </w:tblGrid>
      <w:tr w:rsidR="00733071" w:rsidTr="00876210">
        <w:tc>
          <w:tcPr>
            <w:tcW w:w="2804" w:type="dxa"/>
          </w:tcPr>
          <w:p w:rsidR="00733071" w:rsidRPr="00AB0D70" w:rsidRDefault="00733071" w:rsidP="00876210">
            <w:pPr>
              <w:pStyle w:val="ListParagraph"/>
              <w:spacing w:line="360" w:lineRule="auto"/>
              <w:ind w:left="0"/>
              <w:jc w:val="center"/>
              <w:rPr>
                <w:rFonts w:ascii="Times New Roman" w:hAnsi="Times New Roman" w:cs="Times New Roman"/>
                <w:b/>
                <w:bCs/>
                <w:sz w:val="24"/>
                <w:szCs w:val="24"/>
              </w:rPr>
            </w:pPr>
            <w:r w:rsidRPr="00AB0D70">
              <w:rPr>
                <w:rFonts w:ascii="Times New Roman" w:hAnsi="Times New Roman" w:cs="Times New Roman"/>
                <w:b/>
                <w:bCs/>
                <w:sz w:val="24"/>
                <w:szCs w:val="24"/>
              </w:rPr>
              <w:t>Karakteristik</w:t>
            </w:r>
          </w:p>
        </w:tc>
        <w:tc>
          <w:tcPr>
            <w:tcW w:w="2472" w:type="dxa"/>
          </w:tcPr>
          <w:p w:rsidR="00733071" w:rsidRPr="00AB0D70" w:rsidRDefault="00733071" w:rsidP="00876210">
            <w:pPr>
              <w:pStyle w:val="ListParagraph"/>
              <w:spacing w:line="360" w:lineRule="auto"/>
              <w:ind w:left="0"/>
              <w:jc w:val="center"/>
              <w:rPr>
                <w:rFonts w:ascii="Times New Roman" w:hAnsi="Times New Roman" w:cs="Times New Roman"/>
                <w:b/>
                <w:bCs/>
                <w:sz w:val="24"/>
                <w:szCs w:val="24"/>
              </w:rPr>
            </w:pPr>
            <w:r w:rsidRPr="00AB0D70">
              <w:rPr>
                <w:rFonts w:ascii="Times New Roman" w:hAnsi="Times New Roman" w:cs="Times New Roman"/>
                <w:b/>
                <w:bCs/>
                <w:sz w:val="24"/>
                <w:szCs w:val="24"/>
              </w:rPr>
              <w:t>N</w:t>
            </w:r>
          </w:p>
        </w:tc>
        <w:tc>
          <w:tcPr>
            <w:tcW w:w="2660" w:type="dxa"/>
          </w:tcPr>
          <w:p w:rsidR="00733071" w:rsidRPr="00AB0D70" w:rsidRDefault="00733071" w:rsidP="00876210">
            <w:pPr>
              <w:pStyle w:val="ListParagraph"/>
              <w:spacing w:line="360" w:lineRule="auto"/>
              <w:ind w:left="0"/>
              <w:jc w:val="center"/>
              <w:rPr>
                <w:rFonts w:ascii="Times New Roman" w:hAnsi="Times New Roman" w:cs="Times New Roman"/>
                <w:b/>
                <w:bCs/>
                <w:sz w:val="24"/>
                <w:szCs w:val="24"/>
              </w:rPr>
            </w:pPr>
            <w:r w:rsidRPr="00AB0D70">
              <w:rPr>
                <w:rFonts w:ascii="Times New Roman" w:hAnsi="Times New Roman" w:cs="Times New Roman"/>
                <w:b/>
                <w:bCs/>
                <w:sz w:val="24"/>
                <w:szCs w:val="24"/>
              </w:rPr>
              <w:t>Presentase (%)</w:t>
            </w:r>
          </w:p>
        </w:tc>
      </w:tr>
      <w:tr w:rsidR="00733071" w:rsidTr="00876210">
        <w:tc>
          <w:tcPr>
            <w:tcW w:w="2804" w:type="dxa"/>
          </w:tcPr>
          <w:p w:rsidR="00733071" w:rsidRPr="00AB0D70" w:rsidRDefault="00733071" w:rsidP="00876210">
            <w:pPr>
              <w:pStyle w:val="ListParagraph"/>
              <w:spacing w:line="360" w:lineRule="auto"/>
              <w:ind w:left="0"/>
              <w:jc w:val="both"/>
              <w:rPr>
                <w:rFonts w:ascii="Times New Roman" w:hAnsi="Times New Roman" w:cs="Times New Roman"/>
                <w:b/>
                <w:bCs/>
                <w:sz w:val="24"/>
                <w:szCs w:val="24"/>
              </w:rPr>
            </w:pPr>
            <w:r w:rsidRPr="00AB0D70">
              <w:rPr>
                <w:rFonts w:ascii="Times New Roman" w:hAnsi="Times New Roman" w:cs="Times New Roman"/>
                <w:b/>
                <w:bCs/>
                <w:sz w:val="24"/>
                <w:szCs w:val="24"/>
              </w:rPr>
              <w:t>Jenis Kelamin</w:t>
            </w:r>
          </w:p>
          <w:p w:rsidR="00733071" w:rsidRDefault="00733071" w:rsidP="0073307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Laki-laki</w:t>
            </w:r>
          </w:p>
          <w:p w:rsidR="00733071" w:rsidRDefault="00733071" w:rsidP="0073307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Perempuan</w:t>
            </w:r>
          </w:p>
        </w:tc>
        <w:tc>
          <w:tcPr>
            <w:tcW w:w="2472" w:type="dxa"/>
          </w:tcPr>
          <w:p w:rsidR="00733071" w:rsidRDefault="00733071" w:rsidP="00876210">
            <w:pPr>
              <w:pStyle w:val="ListParagraph"/>
              <w:spacing w:line="360" w:lineRule="auto"/>
              <w:ind w:left="0"/>
              <w:jc w:val="both"/>
              <w:rPr>
                <w:rFonts w:ascii="Times New Roman" w:hAnsi="Times New Roman" w:cs="Times New Roman"/>
                <w:sz w:val="24"/>
                <w:szCs w:val="24"/>
              </w:rPr>
            </w:pPr>
          </w:p>
          <w:p w:rsidR="00733071" w:rsidRDefault="00733071" w:rsidP="0087621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25</w:t>
            </w:r>
          </w:p>
          <w:p w:rsidR="00733071" w:rsidRDefault="00733071" w:rsidP="0087621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2660" w:type="dxa"/>
          </w:tcPr>
          <w:p w:rsidR="00733071" w:rsidRDefault="00733071" w:rsidP="00876210">
            <w:pPr>
              <w:pStyle w:val="ListParagraph"/>
              <w:spacing w:line="360" w:lineRule="auto"/>
              <w:ind w:left="0"/>
              <w:jc w:val="both"/>
              <w:rPr>
                <w:rFonts w:ascii="Times New Roman" w:hAnsi="Times New Roman" w:cs="Times New Roman"/>
                <w:sz w:val="24"/>
                <w:szCs w:val="24"/>
              </w:rPr>
            </w:pPr>
          </w:p>
          <w:p w:rsidR="00733071" w:rsidRDefault="00733071" w:rsidP="0087621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62,5</w:t>
            </w:r>
          </w:p>
          <w:p w:rsidR="00733071" w:rsidRDefault="00733071" w:rsidP="0087621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37,5</w:t>
            </w:r>
          </w:p>
        </w:tc>
      </w:tr>
      <w:tr w:rsidR="00733071" w:rsidTr="00876210">
        <w:tc>
          <w:tcPr>
            <w:tcW w:w="2804" w:type="dxa"/>
          </w:tcPr>
          <w:p w:rsidR="00733071" w:rsidRPr="004668CE" w:rsidRDefault="00733071" w:rsidP="00876210">
            <w:pPr>
              <w:pStyle w:val="ListParagraph"/>
              <w:spacing w:line="360" w:lineRule="auto"/>
              <w:ind w:left="0"/>
              <w:jc w:val="both"/>
              <w:rPr>
                <w:rFonts w:ascii="Times New Roman" w:hAnsi="Times New Roman" w:cs="Times New Roman"/>
                <w:b/>
                <w:bCs/>
                <w:sz w:val="24"/>
                <w:szCs w:val="24"/>
              </w:rPr>
            </w:pPr>
            <w:r w:rsidRPr="004668CE">
              <w:rPr>
                <w:rFonts w:ascii="Times New Roman" w:hAnsi="Times New Roman" w:cs="Times New Roman"/>
                <w:b/>
                <w:bCs/>
                <w:sz w:val="24"/>
                <w:szCs w:val="24"/>
              </w:rPr>
              <w:lastRenderedPageBreak/>
              <w:t>Usia</w:t>
            </w:r>
          </w:p>
          <w:p w:rsidR="00733071" w:rsidRDefault="00733071" w:rsidP="0073307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15-35</w:t>
            </w:r>
          </w:p>
          <w:p w:rsidR="00733071" w:rsidRPr="00AB0D70" w:rsidRDefault="00733071" w:rsidP="0073307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36-55</w:t>
            </w:r>
          </w:p>
        </w:tc>
        <w:tc>
          <w:tcPr>
            <w:tcW w:w="2472" w:type="dxa"/>
          </w:tcPr>
          <w:p w:rsidR="00733071" w:rsidRDefault="00733071" w:rsidP="00876210">
            <w:pPr>
              <w:pStyle w:val="ListParagraph"/>
              <w:spacing w:line="360" w:lineRule="auto"/>
              <w:ind w:left="0"/>
              <w:jc w:val="both"/>
              <w:rPr>
                <w:rFonts w:ascii="Times New Roman" w:hAnsi="Times New Roman" w:cs="Times New Roman"/>
                <w:sz w:val="24"/>
                <w:szCs w:val="24"/>
              </w:rPr>
            </w:pPr>
          </w:p>
          <w:p w:rsidR="00733071" w:rsidRDefault="00733071" w:rsidP="0087621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26</w:t>
            </w:r>
          </w:p>
          <w:p w:rsidR="00733071" w:rsidRDefault="00733071" w:rsidP="0087621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2660" w:type="dxa"/>
          </w:tcPr>
          <w:p w:rsidR="00733071" w:rsidRDefault="00733071" w:rsidP="00876210">
            <w:pPr>
              <w:pStyle w:val="ListParagraph"/>
              <w:spacing w:line="360" w:lineRule="auto"/>
              <w:ind w:left="0"/>
              <w:jc w:val="both"/>
              <w:rPr>
                <w:rFonts w:ascii="Times New Roman" w:hAnsi="Times New Roman" w:cs="Times New Roman"/>
                <w:sz w:val="24"/>
                <w:szCs w:val="24"/>
              </w:rPr>
            </w:pPr>
          </w:p>
          <w:p w:rsidR="00733071" w:rsidRDefault="00733071" w:rsidP="0087621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65</w:t>
            </w:r>
          </w:p>
          <w:p w:rsidR="00733071" w:rsidRDefault="00733071" w:rsidP="0087621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35</w:t>
            </w:r>
          </w:p>
        </w:tc>
      </w:tr>
      <w:tr w:rsidR="00733071" w:rsidTr="00876210">
        <w:tc>
          <w:tcPr>
            <w:tcW w:w="2804" w:type="dxa"/>
          </w:tcPr>
          <w:p w:rsidR="00733071" w:rsidRPr="009968B9" w:rsidRDefault="00733071" w:rsidP="00876210">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Pr="009968B9">
              <w:rPr>
                <w:rFonts w:ascii="Times New Roman" w:hAnsi="Times New Roman" w:cs="Times New Roman"/>
                <w:sz w:val="24"/>
                <w:szCs w:val="24"/>
              </w:rPr>
              <w:t>Total</w:t>
            </w:r>
          </w:p>
        </w:tc>
        <w:tc>
          <w:tcPr>
            <w:tcW w:w="2472" w:type="dxa"/>
          </w:tcPr>
          <w:p w:rsidR="00733071" w:rsidRDefault="00733071" w:rsidP="0087621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40</w:t>
            </w:r>
          </w:p>
        </w:tc>
        <w:tc>
          <w:tcPr>
            <w:tcW w:w="2660" w:type="dxa"/>
          </w:tcPr>
          <w:p w:rsidR="00733071" w:rsidRDefault="00733071" w:rsidP="0087621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100</w:t>
            </w:r>
          </w:p>
        </w:tc>
      </w:tr>
    </w:tbl>
    <w:p w:rsidR="00733071" w:rsidRDefault="00733071" w:rsidP="00733071">
      <w:pPr>
        <w:spacing w:after="0" w:line="360" w:lineRule="auto"/>
        <w:jc w:val="both"/>
        <w:rPr>
          <w:rFonts w:ascii="Times New Roman" w:hAnsi="Times New Roman" w:cs="Times New Roman"/>
          <w:sz w:val="24"/>
          <w:szCs w:val="24"/>
        </w:rPr>
      </w:pPr>
    </w:p>
    <w:p w:rsidR="00733071" w:rsidRDefault="00733071" w:rsidP="00733071">
      <w:pPr>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Berdasarkan Tabel 5.1 diketahui bahwa dari 40 orang pada masyarakat kampung sawah, Cilincing sebanyak 25 orang (62,5%) adalah laki-laki dan 15 orang (37,5%) lainnya adalah perempuan. 26 0rang (65%) berusia 15-35 tahun dan 14 orang (35%) berusia 36-55 tahun. </w:t>
      </w:r>
    </w:p>
    <w:p w:rsidR="00733071" w:rsidRDefault="00733071" w:rsidP="00733071">
      <w:pPr>
        <w:spacing w:after="0" w:line="480" w:lineRule="auto"/>
        <w:ind w:left="709"/>
        <w:jc w:val="both"/>
        <w:rPr>
          <w:rFonts w:ascii="Times New Roman" w:hAnsi="Times New Roman" w:cs="Times New Roman"/>
          <w:sz w:val="24"/>
          <w:szCs w:val="24"/>
        </w:rPr>
      </w:pPr>
    </w:p>
    <w:p w:rsidR="00733071" w:rsidRDefault="00733071" w:rsidP="00733071">
      <w:pPr>
        <w:spacing w:after="0" w:line="360" w:lineRule="auto"/>
        <w:ind w:left="709"/>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C3B30">
        <w:rPr>
          <w:rFonts w:ascii="Times New Roman" w:hAnsi="Times New Roman" w:cs="Times New Roman"/>
          <w:b/>
          <w:bCs/>
          <w:sz w:val="24"/>
          <w:szCs w:val="24"/>
        </w:rPr>
        <w:t>5.2</w:t>
      </w:r>
      <w:r>
        <w:rPr>
          <w:rFonts w:ascii="Times New Roman" w:hAnsi="Times New Roman" w:cs="Times New Roman"/>
          <w:b/>
          <w:bCs/>
          <w:sz w:val="24"/>
          <w:szCs w:val="24"/>
        </w:rPr>
        <w:t xml:space="preserve"> Data Jumlah Tingkat Pengetahuan Tentang Penyakit Pulpa pada Masyarakat Kampung Sawah Cilincing, Jakarta Utara</w:t>
      </w:r>
    </w:p>
    <w:tbl>
      <w:tblPr>
        <w:tblStyle w:val="TableGrid"/>
        <w:tblW w:w="0" w:type="auto"/>
        <w:tblInd w:w="709" w:type="dxa"/>
        <w:tblLook w:val="04A0" w:firstRow="1" w:lastRow="0" w:firstColumn="1" w:lastColumn="0" w:noHBand="0" w:noVBand="1"/>
      </w:tblPr>
      <w:tblGrid>
        <w:gridCol w:w="2917"/>
        <w:gridCol w:w="2850"/>
        <w:gridCol w:w="2874"/>
      </w:tblGrid>
      <w:tr w:rsidR="00733071" w:rsidTr="00876210">
        <w:tc>
          <w:tcPr>
            <w:tcW w:w="3005" w:type="dxa"/>
          </w:tcPr>
          <w:p w:rsidR="00733071" w:rsidRPr="004D1856" w:rsidRDefault="00733071" w:rsidP="00876210">
            <w:pPr>
              <w:spacing w:line="360" w:lineRule="auto"/>
              <w:jc w:val="center"/>
              <w:rPr>
                <w:rFonts w:ascii="Times New Roman" w:hAnsi="Times New Roman" w:cs="Times New Roman"/>
                <w:b/>
                <w:bCs/>
                <w:sz w:val="24"/>
                <w:szCs w:val="24"/>
              </w:rPr>
            </w:pPr>
            <w:r w:rsidRPr="004D1856">
              <w:rPr>
                <w:rFonts w:ascii="Times New Roman" w:hAnsi="Times New Roman" w:cs="Times New Roman"/>
                <w:b/>
                <w:bCs/>
                <w:sz w:val="24"/>
                <w:szCs w:val="24"/>
              </w:rPr>
              <w:t>Pengetahuan</w:t>
            </w:r>
          </w:p>
        </w:tc>
        <w:tc>
          <w:tcPr>
            <w:tcW w:w="3005" w:type="dxa"/>
          </w:tcPr>
          <w:p w:rsidR="00733071" w:rsidRPr="004D1856" w:rsidRDefault="00733071" w:rsidP="00876210">
            <w:pPr>
              <w:spacing w:line="360" w:lineRule="auto"/>
              <w:jc w:val="center"/>
              <w:rPr>
                <w:rFonts w:ascii="Times New Roman" w:hAnsi="Times New Roman" w:cs="Times New Roman"/>
                <w:b/>
                <w:bCs/>
                <w:sz w:val="24"/>
                <w:szCs w:val="24"/>
              </w:rPr>
            </w:pPr>
            <w:r w:rsidRPr="004D1856">
              <w:rPr>
                <w:rFonts w:ascii="Times New Roman" w:hAnsi="Times New Roman" w:cs="Times New Roman"/>
                <w:b/>
                <w:bCs/>
                <w:sz w:val="24"/>
                <w:szCs w:val="24"/>
              </w:rPr>
              <w:t>N</w:t>
            </w:r>
          </w:p>
        </w:tc>
        <w:tc>
          <w:tcPr>
            <w:tcW w:w="3006" w:type="dxa"/>
          </w:tcPr>
          <w:p w:rsidR="00733071" w:rsidRPr="004D1856" w:rsidRDefault="00733071" w:rsidP="00876210">
            <w:pPr>
              <w:spacing w:line="360" w:lineRule="auto"/>
              <w:jc w:val="center"/>
              <w:rPr>
                <w:rFonts w:ascii="Times New Roman" w:hAnsi="Times New Roman" w:cs="Times New Roman"/>
                <w:b/>
                <w:bCs/>
                <w:sz w:val="24"/>
                <w:szCs w:val="24"/>
              </w:rPr>
            </w:pPr>
            <w:r w:rsidRPr="004D1856">
              <w:rPr>
                <w:rFonts w:ascii="Times New Roman" w:hAnsi="Times New Roman" w:cs="Times New Roman"/>
                <w:b/>
                <w:bCs/>
                <w:sz w:val="24"/>
                <w:szCs w:val="24"/>
              </w:rPr>
              <w:t>%</w:t>
            </w:r>
          </w:p>
        </w:tc>
      </w:tr>
      <w:tr w:rsidR="00733071" w:rsidTr="00876210">
        <w:tc>
          <w:tcPr>
            <w:tcW w:w="3005" w:type="dxa"/>
          </w:tcPr>
          <w:p w:rsidR="00733071" w:rsidRPr="004D1856" w:rsidRDefault="00733071" w:rsidP="00876210">
            <w:pPr>
              <w:spacing w:line="360" w:lineRule="auto"/>
              <w:jc w:val="center"/>
              <w:rPr>
                <w:rFonts w:ascii="Times New Roman" w:hAnsi="Times New Roman" w:cs="Times New Roman"/>
                <w:b/>
                <w:bCs/>
                <w:sz w:val="24"/>
                <w:szCs w:val="24"/>
              </w:rPr>
            </w:pPr>
            <w:r w:rsidRPr="004D1856">
              <w:rPr>
                <w:rFonts w:ascii="Times New Roman" w:hAnsi="Times New Roman" w:cs="Times New Roman"/>
                <w:b/>
                <w:bCs/>
                <w:sz w:val="24"/>
                <w:szCs w:val="24"/>
              </w:rPr>
              <w:t>Tinggi</w:t>
            </w:r>
          </w:p>
        </w:tc>
        <w:tc>
          <w:tcPr>
            <w:tcW w:w="3005" w:type="dxa"/>
          </w:tcPr>
          <w:p w:rsidR="00733071" w:rsidRPr="004D1856" w:rsidRDefault="00733071" w:rsidP="00876210">
            <w:pPr>
              <w:spacing w:line="360" w:lineRule="auto"/>
              <w:jc w:val="center"/>
              <w:rPr>
                <w:rFonts w:ascii="Times New Roman" w:hAnsi="Times New Roman" w:cs="Times New Roman"/>
                <w:sz w:val="24"/>
                <w:szCs w:val="24"/>
              </w:rPr>
            </w:pPr>
            <w:r w:rsidRPr="004D1856">
              <w:rPr>
                <w:rFonts w:ascii="Times New Roman" w:hAnsi="Times New Roman" w:cs="Times New Roman"/>
                <w:sz w:val="24"/>
                <w:szCs w:val="24"/>
              </w:rPr>
              <w:t>23</w:t>
            </w:r>
          </w:p>
        </w:tc>
        <w:tc>
          <w:tcPr>
            <w:tcW w:w="3006" w:type="dxa"/>
          </w:tcPr>
          <w:p w:rsidR="00733071" w:rsidRPr="004D1856" w:rsidRDefault="00733071" w:rsidP="00876210">
            <w:pPr>
              <w:spacing w:line="360" w:lineRule="auto"/>
              <w:jc w:val="center"/>
              <w:rPr>
                <w:rFonts w:ascii="Times New Roman" w:hAnsi="Times New Roman" w:cs="Times New Roman"/>
                <w:sz w:val="24"/>
                <w:szCs w:val="24"/>
              </w:rPr>
            </w:pPr>
            <w:r w:rsidRPr="004D1856">
              <w:rPr>
                <w:rFonts w:ascii="Times New Roman" w:hAnsi="Times New Roman" w:cs="Times New Roman"/>
                <w:sz w:val="24"/>
                <w:szCs w:val="24"/>
              </w:rPr>
              <w:t>57,5%</w:t>
            </w:r>
          </w:p>
        </w:tc>
      </w:tr>
      <w:tr w:rsidR="00733071" w:rsidTr="00876210">
        <w:tc>
          <w:tcPr>
            <w:tcW w:w="3005" w:type="dxa"/>
          </w:tcPr>
          <w:p w:rsidR="00733071" w:rsidRPr="004D1856" w:rsidRDefault="00733071" w:rsidP="00876210">
            <w:pPr>
              <w:spacing w:line="360" w:lineRule="auto"/>
              <w:jc w:val="center"/>
              <w:rPr>
                <w:rFonts w:ascii="Times New Roman" w:hAnsi="Times New Roman" w:cs="Times New Roman"/>
                <w:b/>
                <w:bCs/>
                <w:sz w:val="24"/>
                <w:szCs w:val="24"/>
              </w:rPr>
            </w:pPr>
            <w:r w:rsidRPr="004D1856">
              <w:rPr>
                <w:rFonts w:ascii="Times New Roman" w:hAnsi="Times New Roman" w:cs="Times New Roman"/>
                <w:b/>
                <w:bCs/>
                <w:sz w:val="24"/>
                <w:szCs w:val="24"/>
              </w:rPr>
              <w:t>Rendah</w:t>
            </w:r>
          </w:p>
        </w:tc>
        <w:tc>
          <w:tcPr>
            <w:tcW w:w="3005" w:type="dxa"/>
          </w:tcPr>
          <w:p w:rsidR="00733071" w:rsidRPr="004D1856" w:rsidRDefault="00733071" w:rsidP="00876210">
            <w:pPr>
              <w:spacing w:line="360" w:lineRule="auto"/>
              <w:jc w:val="center"/>
              <w:rPr>
                <w:rFonts w:ascii="Times New Roman" w:hAnsi="Times New Roman" w:cs="Times New Roman"/>
                <w:sz w:val="24"/>
                <w:szCs w:val="24"/>
              </w:rPr>
            </w:pPr>
            <w:r w:rsidRPr="004D1856">
              <w:rPr>
                <w:rFonts w:ascii="Times New Roman" w:hAnsi="Times New Roman" w:cs="Times New Roman"/>
                <w:sz w:val="24"/>
                <w:szCs w:val="24"/>
              </w:rPr>
              <w:t>17</w:t>
            </w:r>
          </w:p>
        </w:tc>
        <w:tc>
          <w:tcPr>
            <w:tcW w:w="3006" w:type="dxa"/>
          </w:tcPr>
          <w:p w:rsidR="00733071" w:rsidRPr="004D1856" w:rsidRDefault="00733071" w:rsidP="00876210">
            <w:pPr>
              <w:spacing w:line="360" w:lineRule="auto"/>
              <w:jc w:val="center"/>
              <w:rPr>
                <w:rFonts w:ascii="Times New Roman" w:hAnsi="Times New Roman" w:cs="Times New Roman"/>
                <w:sz w:val="24"/>
                <w:szCs w:val="24"/>
              </w:rPr>
            </w:pPr>
            <w:r w:rsidRPr="004D1856">
              <w:rPr>
                <w:rFonts w:ascii="Times New Roman" w:hAnsi="Times New Roman" w:cs="Times New Roman"/>
                <w:sz w:val="24"/>
                <w:szCs w:val="24"/>
              </w:rPr>
              <w:t>42,5%</w:t>
            </w:r>
          </w:p>
        </w:tc>
      </w:tr>
      <w:tr w:rsidR="00733071" w:rsidTr="00876210">
        <w:tc>
          <w:tcPr>
            <w:tcW w:w="3005" w:type="dxa"/>
          </w:tcPr>
          <w:p w:rsidR="00733071" w:rsidRPr="004D1856" w:rsidRDefault="00733071" w:rsidP="0087621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w:t>
            </w:r>
            <w:r w:rsidRPr="004D1856">
              <w:rPr>
                <w:rFonts w:ascii="Times New Roman" w:hAnsi="Times New Roman" w:cs="Times New Roman"/>
                <w:b/>
                <w:bCs/>
                <w:sz w:val="24"/>
                <w:szCs w:val="24"/>
              </w:rPr>
              <w:t>otal</w:t>
            </w:r>
          </w:p>
        </w:tc>
        <w:tc>
          <w:tcPr>
            <w:tcW w:w="3005" w:type="dxa"/>
          </w:tcPr>
          <w:p w:rsidR="00733071" w:rsidRPr="004D1856" w:rsidRDefault="00733071" w:rsidP="00876210">
            <w:pPr>
              <w:spacing w:line="360" w:lineRule="auto"/>
              <w:jc w:val="center"/>
              <w:rPr>
                <w:rFonts w:ascii="Times New Roman" w:hAnsi="Times New Roman" w:cs="Times New Roman"/>
                <w:sz w:val="24"/>
                <w:szCs w:val="24"/>
              </w:rPr>
            </w:pPr>
            <w:r w:rsidRPr="004D1856">
              <w:rPr>
                <w:rFonts w:ascii="Times New Roman" w:hAnsi="Times New Roman" w:cs="Times New Roman"/>
                <w:sz w:val="24"/>
                <w:szCs w:val="24"/>
              </w:rPr>
              <w:t>40</w:t>
            </w:r>
          </w:p>
        </w:tc>
        <w:tc>
          <w:tcPr>
            <w:tcW w:w="3006" w:type="dxa"/>
          </w:tcPr>
          <w:p w:rsidR="00733071" w:rsidRPr="004D1856" w:rsidRDefault="00733071" w:rsidP="00876210">
            <w:pPr>
              <w:spacing w:line="360" w:lineRule="auto"/>
              <w:jc w:val="center"/>
              <w:rPr>
                <w:rFonts w:ascii="Times New Roman" w:hAnsi="Times New Roman" w:cs="Times New Roman"/>
                <w:sz w:val="24"/>
                <w:szCs w:val="24"/>
              </w:rPr>
            </w:pPr>
            <w:r w:rsidRPr="004D1856">
              <w:rPr>
                <w:rFonts w:ascii="Times New Roman" w:hAnsi="Times New Roman" w:cs="Times New Roman"/>
                <w:sz w:val="24"/>
                <w:szCs w:val="24"/>
              </w:rPr>
              <w:t>100%</w:t>
            </w:r>
          </w:p>
        </w:tc>
      </w:tr>
    </w:tbl>
    <w:p w:rsidR="00733071" w:rsidRDefault="00733071" w:rsidP="00733071">
      <w:pPr>
        <w:spacing w:after="0" w:line="480" w:lineRule="auto"/>
        <w:ind w:left="709"/>
        <w:jc w:val="both"/>
        <w:rPr>
          <w:rFonts w:ascii="Times New Roman" w:hAnsi="Times New Roman" w:cs="Times New Roman"/>
          <w:b/>
          <w:bCs/>
          <w:sz w:val="24"/>
          <w:szCs w:val="24"/>
        </w:rPr>
      </w:pPr>
    </w:p>
    <w:p w:rsidR="00733071" w:rsidRDefault="00733071" w:rsidP="00733071">
      <w:pPr>
        <w:spacing w:after="0" w:line="480" w:lineRule="auto"/>
        <w:ind w:left="720" w:firstLine="709"/>
        <w:jc w:val="both"/>
        <w:rPr>
          <w:rFonts w:ascii="Times New Roman" w:hAnsi="Times New Roman" w:cs="Times New Roman"/>
          <w:sz w:val="24"/>
          <w:szCs w:val="24"/>
        </w:rPr>
      </w:pPr>
      <w:r>
        <w:rPr>
          <w:rFonts w:ascii="Times New Roman" w:hAnsi="Times New Roman" w:cs="Times New Roman"/>
          <w:sz w:val="24"/>
          <w:szCs w:val="24"/>
        </w:rPr>
        <w:t>Dari tabel diatas dapat dilihat bahwa terdapat 40 orang respoden dengan 23 (57</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orang memiliki tingkat pengetahuan tinggi dan 17 (42,5%) orang memliki tingkat pengetahuan rendah. Berikut adalah jumlah presentasi tingkat pengetahuan seluruh masyarakat Kampung Sawah Cilincing, Jakarta Utara tentang penyakit pulpa.</w:t>
      </w:r>
    </w:p>
    <w:p w:rsidR="00733071" w:rsidRDefault="00733071" w:rsidP="00733071">
      <w:pPr>
        <w:spacing w:after="0" w:line="480" w:lineRule="auto"/>
        <w:ind w:left="720" w:hanging="11"/>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23D12C1C" wp14:editId="2A95FC79">
            <wp:extent cx="4286250" cy="24193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33071" w:rsidRDefault="00733071" w:rsidP="00733071">
      <w:pPr>
        <w:pStyle w:val="ListParagraph"/>
        <w:numPr>
          <w:ilvl w:val="1"/>
          <w:numId w:val="1"/>
        </w:numPr>
        <w:spacing w:after="0" w:line="480" w:lineRule="auto"/>
        <w:jc w:val="center"/>
        <w:rPr>
          <w:rFonts w:ascii="Times New Roman" w:hAnsi="Times New Roman" w:cs="Times New Roman"/>
        </w:rPr>
      </w:pPr>
      <w:r w:rsidRPr="000B7A58">
        <w:rPr>
          <w:rFonts w:ascii="Times New Roman" w:hAnsi="Times New Roman" w:cs="Times New Roman"/>
        </w:rPr>
        <w:t>Diagram jumlah pengetahuan seluruh responden</w:t>
      </w:r>
      <w:bookmarkStart w:id="20" w:name="_Toc96925569"/>
      <w:bookmarkStart w:id="21" w:name="_Toc96926123"/>
      <w:bookmarkStart w:id="22" w:name="_Toc96926653"/>
    </w:p>
    <w:p w:rsidR="00733071" w:rsidRPr="000826A5" w:rsidRDefault="00733071" w:rsidP="00733071">
      <w:pPr>
        <w:pStyle w:val="Heading3"/>
        <w:numPr>
          <w:ilvl w:val="2"/>
          <w:numId w:val="2"/>
        </w:numPr>
        <w:tabs>
          <w:tab w:val="clear" w:pos="2160"/>
          <w:tab w:val="num" w:pos="1843"/>
        </w:tabs>
        <w:spacing w:line="480" w:lineRule="auto"/>
        <w:ind w:left="993"/>
        <w:rPr>
          <w:rFonts w:ascii="Times New Roman" w:hAnsi="Times New Roman" w:cs="Times New Roman"/>
          <w:color w:val="000000" w:themeColor="text1"/>
        </w:rPr>
      </w:pPr>
      <w:r w:rsidRPr="000826A5">
        <w:rPr>
          <w:rFonts w:ascii="Times New Roman" w:hAnsi="Times New Roman" w:cs="Times New Roman"/>
          <w:color w:val="000000" w:themeColor="text1"/>
        </w:rPr>
        <w:t xml:space="preserve"> </w:t>
      </w:r>
      <w:bookmarkStart w:id="23" w:name="_Toc96928611"/>
      <w:r w:rsidRPr="000826A5">
        <w:rPr>
          <w:rFonts w:ascii="Times New Roman" w:hAnsi="Times New Roman" w:cs="Times New Roman"/>
          <w:color w:val="000000" w:themeColor="text1"/>
        </w:rPr>
        <w:t>Analisis Bivariat</w:t>
      </w:r>
      <w:bookmarkEnd w:id="20"/>
      <w:bookmarkEnd w:id="21"/>
      <w:bookmarkEnd w:id="22"/>
      <w:bookmarkEnd w:id="23"/>
    </w:p>
    <w:p w:rsidR="00733071" w:rsidRDefault="00733071" w:rsidP="00733071">
      <w:pPr>
        <w:spacing w:after="0" w:line="480" w:lineRule="auto"/>
        <w:ind w:left="1134" w:firstLine="426"/>
        <w:jc w:val="both"/>
        <w:rPr>
          <w:rFonts w:ascii="Times New Roman" w:hAnsi="Times New Roman" w:cs="Times New Roman"/>
          <w:sz w:val="24"/>
          <w:szCs w:val="24"/>
        </w:rPr>
      </w:pPr>
      <w:bookmarkStart w:id="24" w:name="_Hlk107828356"/>
      <w:r w:rsidRPr="00D046DC">
        <w:rPr>
          <w:rFonts w:ascii="Times New Roman" w:hAnsi="Times New Roman" w:cs="Times New Roman"/>
          <w:sz w:val="24"/>
          <w:szCs w:val="24"/>
        </w:rPr>
        <w:t>Analisa bivariat dilakuka</w:t>
      </w:r>
      <w:r>
        <w:rPr>
          <w:rFonts w:ascii="Times New Roman" w:hAnsi="Times New Roman" w:cs="Times New Roman"/>
          <w:sz w:val="24"/>
          <w:szCs w:val="24"/>
        </w:rPr>
        <w:t xml:space="preserve">n </w:t>
      </w:r>
      <w:r w:rsidRPr="00D046DC">
        <w:rPr>
          <w:rFonts w:ascii="Times New Roman" w:hAnsi="Times New Roman" w:cs="Times New Roman"/>
          <w:sz w:val="24"/>
          <w:szCs w:val="24"/>
        </w:rPr>
        <w:t>untuk melihat hubungan antara variabel bebas</w:t>
      </w:r>
      <w:r>
        <w:rPr>
          <w:rFonts w:ascii="Times New Roman" w:hAnsi="Times New Roman" w:cs="Times New Roman"/>
          <w:sz w:val="24"/>
          <w:szCs w:val="24"/>
        </w:rPr>
        <w:t xml:space="preserve"> (variabel independen)</w:t>
      </w:r>
      <w:r w:rsidRPr="00D046DC">
        <w:rPr>
          <w:rFonts w:ascii="Times New Roman" w:hAnsi="Times New Roman" w:cs="Times New Roman"/>
          <w:sz w:val="24"/>
          <w:szCs w:val="24"/>
        </w:rPr>
        <w:t xml:space="preserve"> yaitu karakteristik responden: jenis kelamin dan </w:t>
      </w:r>
      <w:proofErr w:type="gramStart"/>
      <w:r w:rsidRPr="00D046DC">
        <w:rPr>
          <w:rFonts w:ascii="Times New Roman" w:hAnsi="Times New Roman" w:cs="Times New Roman"/>
          <w:sz w:val="24"/>
          <w:szCs w:val="24"/>
        </w:rPr>
        <w:t>usia</w:t>
      </w:r>
      <w:proofErr w:type="gramEnd"/>
      <w:r w:rsidRPr="00D046DC">
        <w:rPr>
          <w:rFonts w:ascii="Times New Roman" w:hAnsi="Times New Roman" w:cs="Times New Roman"/>
          <w:sz w:val="24"/>
          <w:szCs w:val="24"/>
        </w:rPr>
        <w:t xml:space="preserve">, uji statistik yang digunakan adalah chi-square Uji ini dilakukan untuk mengetahui apakah terdapat hubungan antara dua variabel dan seberapa erat hubungan tersebut. Dalam uji T- Test Independent dengan melihat nilai Sig (2 tailed) atau </w:t>
      </w:r>
      <w:r w:rsidRPr="00D046DC">
        <w:rPr>
          <w:rFonts w:ascii="Times New Roman" w:hAnsi="Times New Roman" w:cs="Times New Roman"/>
          <w:i/>
          <w:iCs/>
          <w:sz w:val="24"/>
          <w:szCs w:val="24"/>
        </w:rPr>
        <w:t>p Value</w:t>
      </w:r>
      <w:r w:rsidRPr="00D046DC">
        <w:rPr>
          <w:rFonts w:ascii="Times New Roman" w:hAnsi="Times New Roman" w:cs="Times New Roman"/>
          <w:sz w:val="24"/>
          <w:szCs w:val="24"/>
        </w:rPr>
        <w:t xml:space="preserve">. </w:t>
      </w:r>
    </w:p>
    <w:p w:rsidR="00733071" w:rsidRDefault="00733071" w:rsidP="00733071">
      <w:pPr>
        <w:spacing w:after="0" w:line="480" w:lineRule="auto"/>
        <w:ind w:left="1134" w:firstLine="426"/>
        <w:jc w:val="both"/>
        <w:rPr>
          <w:rFonts w:ascii="Times New Roman" w:hAnsi="Times New Roman" w:cs="Times New Roman"/>
          <w:sz w:val="24"/>
          <w:szCs w:val="24"/>
        </w:rPr>
      </w:pPr>
      <w:r w:rsidRPr="00D046DC">
        <w:rPr>
          <w:rFonts w:ascii="Times New Roman" w:hAnsi="Times New Roman" w:cs="Times New Roman"/>
          <w:sz w:val="24"/>
          <w:szCs w:val="24"/>
        </w:rPr>
        <w:t>Jika nilai Sig (2-tailed) &gt; 0</w:t>
      </w:r>
      <w:proofErr w:type="gramStart"/>
      <w:r w:rsidRPr="00D046DC">
        <w:rPr>
          <w:rFonts w:ascii="Times New Roman" w:hAnsi="Times New Roman" w:cs="Times New Roman"/>
          <w:sz w:val="24"/>
          <w:szCs w:val="24"/>
        </w:rPr>
        <w:t>,05</w:t>
      </w:r>
      <w:proofErr w:type="gramEnd"/>
      <w:r w:rsidRPr="00D046DC">
        <w:rPr>
          <w:rFonts w:ascii="Times New Roman" w:hAnsi="Times New Roman" w:cs="Times New Roman"/>
          <w:sz w:val="24"/>
          <w:szCs w:val="24"/>
        </w:rPr>
        <w:t xml:space="preserve"> yang berarti tidak ada hubungam antara </w:t>
      </w:r>
      <w:r>
        <w:rPr>
          <w:rFonts w:ascii="Times New Roman" w:hAnsi="Times New Roman" w:cs="Times New Roman"/>
          <w:sz w:val="24"/>
          <w:szCs w:val="24"/>
        </w:rPr>
        <w:t>variabel bebas (variabel independent) dengan variabel terikat (variabel dependen).</w:t>
      </w:r>
    </w:p>
    <w:bookmarkEnd w:id="24"/>
    <w:p w:rsidR="00733071" w:rsidRDefault="00733071" w:rsidP="00733071">
      <w:pPr>
        <w:spacing w:after="0" w:line="360" w:lineRule="auto"/>
        <w:ind w:left="1429" w:firstLine="11"/>
        <w:jc w:val="both"/>
        <w:rPr>
          <w:rFonts w:ascii="Times New Roman" w:hAnsi="Times New Roman" w:cs="Times New Roman"/>
          <w:b/>
          <w:bCs/>
          <w:sz w:val="24"/>
          <w:szCs w:val="24"/>
        </w:rPr>
      </w:pPr>
      <w:r w:rsidRPr="00ED7326">
        <w:rPr>
          <w:rFonts w:ascii="Times New Roman" w:hAnsi="Times New Roman" w:cs="Times New Roman"/>
          <w:b/>
          <w:bCs/>
          <w:sz w:val="24"/>
          <w:szCs w:val="24"/>
        </w:rPr>
        <w:t>5.</w:t>
      </w:r>
      <w:r>
        <w:rPr>
          <w:rFonts w:ascii="Times New Roman" w:hAnsi="Times New Roman" w:cs="Times New Roman"/>
          <w:b/>
          <w:bCs/>
          <w:sz w:val="24"/>
          <w:szCs w:val="24"/>
        </w:rPr>
        <w:t xml:space="preserve">3 Tingkat Pengetahuan Berdasarkan Jenis Kelamin </w:t>
      </w:r>
    </w:p>
    <w:tbl>
      <w:tblPr>
        <w:tblStyle w:val="TableGrid"/>
        <w:tblW w:w="7088" w:type="dxa"/>
        <w:tblInd w:w="704" w:type="dxa"/>
        <w:tblLook w:val="04A0" w:firstRow="1" w:lastRow="0" w:firstColumn="1" w:lastColumn="0" w:noHBand="0" w:noVBand="1"/>
      </w:tblPr>
      <w:tblGrid>
        <w:gridCol w:w="1701"/>
        <w:gridCol w:w="1134"/>
        <w:gridCol w:w="851"/>
        <w:gridCol w:w="992"/>
        <w:gridCol w:w="1134"/>
        <w:gridCol w:w="1276"/>
      </w:tblGrid>
      <w:tr w:rsidR="00733071" w:rsidTr="00876210">
        <w:trPr>
          <w:trHeight w:val="561"/>
        </w:trPr>
        <w:tc>
          <w:tcPr>
            <w:tcW w:w="1701" w:type="dxa"/>
            <w:vMerge w:val="restart"/>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b/>
                <w:bCs/>
                <w:sz w:val="24"/>
                <w:szCs w:val="24"/>
              </w:rPr>
            </w:pPr>
          </w:p>
          <w:p w:rsidR="00733071" w:rsidRPr="00722A67" w:rsidRDefault="00733071" w:rsidP="00876210">
            <w:pP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Jenis Kelamin</w:t>
            </w:r>
          </w:p>
        </w:tc>
        <w:tc>
          <w:tcPr>
            <w:tcW w:w="4111" w:type="dxa"/>
            <w:gridSpan w:val="4"/>
            <w:tcBorders>
              <w:left w:val="single" w:sz="4" w:space="0" w:color="auto"/>
              <w:right w:val="single" w:sz="4" w:space="0" w:color="auto"/>
            </w:tcBorders>
          </w:tcPr>
          <w:p w:rsidR="00733071" w:rsidRPr="00722A67" w:rsidRDefault="00733071" w:rsidP="00876210">
            <w:pP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Pengeta</w:t>
            </w:r>
            <w:r>
              <w:rPr>
                <w:rFonts w:ascii="Times New Roman" w:hAnsi="Times New Roman" w:cs="Times New Roman"/>
                <w:b/>
                <w:bCs/>
                <w:sz w:val="24"/>
                <w:szCs w:val="24"/>
              </w:rPr>
              <w:t>h</w:t>
            </w:r>
            <w:r w:rsidRPr="00722A67">
              <w:rPr>
                <w:rFonts w:ascii="Times New Roman" w:hAnsi="Times New Roman" w:cs="Times New Roman"/>
                <w:b/>
                <w:bCs/>
                <w:sz w:val="24"/>
                <w:szCs w:val="24"/>
              </w:rPr>
              <w:t>uan</w:t>
            </w:r>
          </w:p>
        </w:tc>
        <w:tc>
          <w:tcPr>
            <w:tcW w:w="1276" w:type="dxa"/>
            <w:vMerge w:val="restart"/>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b/>
                <w:bCs/>
                <w:sz w:val="24"/>
                <w:szCs w:val="24"/>
              </w:rPr>
            </w:pPr>
          </w:p>
          <w:p w:rsidR="00733071" w:rsidRPr="0020634F" w:rsidRDefault="00733071" w:rsidP="00876210">
            <w:pPr>
              <w:spacing w:line="360" w:lineRule="auto"/>
              <w:jc w:val="center"/>
              <w:rPr>
                <w:rFonts w:ascii="Times New Roman" w:hAnsi="Times New Roman" w:cs="Times New Roman"/>
                <w:sz w:val="24"/>
                <w:szCs w:val="24"/>
              </w:rPr>
            </w:pPr>
            <w:r w:rsidRPr="0020634F">
              <w:rPr>
                <w:rFonts w:ascii="Times New Roman" w:hAnsi="Times New Roman" w:cs="Times New Roman"/>
                <w:sz w:val="24"/>
                <w:szCs w:val="24"/>
              </w:rPr>
              <w:t>p.value</w:t>
            </w:r>
          </w:p>
        </w:tc>
      </w:tr>
      <w:tr w:rsidR="00733071" w:rsidTr="00876210">
        <w:tc>
          <w:tcPr>
            <w:tcW w:w="1701" w:type="dxa"/>
            <w:vMerge/>
            <w:tcBorders>
              <w:left w:val="single" w:sz="4" w:space="0" w:color="auto"/>
              <w:right w:val="single" w:sz="4" w:space="0" w:color="auto"/>
            </w:tcBorders>
          </w:tcPr>
          <w:p w:rsidR="00733071" w:rsidRPr="00722A67" w:rsidRDefault="00733071" w:rsidP="00876210">
            <w:pPr>
              <w:spacing w:line="360" w:lineRule="auto"/>
              <w:jc w:val="center"/>
              <w:rPr>
                <w:rFonts w:ascii="Times New Roman" w:hAnsi="Times New Roman" w:cs="Times New Roman"/>
                <w:b/>
                <w:bCs/>
                <w:sz w:val="24"/>
                <w:szCs w:val="24"/>
              </w:rPr>
            </w:pPr>
          </w:p>
        </w:tc>
        <w:tc>
          <w:tcPr>
            <w:tcW w:w="1985" w:type="dxa"/>
            <w:gridSpan w:val="2"/>
            <w:tcBorders>
              <w:left w:val="single" w:sz="4" w:space="0" w:color="auto"/>
              <w:right w:val="single" w:sz="4" w:space="0" w:color="auto"/>
            </w:tcBorders>
          </w:tcPr>
          <w:p w:rsidR="00733071" w:rsidRPr="00722A67" w:rsidRDefault="00733071" w:rsidP="00876210">
            <w:pP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Tinggi</w:t>
            </w:r>
          </w:p>
        </w:tc>
        <w:tc>
          <w:tcPr>
            <w:tcW w:w="2126" w:type="dxa"/>
            <w:gridSpan w:val="2"/>
            <w:tcBorders>
              <w:left w:val="single" w:sz="4" w:space="0" w:color="auto"/>
              <w:right w:val="single" w:sz="4" w:space="0" w:color="auto"/>
            </w:tcBorders>
          </w:tcPr>
          <w:p w:rsidR="00733071" w:rsidRPr="00722A67" w:rsidRDefault="00733071" w:rsidP="00876210">
            <w:pP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Rendah</w:t>
            </w:r>
          </w:p>
        </w:tc>
        <w:tc>
          <w:tcPr>
            <w:tcW w:w="1276" w:type="dxa"/>
            <w:vMerge/>
            <w:tcBorders>
              <w:left w:val="single" w:sz="4" w:space="0" w:color="auto"/>
              <w:right w:val="single" w:sz="4" w:space="0" w:color="auto"/>
            </w:tcBorders>
          </w:tcPr>
          <w:p w:rsidR="00733071" w:rsidRPr="00722A67" w:rsidRDefault="00733071" w:rsidP="00876210">
            <w:pPr>
              <w:spacing w:line="360" w:lineRule="auto"/>
              <w:jc w:val="center"/>
              <w:rPr>
                <w:rFonts w:ascii="Times New Roman" w:hAnsi="Times New Roman" w:cs="Times New Roman"/>
                <w:b/>
                <w:bCs/>
                <w:sz w:val="24"/>
                <w:szCs w:val="24"/>
              </w:rPr>
            </w:pPr>
          </w:p>
        </w:tc>
      </w:tr>
      <w:tr w:rsidR="00733071" w:rsidTr="00876210">
        <w:tc>
          <w:tcPr>
            <w:tcW w:w="1701" w:type="dxa"/>
            <w:vMerge/>
            <w:tcBorders>
              <w:left w:val="single" w:sz="4" w:space="0" w:color="auto"/>
              <w:right w:val="single" w:sz="4" w:space="0" w:color="auto"/>
            </w:tcBorders>
          </w:tcPr>
          <w:p w:rsidR="00733071" w:rsidRPr="00722A67" w:rsidRDefault="00733071" w:rsidP="00876210">
            <w:pPr>
              <w:spacing w:line="360" w:lineRule="auto"/>
              <w:jc w:val="center"/>
              <w:rPr>
                <w:rFonts w:ascii="Times New Roman" w:hAnsi="Times New Roman" w:cs="Times New Roman"/>
                <w:b/>
                <w:bCs/>
                <w:sz w:val="24"/>
                <w:szCs w:val="24"/>
              </w:rPr>
            </w:pPr>
          </w:p>
        </w:tc>
        <w:tc>
          <w:tcPr>
            <w:tcW w:w="1134" w:type="dxa"/>
            <w:tcBorders>
              <w:left w:val="single" w:sz="4" w:space="0" w:color="auto"/>
              <w:right w:val="single" w:sz="4" w:space="0" w:color="auto"/>
            </w:tcBorders>
          </w:tcPr>
          <w:p w:rsidR="00733071" w:rsidRPr="00722A67" w:rsidRDefault="00733071" w:rsidP="00876210">
            <w:pP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n</w:t>
            </w:r>
          </w:p>
        </w:tc>
        <w:tc>
          <w:tcPr>
            <w:tcW w:w="851" w:type="dxa"/>
            <w:tcBorders>
              <w:left w:val="single" w:sz="4" w:space="0" w:color="auto"/>
              <w:right w:val="single" w:sz="4" w:space="0" w:color="auto"/>
            </w:tcBorders>
          </w:tcPr>
          <w:p w:rsidR="00733071" w:rsidRPr="00722A67" w:rsidRDefault="00733071" w:rsidP="00876210">
            <w:pP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w:t>
            </w:r>
          </w:p>
        </w:tc>
        <w:tc>
          <w:tcPr>
            <w:tcW w:w="992" w:type="dxa"/>
            <w:tcBorders>
              <w:left w:val="single" w:sz="4" w:space="0" w:color="auto"/>
              <w:right w:val="single" w:sz="4" w:space="0" w:color="auto"/>
            </w:tcBorders>
          </w:tcPr>
          <w:p w:rsidR="00733071" w:rsidRPr="00722A67" w:rsidRDefault="00733071" w:rsidP="00876210">
            <w:pP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n</w:t>
            </w:r>
          </w:p>
        </w:tc>
        <w:tc>
          <w:tcPr>
            <w:tcW w:w="1134" w:type="dxa"/>
            <w:tcBorders>
              <w:left w:val="single" w:sz="4" w:space="0" w:color="auto"/>
              <w:right w:val="single" w:sz="4" w:space="0" w:color="auto"/>
            </w:tcBorders>
          </w:tcPr>
          <w:p w:rsidR="00733071" w:rsidRPr="00722A67" w:rsidRDefault="00733071" w:rsidP="00876210">
            <w:pP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w:t>
            </w:r>
          </w:p>
        </w:tc>
        <w:tc>
          <w:tcPr>
            <w:tcW w:w="1276" w:type="dxa"/>
            <w:vMerge/>
            <w:tcBorders>
              <w:left w:val="single" w:sz="4" w:space="0" w:color="auto"/>
              <w:right w:val="single" w:sz="4" w:space="0" w:color="auto"/>
            </w:tcBorders>
          </w:tcPr>
          <w:p w:rsidR="00733071" w:rsidRPr="00722A67" w:rsidRDefault="00733071" w:rsidP="00876210">
            <w:pPr>
              <w:spacing w:line="360" w:lineRule="auto"/>
              <w:jc w:val="center"/>
              <w:rPr>
                <w:rFonts w:ascii="Times New Roman" w:hAnsi="Times New Roman" w:cs="Times New Roman"/>
                <w:b/>
                <w:bCs/>
                <w:sz w:val="24"/>
                <w:szCs w:val="24"/>
              </w:rPr>
            </w:pPr>
          </w:p>
        </w:tc>
      </w:tr>
      <w:tr w:rsidR="00733071" w:rsidTr="00876210">
        <w:tc>
          <w:tcPr>
            <w:tcW w:w="1701" w:type="dxa"/>
            <w:tcBorders>
              <w:left w:val="single" w:sz="4" w:space="0" w:color="auto"/>
              <w:right w:val="single" w:sz="4" w:space="0" w:color="auto"/>
            </w:tcBorders>
          </w:tcPr>
          <w:p w:rsidR="00733071" w:rsidRPr="00D777B1" w:rsidRDefault="00733071" w:rsidP="00876210">
            <w:pPr>
              <w:spacing w:line="360" w:lineRule="auto"/>
              <w:rPr>
                <w:rFonts w:ascii="Times New Roman" w:hAnsi="Times New Roman" w:cs="Times New Roman"/>
                <w:b/>
                <w:bCs/>
                <w:sz w:val="24"/>
                <w:szCs w:val="24"/>
              </w:rPr>
            </w:pPr>
            <w:r w:rsidRPr="00D777B1">
              <w:rPr>
                <w:rFonts w:ascii="Times New Roman" w:hAnsi="Times New Roman" w:cs="Times New Roman"/>
                <w:b/>
                <w:bCs/>
                <w:sz w:val="24"/>
                <w:szCs w:val="24"/>
              </w:rPr>
              <w:t>Perempuan</w:t>
            </w:r>
          </w:p>
        </w:tc>
        <w:tc>
          <w:tcPr>
            <w:tcW w:w="1134" w:type="dxa"/>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51" w:type="dxa"/>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1276" w:type="dxa"/>
            <w:vMerge w:val="restart"/>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p>
          <w:p w:rsidR="00733071" w:rsidRDefault="00733071" w:rsidP="00876210">
            <w:pPr>
              <w:spacing w:line="360" w:lineRule="auto"/>
              <w:jc w:val="center"/>
              <w:rPr>
                <w:rFonts w:ascii="Times New Roman" w:hAnsi="Times New Roman" w:cs="Times New Roman"/>
                <w:sz w:val="24"/>
                <w:szCs w:val="24"/>
              </w:rPr>
            </w:pPr>
            <w:r>
              <w:rPr>
                <w:rFonts w:ascii="Times New Roman" w:hAnsi="Times New Roman" w:cs="Times New Roman"/>
                <w:sz w:val="24"/>
                <w:szCs w:val="24"/>
              </w:rPr>
              <w:t>0,364</w:t>
            </w:r>
          </w:p>
        </w:tc>
      </w:tr>
      <w:tr w:rsidR="00733071" w:rsidTr="00876210">
        <w:tc>
          <w:tcPr>
            <w:tcW w:w="1701" w:type="dxa"/>
            <w:tcBorders>
              <w:left w:val="single" w:sz="4" w:space="0" w:color="auto"/>
              <w:right w:val="single" w:sz="4" w:space="0" w:color="auto"/>
            </w:tcBorders>
          </w:tcPr>
          <w:p w:rsidR="00733071" w:rsidRPr="00D777B1" w:rsidRDefault="00733071" w:rsidP="00876210">
            <w:pPr>
              <w:spacing w:line="360" w:lineRule="auto"/>
              <w:rPr>
                <w:rFonts w:ascii="Times New Roman" w:hAnsi="Times New Roman" w:cs="Times New Roman"/>
                <w:b/>
                <w:bCs/>
                <w:sz w:val="24"/>
                <w:szCs w:val="24"/>
              </w:rPr>
            </w:pPr>
            <w:r w:rsidRPr="00D777B1">
              <w:rPr>
                <w:rFonts w:ascii="Times New Roman" w:hAnsi="Times New Roman" w:cs="Times New Roman"/>
                <w:b/>
                <w:bCs/>
                <w:sz w:val="24"/>
                <w:szCs w:val="24"/>
              </w:rPr>
              <w:t>Laki-laki</w:t>
            </w:r>
          </w:p>
        </w:tc>
        <w:tc>
          <w:tcPr>
            <w:tcW w:w="1134" w:type="dxa"/>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992" w:type="dxa"/>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r>
              <w:rPr>
                <w:rFonts w:ascii="Times New Roman" w:hAnsi="Times New Roman" w:cs="Times New Roman"/>
                <w:sz w:val="24"/>
                <w:szCs w:val="24"/>
              </w:rPr>
              <w:t>27,5</w:t>
            </w:r>
          </w:p>
        </w:tc>
        <w:tc>
          <w:tcPr>
            <w:tcW w:w="1276" w:type="dxa"/>
            <w:vMerge/>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p>
        </w:tc>
      </w:tr>
      <w:tr w:rsidR="00733071" w:rsidTr="00876210">
        <w:tc>
          <w:tcPr>
            <w:tcW w:w="1701" w:type="dxa"/>
            <w:tcBorders>
              <w:left w:val="single" w:sz="4" w:space="0" w:color="auto"/>
              <w:right w:val="single" w:sz="4" w:space="0" w:color="auto"/>
            </w:tcBorders>
          </w:tcPr>
          <w:p w:rsidR="00733071" w:rsidRPr="00D777B1" w:rsidRDefault="00733071" w:rsidP="00876210">
            <w:pPr>
              <w:spacing w:line="360" w:lineRule="auto"/>
              <w:jc w:val="center"/>
              <w:rPr>
                <w:rFonts w:ascii="Times New Roman" w:hAnsi="Times New Roman" w:cs="Times New Roman"/>
                <w:b/>
                <w:bCs/>
                <w:sz w:val="24"/>
                <w:szCs w:val="24"/>
              </w:rPr>
            </w:pPr>
            <w:r w:rsidRPr="00D777B1">
              <w:rPr>
                <w:rFonts w:ascii="Times New Roman" w:hAnsi="Times New Roman" w:cs="Times New Roman"/>
                <w:b/>
                <w:bCs/>
                <w:sz w:val="24"/>
                <w:szCs w:val="24"/>
              </w:rPr>
              <w:t>Total</w:t>
            </w:r>
          </w:p>
        </w:tc>
        <w:tc>
          <w:tcPr>
            <w:tcW w:w="1985" w:type="dxa"/>
            <w:gridSpan w:val="2"/>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126" w:type="dxa"/>
            <w:gridSpan w:val="2"/>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276" w:type="dxa"/>
            <w:vMerge/>
            <w:tcBorders>
              <w:left w:val="single" w:sz="4" w:space="0" w:color="auto"/>
              <w:right w:val="single" w:sz="4" w:space="0" w:color="auto"/>
            </w:tcBorders>
          </w:tcPr>
          <w:p w:rsidR="00733071" w:rsidRDefault="00733071" w:rsidP="00876210">
            <w:pPr>
              <w:spacing w:line="360" w:lineRule="auto"/>
              <w:jc w:val="center"/>
              <w:rPr>
                <w:rFonts w:ascii="Times New Roman" w:hAnsi="Times New Roman" w:cs="Times New Roman"/>
                <w:sz w:val="24"/>
                <w:szCs w:val="24"/>
              </w:rPr>
            </w:pPr>
          </w:p>
        </w:tc>
      </w:tr>
    </w:tbl>
    <w:p w:rsidR="00733071" w:rsidRDefault="00733071" w:rsidP="00733071">
      <w:pPr>
        <w:spacing w:after="0" w:line="480" w:lineRule="auto"/>
        <w:ind w:left="1429" w:firstLine="11"/>
        <w:jc w:val="both"/>
        <w:rPr>
          <w:rFonts w:ascii="Times New Roman" w:hAnsi="Times New Roman" w:cs="Times New Roman"/>
          <w:sz w:val="24"/>
          <w:szCs w:val="24"/>
        </w:rPr>
      </w:pPr>
    </w:p>
    <w:p w:rsidR="00733071" w:rsidRDefault="00733071" w:rsidP="00733071">
      <w:pPr>
        <w:spacing w:line="480" w:lineRule="auto"/>
        <w:ind w:left="720" w:firstLine="414"/>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5.2 </w:t>
      </w:r>
      <w:bookmarkStart w:id="25" w:name="_Hlk96467019"/>
      <w:r>
        <w:rPr>
          <w:rFonts w:ascii="Times New Roman" w:hAnsi="Times New Roman" w:cs="Times New Roman"/>
          <w:sz w:val="24"/>
          <w:szCs w:val="24"/>
        </w:rPr>
        <w:t>menunjukan tingkat pengetahuan tentang penyakit pulpa pada masyarakat kampung sawah berdasarkan jenis kelamin maka di dapatkan hasil bahwa presntase tingkat pengetahuan tinggi untuk perempuan 15 orang sebanyak 25% dan tingkat pengetahuan rendah sebanyak 12,5%. Sedangkan tingkat pengetahuan tinggi untuk laki-laki 25 orang sebanyak 35% dan rendah sebanyak 27</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w:t>
      </w:r>
      <w:bookmarkEnd w:id="25"/>
      <w:r>
        <w:rPr>
          <w:rFonts w:ascii="Times New Roman" w:hAnsi="Times New Roman" w:cs="Times New Roman"/>
          <w:sz w:val="24"/>
          <w:szCs w:val="24"/>
        </w:rPr>
        <w:t xml:space="preserve">. Dengan hasil uji statistik data menggunakan </w:t>
      </w:r>
      <w:r w:rsidRPr="00EC1458">
        <w:rPr>
          <w:rFonts w:ascii="Times New Roman" w:hAnsi="Times New Roman" w:cs="Times New Roman"/>
          <w:i/>
          <w:iCs/>
          <w:sz w:val="24"/>
          <w:szCs w:val="24"/>
        </w:rPr>
        <w:t>chi-square</w:t>
      </w:r>
      <w:r>
        <w:rPr>
          <w:rFonts w:ascii="Times New Roman" w:hAnsi="Times New Roman" w:cs="Times New Roman"/>
          <w:sz w:val="24"/>
          <w:szCs w:val="24"/>
        </w:rPr>
        <w:t xml:space="preserve"> mendapatkan hasil nilai p value = 0,364 &gt; yang berarti jenis kelamin tidak mempunyai hubungan yang signifikan terhadap pengetahuan pada masyarakat. Berikut adalah jumlah presentasi tingkat pengetahuan perempuan dan laki-laki dalam bentuk diagram batang.</w:t>
      </w:r>
    </w:p>
    <w:p w:rsidR="00733071" w:rsidRDefault="00733071" w:rsidP="00733071">
      <w:pPr>
        <w:spacing w:line="480" w:lineRule="auto"/>
        <w:ind w:left="720" w:firstLine="414"/>
        <w:jc w:val="both"/>
        <w:rPr>
          <w:rFonts w:ascii="Times New Roman" w:hAnsi="Times New Roman" w:cs="Times New Roman"/>
          <w:sz w:val="24"/>
          <w:szCs w:val="24"/>
        </w:rPr>
      </w:pPr>
    </w:p>
    <w:p w:rsidR="00733071" w:rsidRDefault="00733071" w:rsidP="00733071">
      <w:pPr>
        <w:spacing w:after="0" w:line="480" w:lineRule="auto"/>
        <w:ind w:left="720" w:hanging="11"/>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570380AD" wp14:editId="3C6C5B11">
            <wp:extent cx="3781425" cy="22288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33071" w:rsidRPr="00493094" w:rsidRDefault="00733071" w:rsidP="00733071">
      <w:pPr>
        <w:pStyle w:val="ListParagraph"/>
        <w:numPr>
          <w:ilvl w:val="1"/>
          <w:numId w:val="1"/>
        </w:numPr>
        <w:spacing w:after="0" w:line="480" w:lineRule="auto"/>
        <w:jc w:val="center"/>
        <w:rPr>
          <w:rFonts w:ascii="Times New Roman" w:hAnsi="Times New Roman" w:cs="Times New Roman"/>
        </w:rPr>
      </w:pPr>
      <w:r w:rsidRPr="00493094">
        <w:rPr>
          <w:rFonts w:ascii="Times New Roman" w:hAnsi="Times New Roman" w:cs="Times New Roman"/>
        </w:rPr>
        <w:t>Diagram pengetahuan berdsarkan jenis kelamin</w:t>
      </w:r>
    </w:p>
    <w:p w:rsidR="00733071" w:rsidRDefault="00733071" w:rsidP="00733071">
      <w:pPr>
        <w:pStyle w:val="ListParagraph"/>
        <w:spacing w:after="0" w:line="480" w:lineRule="auto"/>
        <w:rPr>
          <w:rFonts w:ascii="Times New Roman" w:hAnsi="Times New Roman" w:cs="Times New Roman"/>
        </w:rPr>
      </w:pPr>
    </w:p>
    <w:p w:rsidR="00733071" w:rsidRDefault="00733071" w:rsidP="00733071">
      <w:pPr>
        <w:pStyle w:val="ListParagraph"/>
        <w:spacing w:after="0" w:line="480" w:lineRule="auto"/>
        <w:rPr>
          <w:rFonts w:ascii="Times New Roman" w:hAnsi="Times New Roman" w:cs="Times New Roman"/>
        </w:rPr>
      </w:pPr>
    </w:p>
    <w:p w:rsidR="00733071" w:rsidRDefault="00733071" w:rsidP="00733071">
      <w:pPr>
        <w:pStyle w:val="ListParagraph"/>
        <w:spacing w:after="0" w:line="480" w:lineRule="auto"/>
        <w:rPr>
          <w:rFonts w:ascii="Times New Roman" w:hAnsi="Times New Roman" w:cs="Times New Roman"/>
        </w:rPr>
      </w:pPr>
    </w:p>
    <w:p w:rsidR="00733071" w:rsidRDefault="00733071" w:rsidP="00733071">
      <w:pPr>
        <w:pStyle w:val="ListParagraph"/>
        <w:spacing w:after="0" w:line="480" w:lineRule="auto"/>
        <w:rPr>
          <w:rFonts w:ascii="Times New Roman" w:hAnsi="Times New Roman" w:cs="Times New Roman"/>
        </w:rPr>
      </w:pPr>
    </w:p>
    <w:p w:rsidR="00733071" w:rsidRDefault="00733071" w:rsidP="00733071">
      <w:pPr>
        <w:pStyle w:val="ListParagraph"/>
        <w:spacing w:after="0" w:line="480" w:lineRule="auto"/>
        <w:rPr>
          <w:rFonts w:ascii="Times New Roman" w:hAnsi="Times New Roman" w:cs="Times New Roman"/>
        </w:rPr>
      </w:pPr>
    </w:p>
    <w:p w:rsidR="00733071" w:rsidRPr="00493094" w:rsidRDefault="00733071" w:rsidP="00733071">
      <w:pPr>
        <w:pStyle w:val="ListParagraph"/>
        <w:spacing w:after="0" w:line="480" w:lineRule="auto"/>
        <w:rPr>
          <w:rFonts w:ascii="Times New Roman" w:hAnsi="Times New Roman" w:cs="Times New Roman"/>
        </w:rPr>
      </w:pPr>
    </w:p>
    <w:p w:rsidR="00733071" w:rsidRPr="00996E1C" w:rsidRDefault="00733071" w:rsidP="00733071">
      <w:pPr>
        <w:pBdr>
          <w:between w:val="single" w:sz="4" w:space="1" w:color="auto"/>
          <w:bar w:val="single" w:sz="4" w:color="auto"/>
        </w:pBdr>
        <w:spacing w:line="360" w:lineRule="auto"/>
        <w:jc w:val="center"/>
      </w:pPr>
      <w:bookmarkStart w:id="26" w:name="_Hlk107829639"/>
      <w:r>
        <w:rPr>
          <w:rFonts w:ascii="Times New Roman" w:hAnsi="Times New Roman" w:cs="Times New Roman"/>
          <w:b/>
          <w:bCs/>
          <w:sz w:val="24"/>
          <w:szCs w:val="24"/>
        </w:rPr>
        <w:lastRenderedPageBreak/>
        <w:t xml:space="preserve">5.4 Tingkat Pengetahuan Berdasarkan </w:t>
      </w:r>
      <w:proofErr w:type="gramStart"/>
      <w:r>
        <w:rPr>
          <w:rFonts w:ascii="Times New Roman" w:hAnsi="Times New Roman" w:cs="Times New Roman"/>
          <w:b/>
          <w:bCs/>
          <w:sz w:val="24"/>
          <w:szCs w:val="24"/>
        </w:rPr>
        <w:t>Usia</w:t>
      </w:r>
      <w:proofErr w:type="gramEnd"/>
    </w:p>
    <w:tbl>
      <w:tblPr>
        <w:tblStyle w:val="TableGrid"/>
        <w:tblW w:w="0" w:type="auto"/>
        <w:tblInd w:w="704" w:type="dxa"/>
        <w:tblLook w:val="04A0" w:firstRow="1" w:lastRow="0" w:firstColumn="1" w:lastColumn="0" w:noHBand="0" w:noVBand="1"/>
      </w:tblPr>
      <w:tblGrid>
        <w:gridCol w:w="1701"/>
        <w:gridCol w:w="709"/>
        <w:gridCol w:w="850"/>
        <w:gridCol w:w="567"/>
        <w:gridCol w:w="984"/>
        <w:gridCol w:w="1117"/>
      </w:tblGrid>
      <w:tr w:rsidR="00733071" w:rsidRPr="00722A67" w:rsidTr="00876210">
        <w:tc>
          <w:tcPr>
            <w:tcW w:w="1701" w:type="dxa"/>
            <w:vMerge w:val="restart"/>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Usia</w:t>
            </w:r>
          </w:p>
        </w:tc>
        <w:tc>
          <w:tcPr>
            <w:tcW w:w="3110" w:type="dxa"/>
            <w:gridSpan w:val="4"/>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Pengeta</w:t>
            </w:r>
            <w:r>
              <w:rPr>
                <w:rFonts w:ascii="Times New Roman" w:hAnsi="Times New Roman" w:cs="Times New Roman"/>
                <w:b/>
                <w:bCs/>
                <w:sz w:val="24"/>
                <w:szCs w:val="24"/>
              </w:rPr>
              <w:t>h</w:t>
            </w:r>
            <w:r w:rsidRPr="00722A67">
              <w:rPr>
                <w:rFonts w:ascii="Times New Roman" w:hAnsi="Times New Roman" w:cs="Times New Roman"/>
                <w:b/>
                <w:bCs/>
                <w:sz w:val="24"/>
                <w:szCs w:val="24"/>
              </w:rPr>
              <w:t>uan</w:t>
            </w:r>
          </w:p>
        </w:tc>
        <w:tc>
          <w:tcPr>
            <w:tcW w:w="1117" w:type="dxa"/>
            <w:vMerge w:val="restart"/>
          </w:tcPr>
          <w:p w:rsidR="00733071"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p>
          <w:p w:rsidR="00733071" w:rsidRPr="0020634F" w:rsidRDefault="00733071" w:rsidP="00876210">
            <w:pPr>
              <w:jc w:val="center"/>
              <w:rPr>
                <w:rFonts w:ascii="Times New Roman" w:hAnsi="Times New Roman" w:cs="Times New Roman"/>
                <w:sz w:val="24"/>
                <w:szCs w:val="24"/>
              </w:rPr>
            </w:pPr>
            <w:r>
              <w:rPr>
                <w:rFonts w:ascii="Times New Roman" w:hAnsi="Times New Roman" w:cs="Times New Roman"/>
                <w:sz w:val="24"/>
                <w:szCs w:val="24"/>
              </w:rPr>
              <w:t>p.value</w:t>
            </w:r>
          </w:p>
        </w:tc>
      </w:tr>
      <w:tr w:rsidR="00733071" w:rsidRPr="00722A67" w:rsidTr="00876210">
        <w:tc>
          <w:tcPr>
            <w:tcW w:w="1701" w:type="dxa"/>
            <w:vMerge/>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p>
        </w:tc>
        <w:tc>
          <w:tcPr>
            <w:tcW w:w="1559" w:type="dxa"/>
            <w:gridSpan w:val="2"/>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Tinggi</w:t>
            </w:r>
          </w:p>
        </w:tc>
        <w:tc>
          <w:tcPr>
            <w:tcW w:w="1551" w:type="dxa"/>
            <w:gridSpan w:val="2"/>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Rendah</w:t>
            </w:r>
          </w:p>
        </w:tc>
        <w:tc>
          <w:tcPr>
            <w:tcW w:w="1117" w:type="dxa"/>
            <w:vMerge/>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p>
        </w:tc>
      </w:tr>
      <w:tr w:rsidR="00733071" w:rsidRPr="00722A67" w:rsidTr="00876210">
        <w:tc>
          <w:tcPr>
            <w:tcW w:w="1701" w:type="dxa"/>
            <w:vMerge/>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p>
        </w:tc>
        <w:tc>
          <w:tcPr>
            <w:tcW w:w="709" w:type="dxa"/>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n</w:t>
            </w:r>
          </w:p>
        </w:tc>
        <w:tc>
          <w:tcPr>
            <w:tcW w:w="850" w:type="dxa"/>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w:t>
            </w:r>
          </w:p>
        </w:tc>
        <w:tc>
          <w:tcPr>
            <w:tcW w:w="567" w:type="dxa"/>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n</w:t>
            </w:r>
          </w:p>
        </w:tc>
        <w:tc>
          <w:tcPr>
            <w:tcW w:w="984" w:type="dxa"/>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r w:rsidRPr="00722A67">
              <w:rPr>
                <w:rFonts w:ascii="Times New Roman" w:hAnsi="Times New Roman" w:cs="Times New Roman"/>
                <w:b/>
                <w:bCs/>
                <w:sz w:val="24"/>
                <w:szCs w:val="24"/>
              </w:rPr>
              <w:t>%</w:t>
            </w:r>
          </w:p>
        </w:tc>
        <w:tc>
          <w:tcPr>
            <w:tcW w:w="1117" w:type="dxa"/>
            <w:vMerge/>
          </w:tcPr>
          <w:p w:rsidR="00733071" w:rsidRPr="00722A67"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p>
        </w:tc>
      </w:tr>
      <w:tr w:rsidR="00733071" w:rsidTr="00876210">
        <w:tc>
          <w:tcPr>
            <w:tcW w:w="1701" w:type="dxa"/>
          </w:tcPr>
          <w:p w:rsidR="00733071" w:rsidRPr="00D777B1" w:rsidRDefault="00733071" w:rsidP="00876210">
            <w:pPr>
              <w:pBdr>
                <w:between w:val="single" w:sz="4" w:space="1" w:color="auto"/>
                <w:bar w:val="single" w:sz="4" w:color="auto"/>
              </w:pBdr>
              <w:spacing w:line="360" w:lineRule="auto"/>
              <w:rPr>
                <w:rFonts w:ascii="Times New Roman" w:hAnsi="Times New Roman" w:cs="Times New Roman"/>
                <w:b/>
                <w:bCs/>
                <w:sz w:val="24"/>
                <w:szCs w:val="24"/>
              </w:rPr>
            </w:pPr>
            <w:r>
              <w:rPr>
                <w:rFonts w:ascii="Times New Roman" w:hAnsi="Times New Roman" w:cs="Times New Roman"/>
                <w:b/>
                <w:bCs/>
                <w:sz w:val="24"/>
                <w:szCs w:val="24"/>
              </w:rPr>
              <w:t>15-35 Tahun</w:t>
            </w:r>
          </w:p>
        </w:tc>
        <w:tc>
          <w:tcPr>
            <w:tcW w:w="709" w:type="dxa"/>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850" w:type="dxa"/>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r>
              <w:rPr>
                <w:rFonts w:ascii="Times New Roman" w:hAnsi="Times New Roman" w:cs="Times New Roman"/>
                <w:sz w:val="24"/>
                <w:szCs w:val="24"/>
              </w:rPr>
              <w:t>32,5</w:t>
            </w:r>
          </w:p>
        </w:tc>
        <w:tc>
          <w:tcPr>
            <w:tcW w:w="567" w:type="dxa"/>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984" w:type="dxa"/>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r>
              <w:rPr>
                <w:rFonts w:ascii="Times New Roman" w:hAnsi="Times New Roman" w:cs="Times New Roman"/>
                <w:sz w:val="24"/>
                <w:szCs w:val="24"/>
              </w:rPr>
              <w:t>32,5</w:t>
            </w:r>
          </w:p>
        </w:tc>
        <w:tc>
          <w:tcPr>
            <w:tcW w:w="1117" w:type="dxa"/>
            <w:vMerge w:val="restart"/>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p>
          <w:p w:rsidR="00733071" w:rsidRPr="0020634F" w:rsidRDefault="00733071" w:rsidP="00876210">
            <w:pPr>
              <w:jc w:val="center"/>
              <w:rPr>
                <w:rFonts w:ascii="Times New Roman" w:hAnsi="Times New Roman" w:cs="Times New Roman"/>
                <w:sz w:val="24"/>
                <w:szCs w:val="24"/>
              </w:rPr>
            </w:pPr>
            <w:r>
              <w:rPr>
                <w:rFonts w:ascii="Times New Roman" w:hAnsi="Times New Roman" w:cs="Times New Roman"/>
                <w:sz w:val="24"/>
                <w:szCs w:val="24"/>
              </w:rPr>
              <w:t>0,191</w:t>
            </w:r>
          </w:p>
        </w:tc>
      </w:tr>
      <w:tr w:rsidR="00733071" w:rsidTr="00876210">
        <w:tc>
          <w:tcPr>
            <w:tcW w:w="1701" w:type="dxa"/>
          </w:tcPr>
          <w:p w:rsidR="00733071" w:rsidRPr="00D777B1" w:rsidRDefault="00733071" w:rsidP="00876210">
            <w:pPr>
              <w:pBdr>
                <w:between w:val="single" w:sz="4" w:space="1" w:color="auto"/>
                <w:bar w:val="single" w:sz="4" w:color="auto"/>
              </w:pBdr>
              <w:spacing w:line="360" w:lineRule="auto"/>
              <w:rPr>
                <w:rFonts w:ascii="Times New Roman" w:hAnsi="Times New Roman" w:cs="Times New Roman"/>
                <w:b/>
                <w:bCs/>
                <w:sz w:val="24"/>
                <w:szCs w:val="24"/>
              </w:rPr>
            </w:pPr>
            <w:r>
              <w:rPr>
                <w:rFonts w:ascii="Times New Roman" w:hAnsi="Times New Roman" w:cs="Times New Roman"/>
                <w:b/>
                <w:bCs/>
                <w:sz w:val="24"/>
                <w:szCs w:val="24"/>
              </w:rPr>
              <w:t>36-55 Tahuan</w:t>
            </w:r>
          </w:p>
        </w:tc>
        <w:tc>
          <w:tcPr>
            <w:tcW w:w="709" w:type="dxa"/>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50" w:type="dxa"/>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567" w:type="dxa"/>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84" w:type="dxa"/>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17" w:type="dxa"/>
            <w:vMerge/>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p>
        </w:tc>
      </w:tr>
      <w:tr w:rsidR="00733071" w:rsidTr="00876210">
        <w:tc>
          <w:tcPr>
            <w:tcW w:w="1701" w:type="dxa"/>
          </w:tcPr>
          <w:p w:rsidR="00733071" w:rsidRPr="00D777B1" w:rsidRDefault="00733071" w:rsidP="00876210">
            <w:pPr>
              <w:pBdr>
                <w:between w:val="single" w:sz="4" w:space="1" w:color="auto"/>
                <w:bar w:val="single" w:sz="4" w:color="auto"/>
              </w:pBdr>
              <w:spacing w:line="360" w:lineRule="auto"/>
              <w:jc w:val="center"/>
              <w:rPr>
                <w:rFonts w:ascii="Times New Roman" w:hAnsi="Times New Roman" w:cs="Times New Roman"/>
                <w:b/>
                <w:bCs/>
                <w:sz w:val="24"/>
                <w:szCs w:val="24"/>
              </w:rPr>
            </w:pPr>
            <w:r w:rsidRPr="00D777B1">
              <w:rPr>
                <w:rFonts w:ascii="Times New Roman" w:hAnsi="Times New Roman" w:cs="Times New Roman"/>
                <w:b/>
                <w:bCs/>
                <w:sz w:val="24"/>
                <w:szCs w:val="24"/>
              </w:rPr>
              <w:t>Total</w:t>
            </w:r>
          </w:p>
        </w:tc>
        <w:tc>
          <w:tcPr>
            <w:tcW w:w="1559" w:type="dxa"/>
            <w:gridSpan w:val="2"/>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551" w:type="dxa"/>
            <w:gridSpan w:val="2"/>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117" w:type="dxa"/>
            <w:vMerge/>
          </w:tcPr>
          <w:p w:rsidR="00733071" w:rsidRDefault="00733071" w:rsidP="00876210">
            <w:pPr>
              <w:pBdr>
                <w:between w:val="single" w:sz="4" w:space="1" w:color="auto"/>
                <w:bar w:val="single" w:sz="4" w:color="auto"/>
              </w:pBdr>
              <w:spacing w:line="360" w:lineRule="auto"/>
              <w:jc w:val="center"/>
              <w:rPr>
                <w:rFonts w:ascii="Times New Roman" w:hAnsi="Times New Roman" w:cs="Times New Roman"/>
                <w:sz w:val="24"/>
                <w:szCs w:val="24"/>
              </w:rPr>
            </w:pPr>
          </w:p>
        </w:tc>
      </w:tr>
      <w:bookmarkEnd w:id="26"/>
    </w:tbl>
    <w:p w:rsidR="00733071" w:rsidRDefault="00733071" w:rsidP="00733071">
      <w:pPr>
        <w:spacing w:line="480" w:lineRule="auto"/>
        <w:ind w:firstLine="720"/>
        <w:jc w:val="both"/>
        <w:rPr>
          <w:rFonts w:ascii="Times New Roman" w:hAnsi="Times New Roman" w:cs="Times New Roman"/>
          <w:sz w:val="24"/>
          <w:szCs w:val="24"/>
        </w:rPr>
      </w:pPr>
    </w:p>
    <w:p w:rsidR="00733071" w:rsidRDefault="00733071" w:rsidP="00733071">
      <w:pPr>
        <w:spacing w:line="480" w:lineRule="auto"/>
        <w:ind w:firstLine="720"/>
        <w:jc w:val="both"/>
        <w:rPr>
          <w:rFonts w:ascii="Times New Roman" w:hAnsi="Times New Roman" w:cs="Times New Roman"/>
          <w:sz w:val="24"/>
          <w:szCs w:val="24"/>
        </w:rPr>
      </w:pPr>
      <w:bookmarkStart w:id="27" w:name="_Hlk107831062"/>
      <w:r>
        <w:rPr>
          <w:rFonts w:ascii="Times New Roman" w:hAnsi="Times New Roman" w:cs="Times New Roman"/>
          <w:sz w:val="24"/>
          <w:szCs w:val="24"/>
        </w:rPr>
        <w:t xml:space="preserve">Berdasarkan tabel 5.3 Menunjukan tingkat pengetahuan tentang penyakit pulpa pada masyarakat kampung sawah berdasarkan usia maka di dapatkan hasil bahwa presntase pengetahuan tingkat tinggi untuk usia 15-35 tahun 26 orang sebanyak 32,5% dan rendah sebanyak 32,5%. Sedangkan pengetahuan tingkat tinggi untuk usia 36-55 tahun 14 orang sebanyak 25% dan rendah sebanyak 10%. Dari hasil uji statistik data menggunakan </w:t>
      </w:r>
      <w:r>
        <w:rPr>
          <w:rFonts w:ascii="Times New Roman" w:hAnsi="Times New Roman" w:cs="Times New Roman"/>
          <w:i/>
          <w:iCs/>
          <w:sz w:val="24"/>
          <w:szCs w:val="24"/>
        </w:rPr>
        <w:t>chi-square</w:t>
      </w:r>
      <w:r>
        <w:rPr>
          <w:rFonts w:ascii="Times New Roman" w:hAnsi="Times New Roman" w:cs="Times New Roman"/>
          <w:sz w:val="24"/>
          <w:szCs w:val="24"/>
        </w:rPr>
        <w:t xml:space="preserve"> mendapatkan nilai </w:t>
      </w:r>
      <w:r>
        <w:rPr>
          <w:rFonts w:ascii="Times New Roman" w:hAnsi="Times New Roman" w:cs="Times New Roman"/>
          <w:i/>
          <w:iCs/>
          <w:sz w:val="24"/>
          <w:szCs w:val="24"/>
        </w:rPr>
        <w:t xml:space="preserve">p value </w:t>
      </w:r>
      <w:r>
        <w:rPr>
          <w:rFonts w:ascii="Times New Roman" w:hAnsi="Times New Roman" w:cs="Times New Roman"/>
          <w:sz w:val="24"/>
          <w:szCs w:val="24"/>
        </w:rPr>
        <w:t>= 0,191 &gt;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brarati tidak adanya hubungan yang signifikan antar umur dengan tingkat pengetahuan masyarakat. Berikut adalah jumlah presentasi tingkat pengetahuan berdasarkan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dalam bentuk diagram batang.</w:t>
      </w:r>
    </w:p>
    <w:bookmarkEnd w:id="27"/>
    <w:p w:rsidR="00733071" w:rsidRPr="00B048B5" w:rsidRDefault="00733071" w:rsidP="00733071">
      <w:pPr>
        <w:spacing w:line="480" w:lineRule="auto"/>
        <w:ind w:left="720" w:firstLine="720"/>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3EE7C6F" wp14:editId="0F287F53">
            <wp:extent cx="3733800" cy="2438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33071" w:rsidRPr="000B7A58" w:rsidRDefault="00733071" w:rsidP="00733071">
      <w:pPr>
        <w:pStyle w:val="ListParagraph"/>
        <w:numPr>
          <w:ilvl w:val="1"/>
          <w:numId w:val="1"/>
        </w:numPr>
        <w:spacing w:line="480" w:lineRule="auto"/>
        <w:jc w:val="center"/>
        <w:rPr>
          <w:rFonts w:ascii="Times New Roman" w:hAnsi="Times New Roman" w:cs="Times New Roman"/>
          <w:sz w:val="24"/>
          <w:szCs w:val="24"/>
        </w:rPr>
      </w:pPr>
      <w:r w:rsidRPr="000B7A58">
        <w:rPr>
          <w:rFonts w:ascii="Times New Roman" w:hAnsi="Times New Roman" w:cs="Times New Roman"/>
          <w:sz w:val="24"/>
          <w:szCs w:val="24"/>
        </w:rPr>
        <w:lastRenderedPageBreak/>
        <w:t>Diagram pengetahua berdasarkan usia</w:t>
      </w:r>
    </w:p>
    <w:p w:rsidR="00733071" w:rsidRDefault="00733071" w:rsidP="00733071">
      <w:pPr>
        <w:spacing w:line="480" w:lineRule="auto"/>
        <w:jc w:val="both"/>
        <w:rPr>
          <w:rFonts w:ascii="Times New Roman" w:hAnsi="Times New Roman" w:cs="Times New Roman"/>
          <w:sz w:val="24"/>
          <w:szCs w:val="24"/>
        </w:rPr>
      </w:pPr>
    </w:p>
    <w:p w:rsidR="00733071" w:rsidRPr="003E29B9" w:rsidRDefault="00733071" w:rsidP="00733071">
      <w:pPr>
        <w:pStyle w:val="Heading2"/>
        <w:numPr>
          <w:ilvl w:val="0"/>
          <w:numId w:val="5"/>
        </w:numPr>
        <w:spacing w:line="480" w:lineRule="auto"/>
      </w:pPr>
      <w:bookmarkStart w:id="28" w:name="_Toc96925570"/>
      <w:bookmarkStart w:id="29" w:name="_Toc96926124"/>
      <w:bookmarkStart w:id="30" w:name="_Toc96926654"/>
      <w:bookmarkStart w:id="31" w:name="_Toc96928612"/>
      <w:r w:rsidRPr="003E29B9">
        <w:t>Pembahasan</w:t>
      </w:r>
      <w:bookmarkEnd w:id="28"/>
      <w:bookmarkEnd w:id="29"/>
      <w:bookmarkEnd w:id="30"/>
      <w:bookmarkEnd w:id="31"/>
      <w:r w:rsidRPr="003E29B9">
        <w:t xml:space="preserve"> </w:t>
      </w:r>
    </w:p>
    <w:p w:rsidR="00733071" w:rsidRDefault="00733071" w:rsidP="00733071">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Dari hasil p</w:t>
      </w:r>
      <w:r w:rsidRPr="00B048B5">
        <w:rPr>
          <w:rFonts w:ascii="Times New Roman" w:hAnsi="Times New Roman" w:cs="Times New Roman"/>
          <w:sz w:val="24"/>
          <w:szCs w:val="24"/>
        </w:rPr>
        <w:t>enelitian</w:t>
      </w:r>
      <w:r>
        <w:rPr>
          <w:rFonts w:ascii="Times New Roman" w:hAnsi="Times New Roman" w:cs="Times New Roman"/>
          <w:sz w:val="24"/>
          <w:szCs w:val="24"/>
        </w:rPr>
        <w:t xml:space="preserve"> diatas didapatkan data dari masyarakat Kampung Sawah Cilicing, Jakarta Utara pada tanggal 23 Januari 2022 dengan jumlah responden 40 orang. Penelitian ini diukur dengan menggunakan kuesioner sebanyak 15 soal pertanyaan, hasil data penelitian ini kemudian dilakukan pengujian statistik data. </w:t>
      </w:r>
    </w:p>
    <w:p w:rsidR="00733071" w:rsidRDefault="00733071" w:rsidP="00733071">
      <w:pPr>
        <w:pStyle w:val="ListParagraph"/>
        <w:spacing w:line="480" w:lineRule="auto"/>
        <w:ind w:firstLine="720"/>
        <w:jc w:val="both"/>
        <w:rPr>
          <w:rFonts w:ascii="Times New Roman" w:hAnsi="Times New Roman" w:cs="Times New Roman"/>
          <w:sz w:val="24"/>
          <w:szCs w:val="24"/>
        </w:rPr>
      </w:pPr>
      <w:bookmarkStart w:id="32" w:name="_Hlk107835371"/>
      <w:r>
        <w:rPr>
          <w:rFonts w:ascii="Times New Roman" w:hAnsi="Times New Roman" w:cs="Times New Roman"/>
          <w:sz w:val="24"/>
          <w:szCs w:val="24"/>
        </w:rPr>
        <w:t xml:space="preserve">Data ini diolah dengan </w:t>
      </w:r>
      <w:r>
        <w:rPr>
          <w:rFonts w:ascii="Times New Roman" w:hAnsi="Times New Roman" w:cs="Times New Roman"/>
          <w:i/>
          <w:iCs/>
          <w:sz w:val="24"/>
          <w:szCs w:val="24"/>
        </w:rPr>
        <w:t>chi-square</w:t>
      </w:r>
      <w:r>
        <w:rPr>
          <w:rFonts w:ascii="Times New Roman" w:hAnsi="Times New Roman" w:cs="Times New Roman"/>
          <w:sz w:val="24"/>
          <w:szCs w:val="24"/>
        </w:rPr>
        <w:t xml:space="preserve"> untuk membandingkan tingkat penegtahuan pada masyarakat berdasakan jenis kelamin dan membandingkan tingkat pengetahuan pada masyarakat berdasarkan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Data ini kemudian dianalisis dengan uji statistik</w:t>
      </w:r>
      <w:r w:rsidRPr="005B06ED">
        <w:rPr>
          <w:rFonts w:ascii="Times New Roman" w:hAnsi="Times New Roman" w:cs="Times New Roman"/>
          <w:sz w:val="24"/>
          <w:szCs w:val="24"/>
        </w:rPr>
        <w:t xml:space="preserve"> </w:t>
      </w:r>
      <w:r w:rsidRPr="005B06ED">
        <w:rPr>
          <w:rFonts w:ascii="Times New Roman" w:hAnsi="Times New Roman" w:cs="Times New Roman"/>
          <w:i/>
          <w:iCs/>
          <w:sz w:val="24"/>
          <w:szCs w:val="24"/>
        </w:rPr>
        <w:t>chi-square</w:t>
      </w:r>
      <w:r w:rsidRPr="005B06ED">
        <w:rPr>
          <w:rFonts w:ascii="Times New Roman" w:hAnsi="Times New Roman" w:cs="Times New Roman"/>
          <w:sz w:val="24"/>
          <w:szCs w:val="24"/>
        </w:rPr>
        <w:t xml:space="preserve"> menggunakan program </w:t>
      </w:r>
      <w:r w:rsidRPr="005B06ED">
        <w:rPr>
          <w:rFonts w:ascii="Times New Roman" w:hAnsi="Times New Roman" w:cs="Times New Roman"/>
          <w:i/>
          <w:iCs/>
          <w:sz w:val="24"/>
          <w:szCs w:val="24"/>
        </w:rPr>
        <w:t>SPSS (Statistical Product and Service Solution)</w:t>
      </w:r>
      <w:r w:rsidRPr="005B06ED">
        <w:rPr>
          <w:rFonts w:ascii="Times New Roman" w:hAnsi="Times New Roman" w:cs="Times New Roman"/>
          <w:sz w:val="24"/>
          <w:szCs w:val="24"/>
        </w:rPr>
        <w:t xml:space="preserve"> untuk menegetahui ada atau tidaknya pengaruh tingkat pengetahuan </w:t>
      </w:r>
      <w:r>
        <w:rPr>
          <w:rFonts w:ascii="Times New Roman" w:hAnsi="Times New Roman" w:cs="Times New Roman"/>
          <w:sz w:val="24"/>
          <w:szCs w:val="24"/>
        </w:rPr>
        <w:t>dengan jeis kelamin dan usia. Dari hasil data kuesioner didapatkan 57</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masyarakat dengan tingkat pengetahuan tinggi dan 42,5% masyarakat dengan tingkat pengetahuan rendah.</w:t>
      </w:r>
    </w:p>
    <w:p w:rsidR="00733071" w:rsidRDefault="00733071" w:rsidP="00733071">
      <w:pPr>
        <w:shd w:val="clear" w:color="auto" w:fill="FFFFFF"/>
        <w:spacing w:after="0" w:line="480" w:lineRule="auto"/>
        <w:ind w:left="720" w:firstLine="720"/>
        <w:jc w:val="both"/>
        <w:rPr>
          <w:rFonts w:ascii="Times New Roman" w:hAnsi="Times New Roman" w:cs="Times New Roman"/>
          <w:sz w:val="24"/>
          <w:szCs w:val="24"/>
        </w:rPr>
      </w:pPr>
      <w:r w:rsidRPr="00515B0B">
        <w:rPr>
          <w:rFonts w:ascii="Times New Roman" w:hAnsi="Times New Roman" w:cs="Times New Roman"/>
          <w:sz w:val="24"/>
          <w:szCs w:val="24"/>
        </w:rPr>
        <w:t xml:space="preserve">Dari tabel 5.3 menunjukan bahwa masyarakat kampung sawah berjenis kelamin perempuan memiliki tingkat pengetahuan tinggi sebesar 25% dan masyarakat kampung sawah berjenis kelamin perempuan memiliki tingkat pengetahuan rendah sebesar 12,5%. Sedangkan masyarakat Kampung Sawah dengan jenis kelamin laki-laki memiliki tingkat pengetahuan tinggi sebesar 35% dan masyarakat Kampung Sawah dengan jenis kelamin laki-laki memiliki tingkat pengetehuan rendah sebesar 27,5%. Berdasarkan tabel diatas menunjukkan bahwa tidak adanya pengaruh yang signifikan antara tingkat kecemasan dengan jenis kelamin, yang mana didapatkan berdasarkan hasil uji statistik </w:t>
      </w:r>
      <w:r w:rsidRPr="00515B0B">
        <w:rPr>
          <w:rFonts w:ascii="Times New Roman" w:hAnsi="Times New Roman" w:cs="Times New Roman"/>
          <w:i/>
          <w:sz w:val="24"/>
          <w:szCs w:val="24"/>
        </w:rPr>
        <w:t xml:space="preserve">chi-square </w:t>
      </w:r>
      <w:r w:rsidRPr="00515B0B">
        <w:rPr>
          <w:rFonts w:ascii="Times New Roman" w:hAnsi="Times New Roman" w:cs="Times New Roman"/>
          <w:sz w:val="24"/>
          <w:szCs w:val="24"/>
        </w:rPr>
        <w:t xml:space="preserve">dengan </w:t>
      </w:r>
      <w:r w:rsidRPr="00515B0B">
        <w:rPr>
          <w:rFonts w:ascii="Times New Roman" w:hAnsi="Times New Roman" w:cs="Times New Roman"/>
          <w:i/>
          <w:sz w:val="24"/>
          <w:szCs w:val="24"/>
        </w:rPr>
        <w:t xml:space="preserve">p value </w:t>
      </w:r>
      <w:r w:rsidRPr="00515B0B">
        <w:rPr>
          <w:rFonts w:ascii="Times New Roman" w:hAnsi="Times New Roman" w:cs="Times New Roman"/>
          <w:sz w:val="24"/>
          <w:szCs w:val="24"/>
        </w:rPr>
        <w:t>= 0,364 &gt; 0</w:t>
      </w:r>
      <w:proofErr w:type="gramStart"/>
      <w:r w:rsidRPr="00515B0B">
        <w:rPr>
          <w:rFonts w:ascii="Times New Roman" w:hAnsi="Times New Roman" w:cs="Times New Roman"/>
          <w:sz w:val="24"/>
          <w:szCs w:val="24"/>
        </w:rPr>
        <w:t>,05</w:t>
      </w:r>
      <w:proofErr w:type="gramEnd"/>
      <w:r w:rsidRPr="00515B0B">
        <w:rPr>
          <w:rFonts w:ascii="Times New Roman" w:hAnsi="Times New Roman" w:cs="Times New Roman"/>
          <w:sz w:val="24"/>
          <w:szCs w:val="24"/>
        </w:rPr>
        <w:t xml:space="preserve">. Dari data diatas responden laki-laki memiliki nilai yang </w:t>
      </w:r>
      <w:r w:rsidRPr="00515B0B">
        <w:rPr>
          <w:rFonts w:ascii="Times New Roman" w:hAnsi="Times New Roman" w:cs="Times New Roman"/>
          <w:sz w:val="24"/>
          <w:szCs w:val="24"/>
        </w:rPr>
        <w:lastRenderedPageBreak/>
        <w:t xml:space="preserve">lebih tinggi dibandingkan dengan responden perempuan. Hal ini terjadi karena masyarakar di Kampung Sawah lebih banyak berjenis kelamin laki-laki, sehingga kesempatan laki-laki lebih besar untuk setiap hasil data. </w:t>
      </w:r>
    </w:p>
    <w:p w:rsidR="00733071" w:rsidRDefault="00733071" w:rsidP="00733071">
      <w:pPr>
        <w:shd w:val="clear" w:color="auto" w:fill="FFFFFF"/>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tabel 5.4 </w:t>
      </w:r>
      <w:r w:rsidRPr="00515B0B">
        <w:rPr>
          <w:rFonts w:ascii="Times New Roman" w:hAnsi="Times New Roman" w:cs="Times New Roman"/>
          <w:sz w:val="24"/>
          <w:szCs w:val="24"/>
        </w:rPr>
        <w:t>menunjukan bahwa masyarakat kampung sawah ber</w:t>
      </w:r>
      <w:r>
        <w:rPr>
          <w:rFonts w:ascii="Times New Roman" w:hAnsi="Times New Roman" w:cs="Times New Roman"/>
          <w:sz w:val="24"/>
          <w:szCs w:val="24"/>
        </w:rPr>
        <w:t xml:space="preserve">dasarkan usia 15-35 </w:t>
      </w:r>
      <w:r w:rsidRPr="00515B0B">
        <w:rPr>
          <w:rFonts w:ascii="Times New Roman" w:hAnsi="Times New Roman" w:cs="Times New Roman"/>
          <w:sz w:val="24"/>
          <w:szCs w:val="24"/>
        </w:rPr>
        <w:t xml:space="preserve">memiliki tingkat pengetahuan tinggi </w:t>
      </w:r>
      <w:r>
        <w:rPr>
          <w:rFonts w:ascii="Times New Roman" w:hAnsi="Times New Roman" w:cs="Times New Roman"/>
          <w:sz w:val="24"/>
          <w:szCs w:val="24"/>
        </w:rPr>
        <w:t xml:space="preserve"> sebesar 32,5% dan umur 36-55 tahun sebesar 25% sedangkan pada usia 15-35 tahun hasil data sebesar 32,5% dan umur 36-55 tahun sebesar 10% memiliki tingkat penegetahuan rendah. Dari tabel diatas mendapatkan hasil </w:t>
      </w:r>
      <w:r>
        <w:rPr>
          <w:rFonts w:ascii="Times New Roman" w:hAnsi="Times New Roman" w:cs="Times New Roman"/>
          <w:i/>
          <w:sz w:val="24"/>
          <w:szCs w:val="24"/>
        </w:rPr>
        <w:t>p value</w:t>
      </w:r>
      <w:r>
        <w:rPr>
          <w:rFonts w:ascii="Times New Roman" w:hAnsi="Times New Roman" w:cs="Times New Roman"/>
          <w:sz w:val="24"/>
          <w:szCs w:val="24"/>
        </w:rPr>
        <w:t xml:space="preserve"> = 0,191 &gt;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yang berarti tidak terdapat pengaruh yang signifikan antara pengetahuan dengan usia pada masyarakat Kampung Sawah.</w:t>
      </w:r>
    </w:p>
    <w:p w:rsidR="00733071" w:rsidRPr="00E15DC4" w:rsidRDefault="00733071" w:rsidP="00733071">
      <w:pPr>
        <w:shd w:val="clear" w:color="auto" w:fill="FFFFFF"/>
        <w:spacing w:after="0" w:line="480" w:lineRule="auto"/>
        <w:ind w:left="720" w:firstLine="720"/>
        <w:jc w:val="both"/>
        <w:rPr>
          <w:rFonts w:ascii="Times New Roman" w:eastAsia="Times New Roman" w:hAnsi="Times New Roman" w:cs="Times New Roman"/>
          <w:sz w:val="24"/>
          <w:szCs w:val="24"/>
          <w:lang w:eastAsia="en-ID"/>
        </w:rPr>
      </w:pPr>
      <w:r w:rsidRPr="00E15DC4">
        <w:rPr>
          <w:rFonts w:ascii="Times New Roman" w:hAnsi="Times New Roman" w:cs="Times New Roman"/>
          <w:sz w:val="24"/>
          <w:szCs w:val="24"/>
        </w:rPr>
        <w:t xml:space="preserve">Dibandingkan dengan penelitian krisna, dkk (2018) </w:t>
      </w:r>
      <w:proofErr w:type="gramStart"/>
      <w:r w:rsidRPr="00E15DC4">
        <w:rPr>
          <w:rFonts w:ascii="Times New Roman" w:eastAsia="Times New Roman" w:hAnsi="Times New Roman" w:cs="Times New Roman"/>
          <w:sz w:val="24"/>
          <w:szCs w:val="24"/>
          <w:lang w:eastAsia="en-ID"/>
        </w:rPr>
        <w:t>kejadian  pulpitis</w:t>
      </w:r>
      <w:proofErr w:type="gramEnd"/>
      <w:r w:rsidRPr="00E15DC4">
        <w:rPr>
          <w:rFonts w:ascii="Times New Roman" w:eastAsia="Times New Roman" w:hAnsi="Times New Roman" w:cs="Times New Roman"/>
          <w:sz w:val="24"/>
          <w:szCs w:val="24"/>
          <w:lang w:eastAsia="en-ID"/>
        </w:rPr>
        <w:t xml:space="preserve">  secara  </w:t>
      </w:r>
      <w:r w:rsidRPr="008468F7">
        <w:rPr>
          <w:rFonts w:ascii="Times New Roman" w:eastAsia="Times New Roman" w:hAnsi="Times New Roman" w:cs="Times New Roman"/>
          <w:sz w:val="24"/>
          <w:szCs w:val="24"/>
          <w:lang w:eastAsia="en-ID"/>
        </w:rPr>
        <w:t xml:space="preserve">umum di wilayah kerja Puskesmas Dawan I sebesar 25,2%. Kejadian pulpitis pada </w:t>
      </w:r>
      <w:proofErr w:type="gramStart"/>
      <w:r w:rsidRPr="008468F7">
        <w:rPr>
          <w:rFonts w:ascii="Times New Roman" w:eastAsia="Times New Roman" w:hAnsi="Times New Roman" w:cs="Times New Roman"/>
          <w:sz w:val="24"/>
          <w:szCs w:val="24"/>
          <w:lang w:eastAsia="en-ID"/>
        </w:rPr>
        <w:t>responden  yang</w:t>
      </w:r>
      <w:proofErr w:type="gramEnd"/>
      <w:r w:rsidRPr="008468F7">
        <w:rPr>
          <w:rFonts w:ascii="Times New Roman" w:eastAsia="Times New Roman" w:hAnsi="Times New Roman" w:cs="Times New Roman"/>
          <w:sz w:val="24"/>
          <w:szCs w:val="24"/>
          <w:lang w:eastAsia="en-ID"/>
        </w:rPr>
        <w:t xml:space="preserve">  memiliki  kebiasaan</w:t>
      </w:r>
      <w:r w:rsidRPr="00E15DC4">
        <w:rPr>
          <w:rFonts w:ascii="Times New Roman" w:eastAsia="Times New Roman" w:hAnsi="Times New Roman" w:cs="Times New Roman"/>
          <w:sz w:val="24"/>
          <w:szCs w:val="24"/>
          <w:lang w:eastAsia="en-ID"/>
        </w:rPr>
        <w:t xml:space="preserve"> urang    baik    66,7%.    Sementara    itu    kejadian    pulpitis   berdasarkan perilaku menjaga kesehatan lebih  cenderung  terjadi  pada  responden  yang  memiliki  perilaku  yang  kurang  baik   85,2%   dan   bermakna   dalam   statistik   (p=&lt;0,001). Bukan hanya faktor dari kurangnya pengetahuan saja penelitian sebelumnya menyatakan Sebagai tambahan   kejadian   pulpitis   berdasarkan   asupan </w:t>
      </w:r>
      <w:proofErr w:type="gramStart"/>
      <w:r w:rsidRPr="00E15DC4">
        <w:rPr>
          <w:rFonts w:ascii="Times New Roman" w:eastAsia="Times New Roman" w:hAnsi="Times New Roman" w:cs="Times New Roman"/>
          <w:sz w:val="24"/>
          <w:szCs w:val="24"/>
          <w:lang w:eastAsia="en-ID"/>
        </w:rPr>
        <w:t>nutrisi  responden</w:t>
      </w:r>
      <w:proofErr w:type="gramEnd"/>
      <w:r w:rsidRPr="00E15DC4">
        <w:rPr>
          <w:rFonts w:ascii="Times New Roman" w:eastAsia="Times New Roman" w:hAnsi="Times New Roman" w:cs="Times New Roman"/>
          <w:sz w:val="24"/>
          <w:szCs w:val="24"/>
          <w:lang w:eastAsia="en-ID"/>
        </w:rPr>
        <w:t xml:space="preserve">  lebih  cenderung  terjadi  pada  responden  dengan asupan nutrisi yang kurang yaitu sebesar 100% dan bermakna dalam statistik (p=&lt;0,001). </w:t>
      </w:r>
    </w:p>
    <w:p w:rsidR="00733071" w:rsidRPr="00E15DC4" w:rsidRDefault="00733071" w:rsidP="00733071">
      <w:pPr>
        <w:shd w:val="clear" w:color="auto" w:fill="FFFFFF"/>
        <w:spacing w:line="480" w:lineRule="auto"/>
        <w:ind w:left="720" w:firstLine="720"/>
        <w:jc w:val="both"/>
        <w:rPr>
          <w:rFonts w:ascii="Times New Roman" w:eastAsia="Times New Roman" w:hAnsi="Times New Roman" w:cs="Times New Roman"/>
          <w:lang w:eastAsia="en-ID"/>
        </w:rPr>
      </w:pPr>
      <w:r w:rsidRPr="00E42F3A">
        <w:rPr>
          <w:rFonts w:ascii="Times New Roman" w:hAnsi="Times New Roman" w:cs="Times New Roman"/>
          <w:sz w:val="24"/>
          <w:szCs w:val="24"/>
        </w:rPr>
        <w:t xml:space="preserve">Menurut Notoatmodjo (2018) Pengetahuan adalah hasil tahu dari manusia, suatu pengetahuan yang terurai secara sistematis dan terorganisasi, mempunyai metode dan bersifat universal. Menurut Abdullah Idi (2011) Pengetahuan adalah pengetahuan yang bertujuan mencapai kebenaran keilmuan atau kebenaran ilmiah tentang objek tertentu yang </w:t>
      </w:r>
      <w:r w:rsidRPr="00E42F3A">
        <w:rPr>
          <w:rFonts w:ascii="Times New Roman" w:hAnsi="Times New Roman" w:cs="Times New Roman"/>
          <w:sz w:val="24"/>
          <w:szCs w:val="24"/>
        </w:rPr>
        <w:lastRenderedPageBreak/>
        <w:t xml:space="preserve">diperoleh melalui pendekatan atau </w:t>
      </w:r>
      <w:proofErr w:type="gramStart"/>
      <w:r w:rsidRPr="00E42F3A">
        <w:rPr>
          <w:rFonts w:ascii="Times New Roman" w:hAnsi="Times New Roman" w:cs="Times New Roman"/>
          <w:sz w:val="24"/>
          <w:szCs w:val="24"/>
        </w:rPr>
        <w:t>cara</w:t>
      </w:r>
      <w:proofErr w:type="gramEnd"/>
      <w:r w:rsidRPr="00E42F3A">
        <w:rPr>
          <w:rFonts w:ascii="Times New Roman" w:hAnsi="Times New Roman" w:cs="Times New Roman"/>
          <w:sz w:val="24"/>
          <w:szCs w:val="24"/>
        </w:rPr>
        <w:t xml:space="preserve"> pandang (approach), metode (method), dan sistem tertentu.</w:t>
      </w:r>
    </w:p>
    <w:bookmarkEnd w:id="32"/>
    <w:p w:rsidR="00733071" w:rsidRDefault="00733071" w:rsidP="00733071">
      <w:pPr>
        <w:pStyle w:val="ListParagraph"/>
        <w:spacing w:line="480" w:lineRule="auto"/>
        <w:ind w:firstLine="720"/>
        <w:jc w:val="both"/>
        <w:rPr>
          <w:rFonts w:ascii="Times New Roman" w:hAnsi="Times New Roman" w:cs="Times New Roman"/>
          <w:sz w:val="24"/>
          <w:szCs w:val="24"/>
        </w:rPr>
      </w:pPr>
    </w:p>
    <w:p w:rsidR="00733071" w:rsidRDefault="00733071" w:rsidP="00733071">
      <w:pPr>
        <w:pStyle w:val="ListParagraph"/>
        <w:spacing w:line="480" w:lineRule="auto"/>
        <w:ind w:firstLine="720"/>
        <w:jc w:val="both"/>
        <w:rPr>
          <w:rFonts w:ascii="Times New Roman" w:hAnsi="Times New Roman" w:cs="Times New Roman"/>
          <w:sz w:val="24"/>
          <w:szCs w:val="24"/>
        </w:rPr>
      </w:pPr>
    </w:p>
    <w:p w:rsidR="00EE01AD" w:rsidRDefault="00EE01AD">
      <w:bookmarkStart w:id="33" w:name="_GoBack"/>
      <w:bookmarkEnd w:id="33"/>
    </w:p>
    <w:sectPr w:rsidR="00EE01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22F62"/>
    <w:multiLevelType w:val="hybridMultilevel"/>
    <w:tmpl w:val="61461F5E"/>
    <w:lvl w:ilvl="0" w:tplc="137E2016">
      <w:start w:val="5"/>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nsid w:val="29706764"/>
    <w:multiLevelType w:val="multilevel"/>
    <w:tmpl w:val="30B85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bCs w:val="0"/>
      </w:rPr>
    </w:lvl>
    <w:lvl w:ilvl="3">
      <w:start w:val="1"/>
      <w:numFmt w:val="decimal"/>
      <w:lvlText w:val="%4."/>
      <w:lvlJc w:val="left"/>
      <w:pPr>
        <w:tabs>
          <w:tab w:val="num" w:pos="2880"/>
        </w:tabs>
        <w:ind w:left="2880" w:hanging="360"/>
      </w:pPr>
      <w:rPr>
        <w:b w:val="0"/>
        <w:bCs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rPr>
        <w:b w:val="0"/>
        <w:bCs/>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rPr>
        <w:b w:val="0"/>
        <w:bCs w:val="0"/>
      </w:rPr>
    </w:lvl>
    <w:lvl w:ilvl="8">
      <w:start w:val="1"/>
      <w:numFmt w:val="decimal"/>
      <w:lvlText w:val="%9."/>
      <w:lvlJc w:val="left"/>
      <w:pPr>
        <w:tabs>
          <w:tab w:val="num" w:pos="6480"/>
        </w:tabs>
        <w:ind w:left="6480" w:hanging="360"/>
      </w:pPr>
    </w:lvl>
  </w:abstractNum>
  <w:abstractNum w:abstractNumId="2">
    <w:nsid w:val="40E666F6"/>
    <w:multiLevelType w:val="multilevel"/>
    <w:tmpl w:val="BA56EDC0"/>
    <w:lvl w:ilvl="0">
      <w:start w:val="1"/>
      <w:numFmt w:val="decimal"/>
      <w:lvlText w:val="%1."/>
      <w:lvlJc w:val="left"/>
      <w:pPr>
        <w:ind w:left="720" w:hanging="360"/>
      </w:pPr>
      <w:rPr>
        <w:rFonts w:hint="default"/>
        <w:b w:val="0"/>
        <w:bCs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48F805B5"/>
    <w:multiLevelType w:val="hybridMultilevel"/>
    <w:tmpl w:val="31FCEFD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547C72C7"/>
    <w:multiLevelType w:val="hybridMultilevel"/>
    <w:tmpl w:val="311A1736"/>
    <w:lvl w:ilvl="0" w:tplc="35FEB63C">
      <w:start w:val="1"/>
      <w:numFmt w:val="upperLetter"/>
      <w:pStyle w:val="Heading2"/>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AE5"/>
    <w:rsid w:val="00733071"/>
    <w:rsid w:val="00A73AE5"/>
    <w:rsid w:val="00EE0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781434-ED64-49D3-B638-C02D8A09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71"/>
    <w:rPr>
      <w:lang w:val="en-ID"/>
    </w:rPr>
  </w:style>
  <w:style w:type="paragraph" w:styleId="Heading1">
    <w:name w:val="heading 1"/>
    <w:basedOn w:val="Normal"/>
    <w:next w:val="Normal"/>
    <w:link w:val="Heading1Char"/>
    <w:uiPriority w:val="9"/>
    <w:qFormat/>
    <w:rsid w:val="00733071"/>
    <w:pPr>
      <w:keepNext/>
      <w:keepLines/>
      <w:spacing w:after="0" w:line="48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733071"/>
    <w:pPr>
      <w:keepNext/>
      <w:keepLines/>
      <w:numPr>
        <w:numId w:val="3"/>
      </w:numPr>
      <w:spacing w:after="0" w:line="240" w:lineRule="auto"/>
      <w:ind w:left="0" w:firstLine="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330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071"/>
    <w:rPr>
      <w:rFonts w:ascii="Times New Roman" w:eastAsiaTheme="majorEastAsia" w:hAnsi="Times New Roman" w:cstheme="majorBidi"/>
      <w:b/>
      <w:color w:val="000000" w:themeColor="text1"/>
      <w:sz w:val="24"/>
      <w:szCs w:val="32"/>
      <w:lang w:val="en-ID"/>
    </w:rPr>
  </w:style>
  <w:style w:type="character" w:customStyle="1" w:styleId="Heading2Char">
    <w:name w:val="Heading 2 Char"/>
    <w:basedOn w:val="DefaultParagraphFont"/>
    <w:link w:val="Heading2"/>
    <w:uiPriority w:val="9"/>
    <w:rsid w:val="00733071"/>
    <w:rPr>
      <w:rFonts w:ascii="Times New Roman" w:eastAsiaTheme="majorEastAsia" w:hAnsi="Times New Roman" w:cstheme="majorBidi"/>
      <w:b/>
      <w:color w:val="000000" w:themeColor="text1"/>
      <w:sz w:val="24"/>
      <w:szCs w:val="26"/>
      <w:lang w:val="en-ID"/>
    </w:rPr>
  </w:style>
  <w:style w:type="character" w:customStyle="1" w:styleId="Heading3Char">
    <w:name w:val="Heading 3 Char"/>
    <w:basedOn w:val="DefaultParagraphFont"/>
    <w:link w:val="Heading3"/>
    <w:uiPriority w:val="9"/>
    <w:rsid w:val="00733071"/>
    <w:rPr>
      <w:rFonts w:asciiTheme="majorHAnsi" w:eastAsiaTheme="majorEastAsia" w:hAnsiTheme="majorHAnsi" w:cstheme="majorBidi"/>
      <w:color w:val="1F4D78" w:themeColor="accent1" w:themeShade="7F"/>
      <w:sz w:val="24"/>
      <w:szCs w:val="24"/>
      <w:lang w:val="en-ID"/>
    </w:rPr>
  </w:style>
  <w:style w:type="paragraph" w:styleId="ListParagraph">
    <w:name w:val="List Paragraph"/>
    <w:basedOn w:val="Normal"/>
    <w:uiPriority w:val="34"/>
    <w:qFormat/>
    <w:rsid w:val="00733071"/>
    <w:pPr>
      <w:ind w:left="720"/>
      <w:contextualSpacing/>
    </w:pPr>
  </w:style>
  <w:style w:type="table" w:styleId="TableGrid">
    <w:name w:val="Table Grid"/>
    <w:basedOn w:val="TableNormal"/>
    <w:uiPriority w:val="39"/>
    <w:rsid w:val="00733071"/>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1.bp.blogspot.com/-YlNZ4OhAbRs/X7kU4RRthgI/AAAAAAAAKfY/NEIfJ1dQ7TAL8r64UKDH6MLzCpHEkBniQCLcBGAsYHQ/s2048/Kecamatan_Cilincing.p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tinggi</c:v>
                </c:pt>
              </c:strCache>
            </c:strRef>
          </c:tx>
          <c:spPr>
            <a:solidFill>
              <a:schemeClr val="accent1"/>
            </a:solidFill>
            <a:ln>
              <a:noFill/>
            </a:ln>
            <a:effectLst/>
          </c:spPr>
          <c:invertIfNegative val="0"/>
          <c:cat>
            <c:numRef>
              <c:f>Sheet1!$A$2:$A$5</c:f>
              <c:numCache>
                <c:formatCode>General</c:formatCode>
                <c:ptCount val="4"/>
              </c:numCache>
            </c:numRef>
          </c:cat>
          <c:val>
            <c:numRef>
              <c:f>Sheet1!$B$2:$B$5</c:f>
              <c:numCache>
                <c:formatCode>General</c:formatCode>
                <c:ptCount val="4"/>
                <c:pt idx="0">
                  <c:v>57.5</c:v>
                </c:pt>
              </c:numCache>
            </c:numRef>
          </c:val>
          <c:extLst xmlns:c16r2="http://schemas.microsoft.com/office/drawing/2015/06/chart">
            <c:ext xmlns:c16="http://schemas.microsoft.com/office/drawing/2014/chart" uri="{C3380CC4-5D6E-409C-BE32-E72D297353CC}">
              <c16:uniqueId val="{00000000-9B47-42D8-A804-A0B1077253A9}"/>
            </c:ext>
          </c:extLst>
        </c:ser>
        <c:ser>
          <c:idx val="1"/>
          <c:order val="1"/>
          <c:tx>
            <c:strRef>
              <c:f>Sheet1!$C$1</c:f>
              <c:strCache>
                <c:ptCount val="1"/>
                <c:pt idx="0">
                  <c:v>rendah</c:v>
                </c:pt>
              </c:strCache>
            </c:strRef>
          </c:tx>
          <c:spPr>
            <a:solidFill>
              <a:schemeClr val="accent2"/>
            </a:solidFill>
            <a:ln>
              <a:noFill/>
            </a:ln>
            <a:effectLst/>
          </c:spPr>
          <c:invertIfNegative val="0"/>
          <c:cat>
            <c:numRef>
              <c:f>Sheet1!$A$2:$A$5</c:f>
              <c:numCache>
                <c:formatCode>General</c:formatCode>
                <c:ptCount val="4"/>
              </c:numCache>
            </c:numRef>
          </c:cat>
          <c:val>
            <c:numRef>
              <c:f>Sheet1!$C$2:$C$5</c:f>
              <c:numCache>
                <c:formatCode>General</c:formatCode>
                <c:ptCount val="4"/>
                <c:pt idx="0">
                  <c:v>42.5</c:v>
                </c:pt>
              </c:numCache>
            </c:numRef>
          </c:val>
          <c:extLst xmlns:c16r2="http://schemas.microsoft.com/office/drawing/2015/06/chart">
            <c:ext xmlns:c16="http://schemas.microsoft.com/office/drawing/2014/chart" uri="{C3380CC4-5D6E-409C-BE32-E72D297353CC}">
              <c16:uniqueId val="{00000001-9B47-42D8-A804-A0B1077253A9}"/>
            </c:ext>
          </c:extLst>
        </c:ser>
        <c:ser>
          <c:idx val="2"/>
          <c:order val="2"/>
          <c:tx>
            <c:strRef>
              <c:f>Sheet1!$D$1</c:f>
              <c:strCache>
                <c:ptCount val="1"/>
                <c:pt idx="0">
                  <c:v>Column1</c:v>
                </c:pt>
              </c:strCache>
            </c:strRef>
          </c:tx>
          <c:spPr>
            <a:solidFill>
              <a:schemeClr val="accent3"/>
            </a:solidFill>
            <a:ln>
              <a:noFill/>
            </a:ln>
            <a:effectLst/>
          </c:spPr>
          <c:invertIfNegative val="0"/>
          <c:cat>
            <c:numRef>
              <c:f>Sheet1!$A$2:$A$5</c:f>
              <c:numCache>
                <c:formatCode>General</c:formatCode>
                <c:ptCount val="4"/>
              </c:numCache>
            </c:num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9B47-42D8-A804-A0B1077253A9}"/>
            </c:ext>
          </c:extLst>
        </c:ser>
        <c:dLbls>
          <c:showLegendKey val="0"/>
          <c:showVal val="0"/>
          <c:showCatName val="0"/>
          <c:showSerName val="0"/>
          <c:showPercent val="0"/>
          <c:showBubbleSize val="0"/>
        </c:dLbls>
        <c:gapWidth val="219"/>
        <c:overlap val="-27"/>
        <c:axId val="240936104"/>
        <c:axId val="309459576"/>
      </c:barChart>
      <c:catAx>
        <c:axId val="240936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459576"/>
        <c:crosses val="autoZero"/>
        <c:auto val="1"/>
        <c:lblAlgn val="ctr"/>
        <c:lblOffset val="100"/>
        <c:noMultiLvlLbl val="0"/>
      </c:catAx>
      <c:valAx>
        <c:axId val="309459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93610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tinggi</c:v>
                </c:pt>
              </c:strCache>
            </c:strRef>
          </c:tx>
          <c:spPr>
            <a:solidFill>
              <a:schemeClr val="accent1"/>
            </a:solidFill>
            <a:ln>
              <a:noFill/>
            </a:ln>
            <a:effectLst/>
          </c:spPr>
          <c:invertIfNegative val="0"/>
          <c:cat>
            <c:strRef>
              <c:f>Sheet1!$A$2:$A$5</c:f>
              <c:strCache>
                <c:ptCount val="2"/>
                <c:pt idx="0">
                  <c:v>perempuan</c:v>
                </c:pt>
                <c:pt idx="1">
                  <c:v>laki-laki</c:v>
                </c:pt>
              </c:strCache>
            </c:strRef>
          </c:cat>
          <c:val>
            <c:numRef>
              <c:f>Sheet1!$B$2:$B$5</c:f>
              <c:numCache>
                <c:formatCode>General</c:formatCode>
                <c:ptCount val="4"/>
                <c:pt idx="0">
                  <c:v>25</c:v>
                </c:pt>
                <c:pt idx="1">
                  <c:v>35</c:v>
                </c:pt>
              </c:numCache>
            </c:numRef>
          </c:val>
          <c:extLst xmlns:c16r2="http://schemas.microsoft.com/office/drawing/2015/06/chart">
            <c:ext xmlns:c16="http://schemas.microsoft.com/office/drawing/2014/chart" uri="{C3380CC4-5D6E-409C-BE32-E72D297353CC}">
              <c16:uniqueId val="{00000000-C9FC-4C1E-80EE-E11944A551E5}"/>
            </c:ext>
          </c:extLst>
        </c:ser>
        <c:ser>
          <c:idx val="1"/>
          <c:order val="1"/>
          <c:tx>
            <c:strRef>
              <c:f>Sheet1!$C$1</c:f>
              <c:strCache>
                <c:ptCount val="1"/>
                <c:pt idx="0">
                  <c:v>rendah</c:v>
                </c:pt>
              </c:strCache>
            </c:strRef>
          </c:tx>
          <c:spPr>
            <a:solidFill>
              <a:schemeClr val="accent2"/>
            </a:solidFill>
            <a:ln>
              <a:noFill/>
            </a:ln>
            <a:effectLst/>
          </c:spPr>
          <c:invertIfNegative val="0"/>
          <c:cat>
            <c:strRef>
              <c:f>Sheet1!$A$2:$A$5</c:f>
              <c:strCache>
                <c:ptCount val="2"/>
                <c:pt idx="0">
                  <c:v>perempuan</c:v>
                </c:pt>
                <c:pt idx="1">
                  <c:v>laki-laki</c:v>
                </c:pt>
              </c:strCache>
            </c:strRef>
          </c:cat>
          <c:val>
            <c:numRef>
              <c:f>Sheet1!$C$2:$C$5</c:f>
              <c:numCache>
                <c:formatCode>General</c:formatCode>
                <c:ptCount val="4"/>
                <c:pt idx="0">
                  <c:v>2.4</c:v>
                </c:pt>
                <c:pt idx="1">
                  <c:v>27.5</c:v>
                </c:pt>
              </c:numCache>
            </c:numRef>
          </c:val>
          <c:extLst xmlns:c16r2="http://schemas.microsoft.com/office/drawing/2015/06/chart">
            <c:ext xmlns:c16="http://schemas.microsoft.com/office/drawing/2014/chart" uri="{C3380CC4-5D6E-409C-BE32-E72D297353CC}">
              <c16:uniqueId val="{00000001-C9FC-4C1E-80EE-E11944A551E5}"/>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2"/>
                <c:pt idx="0">
                  <c:v>perempuan</c:v>
                </c:pt>
                <c:pt idx="1">
                  <c:v>laki-laki</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C9FC-4C1E-80EE-E11944A551E5}"/>
            </c:ext>
          </c:extLst>
        </c:ser>
        <c:dLbls>
          <c:showLegendKey val="0"/>
          <c:showVal val="0"/>
          <c:showCatName val="0"/>
          <c:showSerName val="0"/>
          <c:showPercent val="0"/>
          <c:showBubbleSize val="0"/>
        </c:dLbls>
        <c:gapWidth val="219"/>
        <c:overlap val="-27"/>
        <c:axId val="310408272"/>
        <c:axId val="309460360"/>
      </c:barChart>
      <c:catAx>
        <c:axId val="31040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460360"/>
        <c:crosses val="autoZero"/>
        <c:auto val="1"/>
        <c:lblAlgn val="ctr"/>
        <c:lblOffset val="100"/>
        <c:noMultiLvlLbl val="0"/>
      </c:catAx>
      <c:valAx>
        <c:axId val="309460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40827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tinggi</c:v>
                </c:pt>
              </c:strCache>
            </c:strRef>
          </c:tx>
          <c:spPr>
            <a:solidFill>
              <a:schemeClr val="accent1"/>
            </a:solidFill>
            <a:ln>
              <a:noFill/>
            </a:ln>
            <a:effectLst/>
          </c:spPr>
          <c:invertIfNegative val="0"/>
          <c:cat>
            <c:strRef>
              <c:f>Sheet1!$A$2:$A$5</c:f>
              <c:strCache>
                <c:ptCount val="2"/>
                <c:pt idx="0">
                  <c:v>15-35 tahun</c:v>
                </c:pt>
                <c:pt idx="1">
                  <c:v>36-55 tahun</c:v>
                </c:pt>
              </c:strCache>
            </c:strRef>
          </c:cat>
          <c:val>
            <c:numRef>
              <c:f>Sheet1!$B$2:$B$5</c:f>
              <c:numCache>
                <c:formatCode>General</c:formatCode>
                <c:ptCount val="4"/>
                <c:pt idx="0">
                  <c:v>32.5</c:v>
                </c:pt>
                <c:pt idx="1">
                  <c:v>2.5</c:v>
                </c:pt>
              </c:numCache>
            </c:numRef>
          </c:val>
          <c:extLst xmlns:c16r2="http://schemas.microsoft.com/office/drawing/2015/06/chart">
            <c:ext xmlns:c16="http://schemas.microsoft.com/office/drawing/2014/chart" uri="{C3380CC4-5D6E-409C-BE32-E72D297353CC}">
              <c16:uniqueId val="{00000000-4063-497A-8EB5-85CF9C11EC9F}"/>
            </c:ext>
          </c:extLst>
        </c:ser>
        <c:ser>
          <c:idx val="1"/>
          <c:order val="1"/>
          <c:tx>
            <c:strRef>
              <c:f>Sheet1!$C$1</c:f>
              <c:strCache>
                <c:ptCount val="1"/>
                <c:pt idx="0">
                  <c:v>rendah</c:v>
                </c:pt>
              </c:strCache>
            </c:strRef>
          </c:tx>
          <c:spPr>
            <a:solidFill>
              <a:schemeClr val="accent2"/>
            </a:solidFill>
            <a:ln>
              <a:noFill/>
            </a:ln>
            <a:effectLst/>
          </c:spPr>
          <c:invertIfNegative val="0"/>
          <c:cat>
            <c:strRef>
              <c:f>Sheet1!$A$2:$A$5</c:f>
              <c:strCache>
                <c:ptCount val="2"/>
                <c:pt idx="0">
                  <c:v>15-35 tahun</c:v>
                </c:pt>
                <c:pt idx="1">
                  <c:v>36-55 tahun</c:v>
                </c:pt>
              </c:strCache>
            </c:strRef>
          </c:cat>
          <c:val>
            <c:numRef>
              <c:f>Sheet1!$C$2:$C$5</c:f>
              <c:numCache>
                <c:formatCode>General</c:formatCode>
                <c:ptCount val="4"/>
                <c:pt idx="0">
                  <c:v>32.5</c:v>
                </c:pt>
                <c:pt idx="1">
                  <c:v>10</c:v>
                </c:pt>
              </c:numCache>
            </c:numRef>
          </c:val>
          <c:extLst xmlns:c16r2="http://schemas.microsoft.com/office/drawing/2015/06/chart">
            <c:ext xmlns:c16="http://schemas.microsoft.com/office/drawing/2014/chart" uri="{C3380CC4-5D6E-409C-BE32-E72D297353CC}">
              <c16:uniqueId val="{00000001-4063-497A-8EB5-85CF9C11EC9F}"/>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2"/>
                <c:pt idx="0">
                  <c:v>15-35 tahun</c:v>
                </c:pt>
                <c:pt idx="1">
                  <c:v>36-55 tahun</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4063-497A-8EB5-85CF9C11EC9F}"/>
            </c:ext>
          </c:extLst>
        </c:ser>
        <c:dLbls>
          <c:showLegendKey val="0"/>
          <c:showVal val="0"/>
          <c:showCatName val="0"/>
          <c:showSerName val="0"/>
          <c:showPercent val="0"/>
          <c:showBubbleSize val="0"/>
        </c:dLbls>
        <c:gapWidth val="219"/>
        <c:overlap val="-27"/>
        <c:axId val="312062440"/>
        <c:axId val="312062832"/>
      </c:barChart>
      <c:catAx>
        <c:axId val="312062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062832"/>
        <c:crosses val="autoZero"/>
        <c:auto val="1"/>
        <c:lblAlgn val="ctr"/>
        <c:lblOffset val="100"/>
        <c:noMultiLvlLbl val="0"/>
      </c:catAx>
      <c:valAx>
        <c:axId val="31206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06244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1369</Words>
  <Characters>7806</Characters>
  <Application>Microsoft Office Word</Application>
  <DocSecurity>0</DocSecurity>
  <Lines>65</Lines>
  <Paragraphs>18</Paragraphs>
  <ScaleCrop>false</ScaleCrop>
  <Company/>
  <LinksUpToDate>false</LinksUpToDate>
  <CharactersWithSpaces>9157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2022-10-21T06:23:00Z</dcterms:created>
  <dcterms:modified xsi:type="dcterms:W3CDTF">2022-10-21T06:23:00Z</dcterms:modified>
</cp:coreProperties>
</file>