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2B4" w:rsidRDefault="00BB42B4" w:rsidP="00BB42B4">
      <w:pPr>
        <w:pStyle w:val="Heading1"/>
        <w:spacing w:before="233"/>
        <w:ind w:right="1836"/>
      </w:pPr>
      <w:r>
        <w:t>DAFTAR</w:t>
      </w:r>
      <w:r>
        <w:rPr>
          <w:spacing w:val="-11"/>
        </w:rPr>
        <w:t xml:space="preserve"> </w:t>
      </w:r>
      <w:r>
        <w:t>PUSTAKA</w:t>
      </w:r>
    </w:p>
    <w:p w:rsidR="00BB42B4" w:rsidRDefault="00BB42B4" w:rsidP="00BB42B4">
      <w:pPr>
        <w:pStyle w:val="BodyText"/>
        <w:rPr>
          <w:b/>
          <w:sz w:val="26"/>
        </w:rPr>
      </w:pPr>
    </w:p>
    <w:p w:rsidR="00BB42B4" w:rsidRDefault="00BB42B4" w:rsidP="00BB42B4">
      <w:pPr>
        <w:pStyle w:val="BodyText"/>
        <w:rPr>
          <w:b/>
          <w:sz w:val="26"/>
        </w:rPr>
      </w:pPr>
    </w:p>
    <w:p w:rsidR="00BB42B4" w:rsidRDefault="00BB42B4" w:rsidP="00BB42B4">
      <w:pPr>
        <w:pStyle w:val="BodyText"/>
        <w:spacing w:before="188" w:line="242" w:lineRule="auto"/>
        <w:ind w:left="1166" w:right="722" w:hanging="480"/>
        <w:jc w:val="both"/>
      </w:pPr>
      <w:r>
        <w:rPr>
          <w:spacing w:val="-2"/>
        </w:rPr>
        <w:t>Amaliya</w:t>
      </w:r>
      <w:r>
        <w:rPr>
          <w:spacing w:val="-8"/>
        </w:rPr>
        <w:t xml:space="preserve"> </w:t>
      </w:r>
      <w:r>
        <w:rPr>
          <w:spacing w:val="-2"/>
        </w:rPr>
        <w:t>et</w:t>
      </w:r>
      <w:r>
        <w:rPr>
          <w:spacing w:val="9"/>
        </w:rPr>
        <w:t xml:space="preserve"> </w:t>
      </w:r>
      <w:r>
        <w:rPr>
          <w:spacing w:val="-2"/>
        </w:rPr>
        <w:t>al.</w:t>
      </w:r>
      <w:r>
        <w:rPr>
          <w:spacing w:val="6"/>
        </w:rPr>
        <w:t xml:space="preserve"> </w:t>
      </w:r>
      <w:r>
        <w:rPr>
          <w:spacing w:val="-2"/>
        </w:rPr>
        <w:t>2021.</w:t>
      </w:r>
      <w:r>
        <w:rPr>
          <w:spacing w:val="1"/>
        </w:rPr>
        <w:t xml:space="preserve"> </w:t>
      </w:r>
      <w:r>
        <w:rPr>
          <w:spacing w:val="-2"/>
        </w:rPr>
        <w:t>“Periodontal</w:t>
      </w:r>
      <w:r>
        <w:rPr>
          <w:spacing w:val="-20"/>
        </w:rPr>
        <w:t xml:space="preserve"> </w:t>
      </w:r>
      <w:r>
        <w:rPr>
          <w:spacing w:val="-1"/>
        </w:rPr>
        <w:t>Disease :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Rise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Prevalence In</w:t>
      </w:r>
      <w:r>
        <w:rPr>
          <w:spacing w:val="-11"/>
        </w:rPr>
        <w:t xml:space="preserve"> </w:t>
      </w:r>
      <w:r>
        <w:rPr>
          <w:spacing w:val="-1"/>
        </w:rPr>
        <w:t>Military</w:t>
      </w:r>
      <w:r>
        <w:rPr>
          <w:spacing w:val="-15"/>
        </w:rPr>
        <w:t xml:space="preserve"> </w:t>
      </w:r>
      <w:r>
        <w:rPr>
          <w:spacing w:val="-1"/>
        </w:rPr>
        <w:t>Troops</w:t>
      </w:r>
      <w:r>
        <w:rPr>
          <w:spacing w:val="-58"/>
        </w:rPr>
        <w:t xml:space="preserve"> </w:t>
      </w:r>
      <w:r>
        <w:t>Penyakit</w:t>
      </w:r>
      <w:r>
        <w:rPr>
          <w:spacing w:val="22"/>
        </w:rPr>
        <w:t xml:space="preserve"> </w:t>
      </w:r>
      <w:r>
        <w:t>Periodontal.”</w:t>
      </w:r>
      <w:r>
        <w:rPr>
          <w:spacing w:val="8"/>
        </w:rPr>
        <w:t xml:space="preserve"> </w:t>
      </w:r>
      <w:r>
        <w:t>8:6.</w:t>
      </w:r>
    </w:p>
    <w:p w:rsidR="00BB42B4" w:rsidRDefault="00BB42B4" w:rsidP="00BB42B4">
      <w:pPr>
        <w:spacing w:line="269" w:lineRule="exact"/>
        <w:ind w:left="686"/>
        <w:jc w:val="both"/>
        <w:rPr>
          <w:sz w:val="24"/>
        </w:rPr>
      </w:pPr>
      <w:r>
        <w:rPr>
          <w:sz w:val="24"/>
        </w:rPr>
        <w:t>Asmaul</w:t>
      </w:r>
      <w:r>
        <w:rPr>
          <w:spacing w:val="31"/>
          <w:sz w:val="24"/>
        </w:rPr>
        <w:t xml:space="preserve"> </w:t>
      </w:r>
      <w:r>
        <w:rPr>
          <w:sz w:val="24"/>
        </w:rPr>
        <w:t>Husna</w:t>
      </w:r>
      <w:r>
        <w:rPr>
          <w:spacing w:val="57"/>
          <w:sz w:val="24"/>
        </w:rPr>
        <w:t xml:space="preserve"> </w:t>
      </w:r>
      <w:r>
        <w:rPr>
          <w:sz w:val="24"/>
        </w:rPr>
        <w:t>dan</w:t>
      </w:r>
      <w:r>
        <w:rPr>
          <w:spacing w:val="45"/>
          <w:sz w:val="24"/>
        </w:rPr>
        <w:t xml:space="preserve"> </w:t>
      </w:r>
      <w:r>
        <w:rPr>
          <w:sz w:val="24"/>
        </w:rPr>
        <w:t>Budi</w:t>
      </w:r>
      <w:r>
        <w:rPr>
          <w:spacing w:val="30"/>
          <w:sz w:val="24"/>
        </w:rPr>
        <w:t xml:space="preserve"> </w:t>
      </w:r>
      <w:r>
        <w:rPr>
          <w:sz w:val="24"/>
        </w:rPr>
        <w:t>Suryana.</w:t>
      </w:r>
      <w:r>
        <w:rPr>
          <w:spacing w:val="5"/>
          <w:sz w:val="24"/>
        </w:rPr>
        <w:t xml:space="preserve"> </w:t>
      </w:r>
      <w:r>
        <w:rPr>
          <w:sz w:val="24"/>
        </w:rPr>
        <w:t>2017.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Metodologi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Statistik</w:t>
      </w:r>
      <w:r>
        <w:rPr>
          <w:sz w:val="24"/>
        </w:rPr>
        <w:t>.</w:t>
      </w:r>
    </w:p>
    <w:p w:rsidR="00BB42B4" w:rsidRDefault="00BB42B4" w:rsidP="00BB42B4">
      <w:pPr>
        <w:pStyle w:val="BodyText"/>
        <w:spacing w:line="271" w:lineRule="exact"/>
        <w:ind w:left="1166"/>
        <w:jc w:val="both"/>
      </w:pPr>
      <w:r>
        <w:t>Pertama.</w:t>
      </w:r>
      <w:r>
        <w:rPr>
          <w:spacing w:val="2"/>
        </w:rPr>
        <w:t xml:space="preserve"> </w:t>
      </w:r>
      <w:r>
        <w:t>PPSDMK</w:t>
      </w:r>
      <w:r>
        <w:rPr>
          <w:spacing w:val="-15"/>
        </w:rPr>
        <w:t xml:space="preserve"> </w:t>
      </w:r>
      <w:r>
        <w:t>BPPSMK</w:t>
      </w:r>
      <w:r>
        <w:rPr>
          <w:spacing w:val="-15"/>
        </w:rPr>
        <w:t xml:space="preserve"> </w:t>
      </w:r>
      <w:r>
        <w:t>Kemkes</w:t>
      </w:r>
      <w:r>
        <w:rPr>
          <w:spacing w:val="-12"/>
        </w:rPr>
        <w:t xml:space="preserve"> </w:t>
      </w:r>
      <w:r>
        <w:t>RI.</w:t>
      </w:r>
    </w:p>
    <w:p w:rsidR="00BB42B4" w:rsidRDefault="00BB42B4" w:rsidP="00BB42B4">
      <w:pPr>
        <w:pStyle w:val="BodyText"/>
        <w:ind w:left="1166" w:right="727" w:hanging="480"/>
        <w:jc w:val="both"/>
      </w:pPr>
      <w:r>
        <w:rPr>
          <w:spacing w:val="-2"/>
        </w:rPr>
        <w:t>Blanco-Aguilera</w:t>
      </w:r>
      <w:r>
        <w:rPr>
          <w:spacing w:val="-3"/>
        </w:rPr>
        <w:t xml:space="preserve"> </w:t>
      </w:r>
      <w:r>
        <w:rPr>
          <w:spacing w:val="-1"/>
        </w:rPr>
        <w:t>et</w:t>
      </w:r>
      <w:r>
        <w:rPr>
          <w:spacing w:val="14"/>
        </w:rPr>
        <w:t xml:space="preserve"> </w:t>
      </w:r>
      <w:r>
        <w:rPr>
          <w:spacing w:val="-1"/>
        </w:rPr>
        <w:t>al.</w:t>
      </w:r>
      <w:r>
        <w:rPr>
          <w:spacing w:val="4"/>
        </w:rPr>
        <w:t xml:space="preserve"> </w:t>
      </w:r>
      <w:r>
        <w:rPr>
          <w:spacing w:val="-1"/>
        </w:rPr>
        <w:t>2014.</w:t>
      </w:r>
      <w:r>
        <w:rPr>
          <w:spacing w:val="1"/>
        </w:rPr>
        <w:t xml:space="preserve"> </w:t>
      </w:r>
      <w:r>
        <w:rPr>
          <w:spacing w:val="-1"/>
        </w:rPr>
        <w:t>“Application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an</w:t>
      </w:r>
      <w:r>
        <w:rPr>
          <w:spacing w:val="-8"/>
        </w:rPr>
        <w:t xml:space="preserve"> </w:t>
      </w:r>
      <w:r>
        <w:rPr>
          <w:spacing w:val="-1"/>
        </w:rPr>
        <w:t>Oral</w:t>
      </w:r>
      <w:r>
        <w:rPr>
          <w:spacing w:val="-16"/>
        </w:rPr>
        <w:t xml:space="preserve"> </w:t>
      </w:r>
      <w:r>
        <w:rPr>
          <w:spacing w:val="-1"/>
        </w:rPr>
        <w:t>Health-Related</w:t>
      </w:r>
      <w:r>
        <w:rPr>
          <w:spacing w:val="2"/>
        </w:rPr>
        <w:t xml:space="preserve"> </w:t>
      </w:r>
      <w:r>
        <w:rPr>
          <w:spacing w:val="-1"/>
        </w:rPr>
        <w:t>Quality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Life</w:t>
      </w:r>
      <w:r>
        <w:rPr>
          <w:spacing w:val="-58"/>
        </w:rPr>
        <w:t xml:space="preserve"> </w:t>
      </w:r>
      <w:r>
        <w:t>Questionnaire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Orofacial</w:t>
      </w:r>
      <w:r>
        <w:rPr>
          <w:spacing w:val="1"/>
        </w:rPr>
        <w:t xml:space="preserve"> </w:t>
      </w:r>
      <w:r>
        <w:t>Pain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 xml:space="preserve">Temporomandibular Disorders.” </w:t>
      </w:r>
      <w:r>
        <w:rPr>
          <w:i/>
        </w:rPr>
        <w:t>Medicina Oral, Patologia Oral y Cirugia</w:t>
      </w:r>
      <w:r>
        <w:rPr>
          <w:i/>
          <w:spacing w:val="1"/>
        </w:rPr>
        <w:t xml:space="preserve"> </w:t>
      </w:r>
      <w:r>
        <w:rPr>
          <w:i/>
        </w:rPr>
        <w:t>Bucal</w:t>
      </w:r>
      <w:r>
        <w:rPr>
          <w:i/>
          <w:spacing w:val="2"/>
        </w:rPr>
        <w:t xml:space="preserve"> </w:t>
      </w:r>
      <w:r>
        <w:t>19(2):127–35.</w:t>
      </w:r>
      <w:r>
        <w:rPr>
          <w:spacing w:val="4"/>
        </w:rPr>
        <w:t xml:space="preserve"> </w:t>
      </w:r>
      <w:r>
        <w:t>doi:</w:t>
      </w:r>
      <w:r>
        <w:rPr>
          <w:spacing w:val="2"/>
        </w:rPr>
        <w:t xml:space="preserve"> </w:t>
      </w:r>
      <w:r>
        <w:t>10.4317/medoral.19061.</w:t>
      </w:r>
    </w:p>
    <w:p w:rsidR="00BB42B4" w:rsidRDefault="00BB42B4" w:rsidP="00BB42B4">
      <w:pPr>
        <w:pStyle w:val="BodyText"/>
        <w:spacing w:before="2" w:line="247" w:lineRule="auto"/>
        <w:ind w:left="686" w:right="747"/>
        <w:jc w:val="both"/>
      </w:pPr>
      <w:r>
        <w:t>BPPSDM</w:t>
      </w:r>
      <w:r>
        <w:rPr>
          <w:spacing w:val="1"/>
        </w:rPr>
        <w:t xml:space="preserve"> </w:t>
      </w:r>
      <w:r>
        <w:t>Kemenkes</w:t>
      </w:r>
      <w:r>
        <w:rPr>
          <w:spacing w:val="1"/>
        </w:rPr>
        <w:t xml:space="preserve"> </w:t>
      </w:r>
      <w:r>
        <w:t>RI.</w:t>
      </w:r>
      <w:r>
        <w:rPr>
          <w:spacing w:val="1"/>
        </w:rPr>
        <w:t xml:space="preserve"> </w:t>
      </w:r>
      <w:r>
        <w:t>2017.</w:t>
      </w:r>
      <w:r>
        <w:rPr>
          <w:spacing w:val="1"/>
        </w:rPr>
        <w:t xml:space="preserve"> </w:t>
      </w:r>
      <w:r>
        <w:t>“Rencana</w:t>
      </w:r>
      <w:r>
        <w:rPr>
          <w:spacing w:val="1"/>
        </w:rPr>
        <w:t xml:space="preserve"> </w:t>
      </w:r>
      <w:r>
        <w:t>Aksi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2015-2019.”</w:t>
      </w:r>
      <w:r>
        <w:rPr>
          <w:spacing w:val="1"/>
        </w:rPr>
        <w:t xml:space="preserve"> </w:t>
      </w:r>
      <w:r>
        <w:t>Carranza,</w:t>
      </w:r>
      <w:r>
        <w:rPr>
          <w:spacing w:val="6"/>
        </w:rPr>
        <w:t xml:space="preserve"> </w:t>
      </w:r>
      <w:r>
        <w:t>Michael,</w:t>
      </w:r>
      <w:r>
        <w:rPr>
          <w:spacing w:val="8"/>
        </w:rPr>
        <w:t xml:space="preserve"> </w:t>
      </w:r>
      <w:r>
        <w:t>G.</w:t>
      </w:r>
      <w:r>
        <w:rPr>
          <w:spacing w:val="5"/>
        </w:rPr>
        <w:t xml:space="preserve"> </w:t>
      </w:r>
      <w:r>
        <w:t>Newman,</w:t>
      </w:r>
      <w:r>
        <w:rPr>
          <w:spacing w:val="7"/>
        </w:rPr>
        <w:t xml:space="preserve"> </w:t>
      </w:r>
      <w:r>
        <w:t>H.</w:t>
      </w:r>
      <w:r>
        <w:rPr>
          <w:spacing w:val="51"/>
        </w:rPr>
        <w:t xml:space="preserve"> </w:t>
      </w:r>
      <w:r>
        <w:t>Takei,</w:t>
      </w:r>
      <w:r>
        <w:rPr>
          <w:spacing w:val="7"/>
        </w:rPr>
        <w:t xml:space="preserve"> </w:t>
      </w:r>
      <w:r>
        <w:t>R.</w:t>
      </w:r>
      <w:r>
        <w:rPr>
          <w:spacing w:val="56"/>
        </w:rPr>
        <w:t xml:space="preserve"> </w:t>
      </w:r>
      <w:r>
        <w:t>Perry,</w:t>
      </w:r>
      <w:r>
        <w:rPr>
          <w:spacing w:val="6"/>
        </w:rPr>
        <w:t xml:space="preserve"> </w:t>
      </w:r>
      <w:r>
        <w:t>A.</w:t>
      </w:r>
      <w:r>
        <w:rPr>
          <w:spacing w:val="15"/>
        </w:rPr>
        <w:t xml:space="preserve"> </w:t>
      </w:r>
      <w:r>
        <w:t>Klokkevold,</w:t>
      </w:r>
      <w:r>
        <w:rPr>
          <w:spacing w:val="7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F.</w:t>
      </w:r>
    </w:p>
    <w:p w:rsidR="00BB42B4" w:rsidRDefault="00BB42B4" w:rsidP="00BB42B4">
      <w:pPr>
        <w:spacing w:line="261" w:lineRule="exact"/>
        <w:ind w:left="1166"/>
        <w:jc w:val="both"/>
        <w:rPr>
          <w:sz w:val="24"/>
        </w:rPr>
      </w:pPr>
      <w:r>
        <w:rPr>
          <w:sz w:val="24"/>
        </w:rPr>
        <w:t>Carranza.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2018. </w:t>
      </w:r>
      <w:r>
        <w:rPr>
          <w:i/>
          <w:sz w:val="24"/>
        </w:rPr>
        <w:t>Newman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Carranza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Clinical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Periodontology</w:t>
      </w:r>
      <w:r>
        <w:rPr>
          <w:sz w:val="24"/>
        </w:rPr>
        <w:t>.</w:t>
      </w:r>
    </w:p>
    <w:p w:rsidR="00BB42B4" w:rsidRDefault="00BB42B4" w:rsidP="00BB42B4">
      <w:pPr>
        <w:ind w:left="1166" w:right="743" w:hanging="480"/>
        <w:jc w:val="both"/>
        <w:rPr>
          <w:sz w:val="24"/>
        </w:rPr>
      </w:pPr>
      <w:r>
        <w:rPr>
          <w:sz w:val="24"/>
        </w:rPr>
        <w:t xml:space="preserve">Dharsana Bennadi et al. 2013. “Oral Health Related Quality of Life.” </w:t>
      </w:r>
      <w:r>
        <w:rPr>
          <w:i/>
          <w:sz w:val="24"/>
        </w:rPr>
        <w:t>Journal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International Society of Preventive and Community Dentistry </w:t>
      </w:r>
      <w:r>
        <w:rPr>
          <w:sz w:val="24"/>
        </w:rPr>
        <w:t>3(1):1–6. doi:</w:t>
      </w:r>
      <w:r>
        <w:rPr>
          <w:spacing w:val="1"/>
          <w:sz w:val="24"/>
        </w:rPr>
        <w:t xml:space="preserve"> </w:t>
      </w:r>
      <w:r>
        <w:rPr>
          <w:sz w:val="24"/>
        </w:rPr>
        <w:t>10.4103/2231-0762.115700.</w:t>
      </w:r>
    </w:p>
    <w:p w:rsidR="00BB42B4" w:rsidRDefault="00BB42B4" w:rsidP="00BB42B4">
      <w:pPr>
        <w:pStyle w:val="BodyText"/>
        <w:spacing w:line="247" w:lineRule="auto"/>
        <w:ind w:left="1166" w:right="725" w:hanging="480"/>
        <w:jc w:val="both"/>
      </w:pPr>
      <w:r>
        <w:t>Djatmiko,</w:t>
      </w:r>
      <w:r>
        <w:rPr>
          <w:spacing w:val="1"/>
        </w:rPr>
        <w:t xml:space="preserve"> </w:t>
      </w:r>
      <w:r>
        <w:t>Istanto</w:t>
      </w:r>
      <w:r>
        <w:rPr>
          <w:spacing w:val="1"/>
        </w:rPr>
        <w:t xml:space="preserve"> </w:t>
      </w:r>
      <w:r>
        <w:t>Wahyu.</w:t>
      </w:r>
      <w:r>
        <w:rPr>
          <w:spacing w:val="1"/>
        </w:rPr>
        <w:t xml:space="preserve"> </w:t>
      </w:r>
      <w:r>
        <w:t>2018.</w:t>
      </w:r>
      <w:r>
        <w:rPr>
          <w:spacing w:val="1"/>
        </w:rPr>
        <w:t xml:space="preserve"> </w:t>
      </w:r>
      <w:r>
        <w:t>“Strategi</w:t>
      </w:r>
      <w:r>
        <w:rPr>
          <w:spacing w:val="1"/>
        </w:rPr>
        <w:t xml:space="preserve"> </w:t>
      </w:r>
      <w:r>
        <w:t>Penulisan</w:t>
      </w:r>
      <w:r>
        <w:rPr>
          <w:spacing w:val="1"/>
        </w:rPr>
        <w:t xml:space="preserve"> </w:t>
      </w:r>
      <w:r>
        <w:t>Skripsi,</w:t>
      </w:r>
      <w:r>
        <w:rPr>
          <w:spacing w:val="1"/>
        </w:rPr>
        <w:t xml:space="preserve"> </w:t>
      </w:r>
      <w:r>
        <w:t>Tesis,</w:t>
      </w:r>
      <w:r>
        <w:rPr>
          <w:spacing w:val="1"/>
        </w:rPr>
        <w:t xml:space="preserve"> </w:t>
      </w:r>
      <w:r>
        <w:t>Disertasi</w:t>
      </w:r>
      <w:r>
        <w:rPr>
          <w:spacing w:val="1"/>
        </w:rPr>
        <w:t xml:space="preserve"> </w:t>
      </w:r>
      <w:r>
        <w:t>Bidang</w:t>
      </w:r>
      <w:r>
        <w:rPr>
          <w:spacing w:val="2"/>
        </w:rPr>
        <w:t xml:space="preserve"> </w:t>
      </w:r>
      <w:r>
        <w:t>Pendidikan.”</w:t>
      </w:r>
      <w:r>
        <w:rPr>
          <w:spacing w:val="8"/>
        </w:rPr>
        <w:t xml:space="preserve"> </w:t>
      </w:r>
      <w:r>
        <w:rPr>
          <w:i/>
        </w:rPr>
        <w:t>UNY</w:t>
      </w:r>
      <w:r>
        <w:rPr>
          <w:i/>
          <w:spacing w:val="-2"/>
        </w:rPr>
        <w:t xml:space="preserve"> </w:t>
      </w:r>
      <w:r>
        <w:rPr>
          <w:i/>
        </w:rPr>
        <w:t xml:space="preserve">Press </w:t>
      </w:r>
      <w:r>
        <w:t>160</w:t>
      </w:r>
      <w:r>
        <w:rPr>
          <w:spacing w:val="11"/>
        </w:rPr>
        <w:t xml:space="preserve"> </w:t>
      </w:r>
      <w:r>
        <w:t>hlm.</w:t>
      </w:r>
    </w:p>
    <w:p w:rsidR="00BB42B4" w:rsidRDefault="00BB42B4" w:rsidP="00BB42B4">
      <w:pPr>
        <w:pStyle w:val="BodyText"/>
        <w:spacing w:line="263" w:lineRule="exact"/>
        <w:ind w:left="686"/>
        <w:jc w:val="both"/>
      </w:pPr>
      <w:r>
        <w:rPr>
          <w:spacing w:val="-1"/>
        </w:rPr>
        <w:t>FDI</w:t>
      </w:r>
      <w:r>
        <w:rPr>
          <w:spacing w:val="9"/>
        </w:rPr>
        <w:t xml:space="preserve"> </w:t>
      </w:r>
      <w:r>
        <w:rPr>
          <w:spacing w:val="-1"/>
        </w:rPr>
        <w:t>World</w:t>
      </w:r>
      <w:r>
        <w:rPr>
          <w:spacing w:val="8"/>
        </w:rPr>
        <w:t xml:space="preserve"> </w:t>
      </w:r>
      <w:r>
        <w:rPr>
          <w:spacing w:val="-1"/>
        </w:rPr>
        <w:t>Dental.</w:t>
      </w:r>
      <w:r>
        <w:rPr>
          <w:spacing w:val="16"/>
        </w:rPr>
        <w:t xml:space="preserve"> </w:t>
      </w:r>
      <w:r>
        <w:rPr>
          <w:spacing w:val="-1"/>
        </w:rPr>
        <w:t>2017.</w:t>
      </w:r>
      <w:r>
        <w:rPr>
          <w:spacing w:val="5"/>
        </w:rPr>
        <w:t xml:space="preserve"> </w:t>
      </w:r>
      <w:r>
        <w:rPr>
          <w:spacing w:val="-1"/>
        </w:rPr>
        <w:t>“Global</w:t>
      </w:r>
      <w:r>
        <w:rPr>
          <w:spacing w:val="-10"/>
        </w:rPr>
        <w:t xml:space="preserve"> </w:t>
      </w:r>
      <w:r>
        <w:rPr>
          <w:spacing w:val="-1"/>
        </w:rPr>
        <w:t>Periodental</w:t>
      </w:r>
      <w:r>
        <w:rPr>
          <w:spacing w:val="-20"/>
        </w:rPr>
        <w:t xml:space="preserve"> </w:t>
      </w:r>
      <w:r>
        <w:rPr>
          <w:spacing w:val="-1"/>
        </w:rPr>
        <w:t>Health</w:t>
      </w:r>
      <w:r>
        <w:rPr>
          <w:spacing w:val="-6"/>
        </w:rPr>
        <w:t xml:space="preserve"> </w:t>
      </w:r>
      <w:r>
        <w:rPr>
          <w:spacing w:val="-1"/>
        </w:rPr>
        <w:t>Project.”</w:t>
      </w:r>
    </w:p>
    <w:p w:rsidR="00BB42B4" w:rsidRDefault="00BB42B4" w:rsidP="00BB42B4">
      <w:pPr>
        <w:pStyle w:val="BodyText"/>
        <w:spacing w:line="271" w:lineRule="exact"/>
        <w:ind w:left="686"/>
        <w:jc w:val="both"/>
      </w:pPr>
      <w:r>
        <w:rPr>
          <w:spacing w:val="-2"/>
        </w:rPr>
        <w:t>Ferreira,</w:t>
      </w:r>
      <w:r>
        <w:rPr>
          <w:spacing w:val="1"/>
        </w:rPr>
        <w:t xml:space="preserve"> </w:t>
      </w:r>
      <w:r>
        <w:rPr>
          <w:spacing w:val="-2"/>
        </w:rPr>
        <w:t>M.</w:t>
      </w:r>
      <w:r>
        <w:rPr>
          <w:spacing w:val="-5"/>
        </w:rPr>
        <w:t xml:space="preserve"> </w:t>
      </w:r>
      <w:r>
        <w:rPr>
          <w:spacing w:val="-2"/>
        </w:rPr>
        <w:t>C.,</w:t>
      </w:r>
      <w:r>
        <w:rPr>
          <w:spacing w:val="-10"/>
        </w:rPr>
        <w:t xml:space="preserve"> </w:t>
      </w:r>
      <w:r>
        <w:rPr>
          <w:spacing w:val="-1"/>
        </w:rPr>
        <w:t>A.</w:t>
      </w:r>
      <w:r>
        <w:rPr>
          <w:spacing w:val="-5"/>
        </w:rPr>
        <w:t xml:space="preserve"> </w:t>
      </w:r>
      <w:r>
        <w:rPr>
          <w:spacing w:val="-1"/>
        </w:rPr>
        <w:t>C.</w:t>
      </w:r>
      <w:r>
        <w:rPr>
          <w:spacing w:val="-9"/>
        </w:rPr>
        <w:t xml:space="preserve"> </w:t>
      </w:r>
      <w:r>
        <w:rPr>
          <w:spacing w:val="-1"/>
        </w:rPr>
        <w:t>Dias-Pereira,</w:t>
      </w:r>
      <w:r>
        <w:rPr>
          <w:spacing w:val="1"/>
        </w:rPr>
        <w:t xml:space="preserve"> </w:t>
      </w:r>
      <w:r>
        <w:rPr>
          <w:spacing w:val="-1"/>
        </w:rPr>
        <w:t>L.</w:t>
      </w:r>
      <w:r>
        <w:t xml:space="preserve"> </w:t>
      </w:r>
      <w:r>
        <w:rPr>
          <w:spacing w:val="-1"/>
        </w:rPr>
        <w:t>S.</w:t>
      </w:r>
      <w:r>
        <w:rPr>
          <w:spacing w:val="-5"/>
        </w:rPr>
        <w:t xml:space="preserve"> </w:t>
      </w:r>
      <w:r>
        <w:rPr>
          <w:spacing w:val="-1"/>
        </w:rPr>
        <w:t>Branco-de-Almeida,</w:t>
      </w:r>
      <w:r>
        <w:rPr>
          <w:spacing w:val="1"/>
        </w:rPr>
        <w:t xml:space="preserve"> </w:t>
      </w:r>
      <w:r>
        <w:rPr>
          <w:spacing w:val="-1"/>
        </w:rPr>
        <w:t>C.</w:t>
      </w:r>
      <w:r>
        <w:rPr>
          <w:spacing w:val="-5"/>
        </w:rPr>
        <w:t xml:space="preserve"> </w:t>
      </w:r>
      <w:r>
        <w:rPr>
          <w:spacing w:val="-1"/>
        </w:rPr>
        <w:t>C.</w:t>
      </w:r>
      <w:r>
        <w:rPr>
          <w:spacing w:val="-15"/>
        </w:rPr>
        <w:t xml:space="preserve"> </w:t>
      </w:r>
      <w:r>
        <w:rPr>
          <w:spacing w:val="-1"/>
        </w:rPr>
        <w:t>Martins,</w:t>
      </w:r>
      <w: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S.</w:t>
      </w:r>
    </w:p>
    <w:p w:rsidR="00BB42B4" w:rsidRDefault="00BB42B4" w:rsidP="00BB42B4">
      <w:pPr>
        <w:ind w:left="1166" w:right="728"/>
        <w:jc w:val="both"/>
        <w:rPr>
          <w:sz w:val="24"/>
        </w:rPr>
      </w:pP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Paiva.</w:t>
      </w:r>
      <w:r>
        <w:rPr>
          <w:spacing w:val="1"/>
          <w:sz w:val="24"/>
        </w:rPr>
        <w:t xml:space="preserve"> </w:t>
      </w:r>
      <w:r>
        <w:rPr>
          <w:sz w:val="24"/>
        </w:rPr>
        <w:t>2017.</w:t>
      </w:r>
      <w:r>
        <w:rPr>
          <w:spacing w:val="1"/>
          <w:sz w:val="24"/>
        </w:rPr>
        <w:t xml:space="preserve"> </w:t>
      </w:r>
      <w:r>
        <w:rPr>
          <w:sz w:val="24"/>
        </w:rPr>
        <w:t>“Impact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Periodontal</w:t>
      </w:r>
      <w:r>
        <w:rPr>
          <w:spacing w:val="1"/>
          <w:sz w:val="24"/>
        </w:rPr>
        <w:t xml:space="preserve"> </w:t>
      </w:r>
      <w:r>
        <w:rPr>
          <w:sz w:val="24"/>
        </w:rPr>
        <w:t>Disease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Quality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Life: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Systematic Review.” </w:t>
      </w:r>
      <w:r>
        <w:rPr>
          <w:i/>
          <w:sz w:val="24"/>
        </w:rPr>
        <w:t xml:space="preserve">Journal of Periodontal Research </w:t>
      </w:r>
      <w:r>
        <w:rPr>
          <w:sz w:val="24"/>
        </w:rPr>
        <w:t>52(4):651–65. doi:</w:t>
      </w:r>
      <w:r>
        <w:rPr>
          <w:spacing w:val="1"/>
          <w:sz w:val="24"/>
        </w:rPr>
        <w:t xml:space="preserve"> </w:t>
      </w:r>
      <w:r>
        <w:rPr>
          <w:sz w:val="24"/>
        </w:rPr>
        <w:t>10.1111/jre.12436.</w:t>
      </w:r>
    </w:p>
    <w:p w:rsidR="00BB42B4" w:rsidRDefault="00BB42B4" w:rsidP="00BB42B4">
      <w:pPr>
        <w:pStyle w:val="BodyText"/>
        <w:ind w:left="1166" w:right="732" w:hanging="480"/>
        <w:jc w:val="both"/>
      </w:pPr>
      <w:r>
        <w:t>Gokturk et al. 2019. “Comparison of Two Measures to Determine the Oral Health-</w:t>
      </w:r>
      <w:r>
        <w:rPr>
          <w:spacing w:val="-57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Quality of Life</w:t>
      </w:r>
      <w:r>
        <w:rPr>
          <w:spacing w:val="1"/>
        </w:rPr>
        <w:t xml:space="preserve"> </w:t>
      </w:r>
      <w:r>
        <w:t>in Elders with Periodontal Disease.”</w:t>
      </w:r>
      <w:r>
        <w:rPr>
          <w:spacing w:val="1"/>
        </w:rPr>
        <w:t xml:space="preserve"> </w:t>
      </w:r>
      <w:r>
        <w:rPr>
          <w:i/>
        </w:rPr>
        <w:t>Community</w:t>
      </w:r>
      <w:r>
        <w:rPr>
          <w:i/>
          <w:spacing w:val="1"/>
        </w:rPr>
        <w:t xml:space="preserve"> </w:t>
      </w:r>
      <w:r>
        <w:rPr>
          <w:i/>
        </w:rPr>
        <w:t>Dental</w:t>
      </w:r>
      <w:r>
        <w:rPr>
          <w:i/>
          <w:spacing w:val="2"/>
        </w:rPr>
        <w:t xml:space="preserve"> </w:t>
      </w:r>
      <w:r>
        <w:rPr>
          <w:i/>
        </w:rPr>
        <w:t>Health</w:t>
      </w:r>
      <w:r>
        <w:rPr>
          <w:i/>
          <w:spacing w:val="8"/>
        </w:rPr>
        <w:t xml:space="preserve"> </w:t>
      </w:r>
      <w:r>
        <w:t>36(2):143–49.</w:t>
      </w:r>
      <w:r>
        <w:rPr>
          <w:spacing w:val="-1"/>
        </w:rPr>
        <w:t xml:space="preserve"> </w:t>
      </w:r>
      <w:r>
        <w:t>doi:</w:t>
      </w:r>
      <w:r>
        <w:rPr>
          <w:spacing w:val="3"/>
        </w:rPr>
        <w:t xml:space="preserve"> </w:t>
      </w:r>
      <w:r>
        <w:t>10.1922/CDH_4387Gokturk07.</w:t>
      </w:r>
    </w:p>
    <w:p w:rsidR="00BB42B4" w:rsidRDefault="00BB42B4" w:rsidP="00BB42B4">
      <w:pPr>
        <w:spacing w:line="247" w:lineRule="auto"/>
        <w:ind w:left="1166" w:right="705" w:hanging="480"/>
        <w:jc w:val="both"/>
        <w:rPr>
          <w:sz w:val="24"/>
        </w:rPr>
      </w:pP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Komang</w:t>
      </w:r>
      <w:r>
        <w:rPr>
          <w:spacing w:val="1"/>
          <w:sz w:val="24"/>
        </w:rPr>
        <w:t xml:space="preserve"> </w:t>
      </w:r>
      <w:r>
        <w:rPr>
          <w:sz w:val="24"/>
        </w:rPr>
        <w:t>Evan</w:t>
      </w:r>
      <w:r>
        <w:rPr>
          <w:spacing w:val="1"/>
          <w:sz w:val="24"/>
        </w:rPr>
        <w:t xml:space="preserve"> </w:t>
      </w:r>
      <w:r>
        <w:rPr>
          <w:sz w:val="24"/>
        </w:rPr>
        <w:t>Wijaksana.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Perio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Periodontal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Sehat,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Gingivitis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Periodontitis</w:t>
      </w:r>
      <w:r>
        <w:rPr>
          <w:spacing w:val="-1"/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Surabaya: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Airlangga</w:t>
      </w:r>
      <w:r>
        <w:rPr>
          <w:spacing w:val="2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6"/>
          <w:sz w:val="24"/>
        </w:rPr>
        <w:t xml:space="preserve"> </w:t>
      </w:r>
      <w:r>
        <w:rPr>
          <w:sz w:val="24"/>
        </w:rPr>
        <w:t>Press.</w:t>
      </w:r>
    </w:p>
    <w:p w:rsidR="00BB42B4" w:rsidRDefault="00BB42B4" w:rsidP="00BB42B4">
      <w:pPr>
        <w:pStyle w:val="BodyText"/>
        <w:ind w:left="1166" w:right="765" w:hanging="480"/>
        <w:jc w:val="both"/>
      </w:pPr>
      <w:r>
        <w:t>Imanda, Raisa Nur. 2016. “Strategi Peningkatan Quality of Urban Life ( QoUL )</w:t>
      </w:r>
      <w:r>
        <w:rPr>
          <w:spacing w:val="1"/>
        </w:rPr>
        <w:t xml:space="preserve"> </w:t>
      </w:r>
      <w:r>
        <w:t>Dengan Pertimbangan Tingkat Kepuasan Masyarakat Terhadap Kota Tempat</w:t>
      </w:r>
      <w:r>
        <w:rPr>
          <w:spacing w:val="-57"/>
        </w:rPr>
        <w:t xml:space="preserve"> </w:t>
      </w:r>
      <w:r>
        <w:t>Tinggal.”</w:t>
      </w:r>
      <w:r>
        <w:rPr>
          <w:spacing w:val="1"/>
        </w:rPr>
        <w:t xml:space="preserve"> </w:t>
      </w:r>
      <w:r>
        <w:t>193–200.</w:t>
      </w:r>
    </w:p>
    <w:p w:rsidR="00BB42B4" w:rsidRDefault="00BB42B4" w:rsidP="00BB42B4">
      <w:pPr>
        <w:pStyle w:val="BodyText"/>
        <w:ind w:left="1166" w:right="734" w:hanging="480"/>
        <w:jc w:val="both"/>
      </w:pPr>
      <w:r>
        <w:t>Isnaeni,</w:t>
      </w:r>
      <w:r>
        <w:rPr>
          <w:spacing w:val="1"/>
        </w:rPr>
        <w:t xml:space="preserve"> </w:t>
      </w:r>
      <w:r>
        <w:t>Ana</w:t>
      </w:r>
      <w:r>
        <w:rPr>
          <w:spacing w:val="1"/>
        </w:rPr>
        <w:t xml:space="preserve"> </w:t>
      </w:r>
      <w:r>
        <w:t>Pertiwi,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Iriantom,</w:t>
      </w:r>
      <w:r>
        <w:rPr>
          <w:spacing w:val="1"/>
        </w:rPr>
        <w:t xml:space="preserve"> </w:t>
      </w:r>
      <w:r>
        <w:t>Aritonang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Agus.</w:t>
      </w:r>
      <w:r>
        <w:rPr>
          <w:spacing w:val="1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“Hubungan</w:t>
      </w:r>
      <w:r>
        <w:rPr>
          <w:spacing w:val="1"/>
        </w:rPr>
        <w:t xml:space="preserve"> </w:t>
      </w:r>
      <w:r>
        <w:t>Kepuasan Pemakai Gigi Tiruan Sebagian Lepasan Dengan Kualitas Hidup Di</w:t>
      </w:r>
      <w:r>
        <w:rPr>
          <w:spacing w:val="-57"/>
        </w:rPr>
        <w:t xml:space="preserve"> </w:t>
      </w:r>
      <w:r>
        <w:rPr>
          <w:spacing w:val="-1"/>
        </w:rPr>
        <w:t>Klinik</w:t>
      </w:r>
      <w:r>
        <w:rPr>
          <w:spacing w:val="3"/>
        </w:rPr>
        <w:t xml:space="preserve"> </w:t>
      </w:r>
      <w:r>
        <w:rPr>
          <w:spacing w:val="-1"/>
        </w:rPr>
        <w:t>Gigi</w:t>
      </w:r>
      <w:r>
        <w:rPr>
          <w:spacing w:val="-16"/>
        </w:rPr>
        <w:t xml:space="preserve"> </w:t>
      </w:r>
      <w:r>
        <w:t>Swasta</w:t>
      </w:r>
      <w:r>
        <w:rPr>
          <w:spacing w:val="2"/>
        </w:rPr>
        <w:t xml:space="preserve"> </w:t>
      </w:r>
      <w:r>
        <w:t>Yogyakarta.”</w:t>
      </w:r>
      <w:r>
        <w:rPr>
          <w:spacing w:val="12"/>
        </w:rPr>
        <w:t xml:space="preserve"> </w:t>
      </w:r>
      <w:r>
        <w:rPr>
          <w:i/>
        </w:rPr>
        <w:t>Jurnal</w:t>
      </w:r>
      <w:r>
        <w:rPr>
          <w:i/>
          <w:spacing w:val="3"/>
        </w:rPr>
        <w:t xml:space="preserve"> </w:t>
      </w:r>
      <w:r>
        <w:rPr>
          <w:i/>
        </w:rPr>
        <w:t>Kesehatan</w:t>
      </w:r>
      <w:r>
        <w:rPr>
          <w:i/>
          <w:spacing w:val="8"/>
        </w:rPr>
        <w:t xml:space="preserve"> </w:t>
      </w:r>
      <w:r>
        <w:t>6(6):9–33.</w:t>
      </w:r>
    </w:p>
    <w:p w:rsidR="00BB42B4" w:rsidRDefault="00BB42B4" w:rsidP="00BB42B4">
      <w:pPr>
        <w:spacing w:line="275" w:lineRule="exact"/>
        <w:ind w:left="686"/>
        <w:jc w:val="both"/>
        <w:rPr>
          <w:sz w:val="24"/>
        </w:rPr>
      </w:pPr>
      <w:r>
        <w:rPr>
          <w:sz w:val="24"/>
        </w:rPr>
        <w:t>Kemenkes</w:t>
      </w:r>
      <w:r>
        <w:rPr>
          <w:spacing w:val="-2"/>
          <w:sz w:val="24"/>
        </w:rPr>
        <w:t xml:space="preserve"> </w:t>
      </w:r>
      <w:r>
        <w:rPr>
          <w:sz w:val="24"/>
        </w:rPr>
        <w:t>RI.</w:t>
      </w:r>
      <w:r>
        <w:rPr>
          <w:spacing w:val="6"/>
          <w:sz w:val="24"/>
        </w:rPr>
        <w:t xml:space="preserve"> </w:t>
      </w:r>
      <w:r>
        <w:rPr>
          <w:sz w:val="24"/>
        </w:rPr>
        <w:t>2016.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Modul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Bahan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Ajar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Cetak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Kebidanan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Masyarakat</w:t>
      </w:r>
      <w:r>
        <w:rPr>
          <w:sz w:val="24"/>
        </w:rPr>
        <w:t>.</w:t>
      </w:r>
    </w:p>
    <w:p w:rsidR="00BB42B4" w:rsidRDefault="00BB42B4" w:rsidP="00BB42B4">
      <w:pPr>
        <w:pStyle w:val="BodyText"/>
        <w:spacing w:line="274" w:lineRule="exact"/>
        <w:ind w:left="1166"/>
        <w:jc w:val="both"/>
      </w:pPr>
      <w:r>
        <w:t>Cetakan</w:t>
      </w:r>
      <w:r>
        <w:rPr>
          <w:spacing w:val="-13"/>
        </w:rPr>
        <w:t xml:space="preserve"> </w:t>
      </w:r>
      <w:r>
        <w:t>pe.</w:t>
      </w:r>
      <w:r>
        <w:rPr>
          <w:spacing w:val="14"/>
        </w:rPr>
        <w:t xml:space="preserve"> </w:t>
      </w:r>
      <w:r>
        <w:t>Jakarta.</w:t>
      </w:r>
    </w:p>
    <w:p w:rsidR="00BB42B4" w:rsidRDefault="00BB42B4" w:rsidP="00BB42B4">
      <w:pPr>
        <w:pStyle w:val="BodyText"/>
        <w:spacing w:line="274" w:lineRule="exact"/>
        <w:ind w:left="686"/>
        <w:jc w:val="both"/>
      </w:pPr>
      <w:r>
        <w:rPr>
          <w:spacing w:val="-1"/>
        </w:rPr>
        <w:t>Kemenkes</w:t>
      </w:r>
      <w:r>
        <w:rPr>
          <w:spacing w:val="-9"/>
        </w:rPr>
        <w:t xml:space="preserve"> </w:t>
      </w:r>
      <w:r>
        <w:rPr>
          <w:spacing w:val="-1"/>
        </w:rPr>
        <w:t>RI.</w:t>
      </w:r>
      <w:r>
        <w:rPr>
          <w:spacing w:val="5"/>
        </w:rPr>
        <w:t xml:space="preserve"> </w:t>
      </w:r>
      <w:r>
        <w:rPr>
          <w:spacing w:val="-1"/>
        </w:rPr>
        <w:t>2018.</w:t>
      </w:r>
      <w:r>
        <w:rPr>
          <w:spacing w:val="-5"/>
        </w:rPr>
        <w:t xml:space="preserve"> </w:t>
      </w:r>
      <w:r>
        <w:rPr>
          <w:spacing w:val="-1"/>
        </w:rPr>
        <w:t>“Pusat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-13"/>
        </w:rPr>
        <w:t xml:space="preserve"> </w:t>
      </w:r>
      <w:r>
        <w:rPr>
          <w:spacing w:val="-1"/>
        </w:rPr>
        <w:t>Dan</w:t>
      </w:r>
      <w:r>
        <w:rPr>
          <w:spacing w:val="-17"/>
        </w:rPr>
        <w:t xml:space="preserve"> </w:t>
      </w:r>
      <w:r>
        <w:t>Informasi.”</w:t>
      </w:r>
    </w:p>
    <w:p w:rsidR="00BB42B4" w:rsidRDefault="00BB42B4" w:rsidP="00BB42B4">
      <w:pPr>
        <w:pStyle w:val="BodyText"/>
        <w:spacing w:line="274" w:lineRule="exact"/>
        <w:ind w:left="686"/>
        <w:jc w:val="both"/>
      </w:pPr>
      <w:r>
        <w:t>Larasati,</w:t>
      </w:r>
      <w:r>
        <w:rPr>
          <w:spacing w:val="47"/>
        </w:rPr>
        <w:t xml:space="preserve"> </w:t>
      </w:r>
      <w:r>
        <w:t>Ratih.</w:t>
      </w:r>
      <w:r>
        <w:rPr>
          <w:spacing w:val="48"/>
        </w:rPr>
        <w:t xml:space="preserve"> </w:t>
      </w:r>
      <w:r>
        <w:t>2016.</w:t>
      </w:r>
      <w:r>
        <w:rPr>
          <w:spacing w:val="38"/>
        </w:rPr>
        <w:t xml:space="preserve"> </w:t>
      </w:r>
      <w:r>
        <w:t>“Pengaruh</w:t>
      </w:r>
      <w:r>
        <w:rPr>
          <w:spacing w:val="28"/>
        </w:rPr>
        <w:t xml:space="preserve"> </w:t>
      </w:r>
      <w:r>
        <w:t>Stress</w:t>
      </w:r>
      <w:r>
        <w:rPr>
          <w:spacing w:val="34"/>
        </w:rPr>
        <w:t xml:space="preserve"> </w:t>
      </w:r>
      <w:r>
        <w:t>Pada</w:t>
      </w:r>
      <w:r>
        <w:rPr>
          <w:spacing w:val="36"/>
        </w:rPr>
        <w:t xml:space="preserve"> </w:t>
      </w:r>
      <w:r>
        <w:t>Kesehatan</w:t>
      </w:r>
      <w:r>
        <w:rPr>
          <w:spacing w:val="27"/>
        </w:rPr>
        <w:t xml:space="preserve"> </w:t>
      </w:r>
      <w:r>
        <w:t>Jaringan</w:t>
      </w:r>
      <w:r>
        <w:rPr>
          <w:spacing w:val="27"/>
        </w:rPr>
        <w:t xml:space="preserve"> </w:t>
      </w:r>
      <w:r>
        <w:t>Periodontal.”</w:t>
      </w:r>
    </w:p>
    <w:p w:rsidR="00BB42B4" w:rsidRDefault="00BB42B4" w:rsidP="00BB42B4">
      <w:pPr>
        <w:spacing w:line="274" w:lineRule="exact"/>
        <w:ind w:left="1166"/>
        <w:jc w:val="both"/>
        <w:rPr>
          <w:sz w:val="24"/>
        </w:rPr>
      </w:pPr>
      <w:r>
        <w:rPr>
          <w:i/>
          <w:sz w:val="24"/>
        </w:rPr>
        <w:t>Jurnal Skala Husada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13:81–89.</w:t>
      </w:r>
    </w:p>
    <w:p w:rsidR="00BB42B4" w:rsidRDefault="00BB42B4" w:rsidP="00BB42B4">
      <w:pPr>
        <w:pStyle w:val="BodyText"/>
        <w:ind w:left="1166" w:right="724" w:hanging="480"/>
        <w:jc w:val="both"/>
      </w:pPr>
      <w:r>
        <w:t>Masood, Mohd, Luay Thanoon Younis, Yaghma Masood, Noor Nazahiah Bakri,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Bradley</w:t>
      </w:r>
      <w:r>
        <w:rPr>
          <w:spacing w:val="1"/>
        </w:rPr>
        <w:t xml:space="preserve"> </w:t>
      </w:r>
      <w:r>
        <w:t>Christian.</w:t>
      </w:r>
      <w:r>
        <w:rPr>
          <w:spacing w:val="1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“Relationship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Disease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Domains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Health-Related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Life.”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Clinical</w:t>
      </w:r>
      <w:r>
        <w:rPr>
          <w:i/>
          <w:spacing w:val="1"/>
        </w:rPr>
        <w:t xml:space="preserve"> </w:t>
      </w:r>
      <w:r>
        <w:rPr>
          <w:i/>
        </w:rPr>
        <w:t>Periodontology</w:t>
      </w:r>
      <w:r>
        <w:rPr>
          <w:i/>
          <w:spacing w:val="2"/>
        </w:rPr>
        <w:t xml:space="preserve"> </w:t>
      </w:r>
      <w:r>
        <w:t>46(2):170–80.</w:t>
      </w:r>
      <w:r>
        <w:rPr>
          <w:spacing w:val="14"/>
        </w:rPr>
        <w:t xml:space="preserve"> </w:t>
      </w:r>
      <w:r>
        <w:t>doi:</w:t>
      </w:r>
      <w:r>
        <w:rPr>
          <w:spacing w:val="2"/>
        </w:rPr>
        <w:t xml:space="preserve"> </w:t>
      </w:r>
      <w:r>
        <w:t>10.1111/jcpe.13072.</w:t>
      </w:r>
    </w:p>
    <w:p w:rsidR="00BB42B4" w:rsidRDefault="00BB42B4" w:rsidP="00BB42B4">
      <w:pPr>
        <w:spacing w:line="242" w:lineRule="auto"/>
        <w:ind w:left="1166" w:right="735" w:hanging="480"/>
        <w:jc w:val="both"/>
        <w:rPr>
          <w:sz w:val="24"/>
        </w:rPr>
      </w:pPr>
      <w:r>
        <w:rPr>
          <w:sz w:val="24"/>
        </w:rPr>
        <w:t>Masturoh,</w:t>
      </w:r>
      <w:r>
        <w:rPr>
          <w:spacing w:val="1"/>
          <w:sz w:val="24"/>
        </w:rPr>
        <w:t xml:space="preserve"> </w:t>
      </w:r>
      <w:r>
        <w:rPr>
          <w:sz w:val="24"/>
        </w:rPr>
        <w:t>Imas,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Anggita</w:t>
      </w:r>
      <w:r>
        <w:rPr>
          <w:spacing w:val="1"/>
          <w:sz w:val="24"/>
        </w:rPr>
        <w:t xml:space="preserve"> </w:t>
      </w:r>
      <w:r>
        <w:rPr>
          <w:sz w:val="24"/>
        </w:rPr>
        <w:t>Nauri.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Metodelogi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2"/>
          <w:sz w:val="24"/>
        </w:rPr>
        <w:t xml:space="preserve"> </w:t>
      </w:r>
      <w:r>
        <w:rPr>
          <w:sz w:val="24"/>
        </w:rPr>
        <w:t>kementrian</w:t>
      </w:r>
      <w:r>
        <w:rPr>
          <w:spacing w:val="-6"/>
          <w:sz w:val="24"/>
        </w:rPr>
        <w:t xml:space="preserve"> </w:t>
      </w:r>
      <w:r>
        <w:rPr>
          <w:sz w:val="24"/>
        </w:rPr>
        <w:t>kesehatan</w:t>
      </w:r>
      <w:r>
        <w:rPr>
          <w:spacing w:val="7"/>
          <w:sz w:val="24"/>
        </w:rPr>
        <w:t xml:space="preserve"> </w:t>
      </w:r>
      <w:r>
        <w:rPr>
          <w:sz w:val="24"/>
        </w:rPr>
        <w:t>indonesia.</w:t>
      </w:r>
    </w:p>
    <w:p w:rsidR="00BB42B4" w:rsidRDefault="00BB42B4" w:rsidP="00BB42B4">
      <w:pPr>
        <w:spacing w:line="271" w:lineRule="exact"/>
        <w:ind w:left="686"/>
        <w:jc w:val="both"/>
        <w:rPr>
          <w:sz w:val="24"/>
        </w:rPr>
      </w:pPr>
      <w:r>
        <w:rPr>
          <w:sz w:val="24"/>
        </w:rPr>
        <w:t>Noah</w:t>
      </w:r>
      <w:r>
        <w:rPr>
          <w:spacing w:val="-15"/>
          <w:sz w:val="24"/>
        </w:rPr>
        <w:t xml:space="preserve"> </w:t>
      </w:r>
      <w:r>
        <w:rPr>
          <w:sz w:val="24"/>
        </w:rPr>
        <w:t>S.</w:t>
      </w:r>
      <w:r>
        <w:rPr>
          <w:spacing w:val="2"/>
          <w:sz w:val="24"/>
        </w:rPr>
        <w:t xml:space="preserve"> </w:t>
      </w:r>
      <w:r>
        <w:rPr>
          <w:sz w:val="24"/>
        </w:rPr>
        <w:t>Gasner;</w:t>
      </w:r>
      <w:r>
        <w:rPr>
          <w:spacing w:val="-15"/>
          <w:sz w:val="24"/>
        </w:rPr>
        <w:t xml:space="preserve"> </w:t>
      </w:r>
      <w:r>
        <w:rPr>
          <w:sz w:val="24"/>
        </w:rPr>
        <w:t>Ryan</w:t>
      </w:r>
      <w:r>
        <w:rPr>
          <w:spacing w:val="-13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Schure.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Periodontal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Disease</w:t>
      </w:r>
      <w:r>
        <w:rPr>
          <w:sz w:val="24"/>
        </w:rPr>
        <w:t>.</w:t>
      </w:r>
    </w:p>
    <w:p w:rsidR="00BB42B4" w:rsidRDefault="00BB42B4" w:rsidP="00BB42B4">
      <w:pPr>
        <w:spacing w:line="271" w:lineRule="exact"/>
        <w:jc w:val="both"/>
        <w:rPr>
          <w:sz w:val="24"/>
        </w:rPr>
        <w:sectPr w:rsidR="00BB42B4">
          <w:headerReference w:type="default" r:id="rId4"/>
          <w:footerReference w:type="default" r:id="rId5"/>
          <w:pgSz w:w="11910" w:h="16840"/>
          <w:pgMar w:top="980" w:right="960" w:bottom="280" w:left="1580" w:header="723" w:footer="0" w:gutter="0"/>
          <w:cols w:space="720"/>
        </w:sectPr>
      </w:pPr>
    </w:p>
    <w:p w:rsidR="00BB42B4" w:rsidRDefault="00BB42B4" w:rsidP="00BB42B4">
      <w:pPr>
        <w:pStyle w:val="BodyText"/>
        <w:rPr>
          <w:sz w:val="20"/>
        </w:rPr>
      </w:pPr>
    </w:p>
    <w:p w:rsidR="00BB42B4" w:rsidRDefault="00BB42B4" w:rsidP="00BB42B4">
      <w:pPr>
        <w:pStyle w:val="BodyText"/>
        <w:rPr>
          <w:sz w:val="20"/>
        </w:rPr>
      </w:pPr>
    </w:p>
    <w:p w:rsidR="00BB42B4" w:rsidRDefault="00BB42B4" w:rsidP="00BB42B4">
      <w:pPr>
        <w:spacing w:before="219" w:line="242" w:lineRule="auto"/>
        <w:ind w:left="1166" w:right="744" w:hanging="480"/>
        <w:jc w:val="both"/>
        <w:rPr>
          <w:sz w:val="24"/>
        </w:rPr>
      </w:pPr>
      <w:r>
        <w:rPr>
          <w:sz w:val="24"/>
        </w:rPr>
        <w:t xml:space="preserve">Notoatmodjo, Soekidjo. 2018. </w:t>
      </w:r>
      <w:r>
        <w:rPr>
          <w:i/>
          <w:sz w:val="24"/>
        </w:rPr>
        <w:t>Metodologi Penelitian Kesehatan</w:t>
      </w:r>
      <w:r>
        <w:rPr>
          <w:sz w:val="24"/>
        </w:rPr>
        <w:t>. jakarta: Rineka</w:t>
      </w:r>
      <w:r>
        <w:rPr>
          <w:spacing w:val="1"/>
          <w:sz w:val="24"/>
        </w:rPr>
        <w:t xml:space="preserve"> </w:t>
      </w:r>
      <w:r>
        <w:rPr>
          <w:sz w:val="24"/>
        </w:rPr>
        <w:t>Cipta.</w:t>
      </w:r>
    </w:p>
    <w:p w:rsidR="00BB42B4" w:rsidRDefault="00BB42B4" w:rsidP="00BB42B4">
      <w:pPr>
        <w:pStyle w:val="BodyText"/>
        <w:spacing w:line="242" w:lineRule="auto"/>
        <w:ind w:left="1166" w:right="723" w:hanging="480"/>
        <w:jc w:val="both"/>
      </w:pPr>
      <w:r>
        <w:t>Permenkes RI. 2015. “Peraturan Menteri Kesehatan Republik Indonesia Nomor 89</w:t>
      </w:r>
      <w:r>
        <w:rPr>
          <w:spacing w:val="-57"/>
        </w:rPr>
        <w:t xml:space="preserve"> </w:t>
      </w:r>
      <w:r>
        <w:rPr>
          <w:spacing w:val="-1"/>
        </w:rPr>
        <w:t>Tahun</w:t>
      </w:r>
      <w:r>
        <w:rPr>
          <w:spacing w:val="-12"/>
        </w:rPr>
        <w:t xml:space="preserve"> </w:t>
      </w:r>
      <w:r>
        <w:rPr>
          <w:spacing w:val="-1"/>
        </w:rPr>
        <w:t>2015</w:t>
      </w:r>
      <w:r>
        <w:rPr>
          <w:spacing w:val="2"/>
        </w:rPr>
        <w:t xml:space="preserve"> </w:t>
      </w:r>
      <w:r>
        <w:rPr>
          <w:spacing w:val="-1"/>
        </w:rPr>
        <w:t>Tentang</w:t>
      </w:r>
      <w:r>
        <w:rPr>
          <w:spacing w:val="8"/>
        </w:rPr>
        <w:t xml:space="preserve"> </w:t>
      </w:r>
      <w:r>
        <w:t>Upaya</w:t>
      </w:r>
      <w:r>
        <w:rPr>
          <w:spacing w:val="16"/>
        </w:rPr>
        <w:t xml:space="preserve"> </w:t>
      </w:r>
      <w:r>
        <w:t>Kesehatan</w:t>
      </w:r>
      <w:r>
        <w:rPr>
          <w:spacing w:val="-7"/>
        </w:rPr>
        <w:t xml:space="preserve"> </w:t>
      </w:r>
      <w:r>
        <w:t>Gigi</w:t>
      </w:r>
      <w:r>
        <w:rPr>
          <w:spacing w:val="-16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Mulut.”</w:t>
      </w:r>
    </w:p>
    <w:p w:rsidR="00BB42B4" w:rsidRDefault="00BB42B4" w:rsidP="00BB42B4">
      <w:pPr>
        <w:pStyle w:val="BodyText"/>
        <w:spacing w:line="242" w:lineRule="auto"/>
        <w:ind w:left="1166" w:right="764" w:hanging="480"/>
        <w:jc w:val="both"/>
      </w:pPr>
      <w:r>
        <w:t>Perpres RI No.10. 2010. “Peraturan Presiden Nomor 10 Tahun 2010 Tentang</w:t>
      </w:r>
      <w:r>
        <w:rPr>
          <w:spacing w:val="1"/>
        </w:rPr>
        <w:t xml:space="preserve"> </w:t>
      </w:r>
      <w:r>
        <w:rPr>
          <w:spacing w:val="-1"/>
        </w:rPr>
        <w:t>Susunan</w:t>
      </w:r>
      <w:r>
        <w:rPr>
          <w:spacing w:val="-12"/>
        </w:rPr>
        <w:t xml:space="preserve"> </w:t>
      </w:r>
      <w:r>
        <w:t>Organisasi</w:t>
      </w:r>
      <w:r>
        <w:rPr>
          <w:spacing w:val="-15"/>
        </w:rPr>
        <w:t xml:space="preserve"> </w:t>
      </w:r>
      <w:r>
        <w:t>Tentara</w:t>
      </w:r>
      <w:r>
        <w:rPr>
          <w:spacing w:val="2"/>
        </w:rPr>
        <w:t xml:space="preserve"> </w:t>
      </w:r>
      <w:r>
        <w:t>Nasional</w:t>
      </w:r>
      <w:r>
        <w:rPr>
          <w:spacing w:val="-11"/>
        </w:rPr>
        <w:t xml:space="preserve"> </w:t>
      </w:r>
      <w:r>
        <w:t>Indonesia.”</w:t>
      </w:r>
    </w:p>
    <w:p w:rsidR="00BB42B4" w:rsidRDefault="00BB42B4" w:rsidP="00BB42B4">
      <w:pPr>
        <w:pStyle w:val="BodyText"/>
        <w:spacing w:before="1" w:line="237" w:lineRule="auto"/>
        <w:ind w:left="1166" w:right="748" w:hanging="480"/>
        <w:jc w:val="both"/>
      </w:pPr>
      <w:r>
        <w:t>Putri, megananda hiranya. 2010. “Ilmu Pencegahan Penyakit Jaringan Keras Dan</w:t>
      </w:r>
      <w:r>
        <w:rPr>
          <w:spacing w:val="1"/>
        </w:rPr>
        <w:t xml:space="preserve"> </w:t>
      </w:r>
      <w:r>
        <w:t>Jaringan</w:t>
      </w:r>
      <w:r>
        <w:rPr>
          <w:spacing w:val="-13"/>
        </w:rPr>
        <w:t xml:space="preserve"> </w:t>
      </w:r>
      <w:r>
        <w:t>Pendukung</w:t>
      </w:r>
      <w:r>
        <w:rPr>
          <w:spacing w:val="8"/>
        </w:rPr>
        <w:t xml:space="preserve"> </w:t>
      </w:r>
      <w:r>
        <w:t>Gigi.”</w:t>
      </w:r>
      <w:r>
        <w:rPr>
          <w:spacing w:val="1"/>
        </w:rPr>
        <w:t xml:space="preserve"> </w:t>
      </w:r>
      <w:r>
        <w:t>(Preventive Dentistry).</w:t>
      </w:r>
    </w:p>
    <w:p w:rsidR="00BB42B4" w:rsidRDefault="00BB42B4" w:rsidP="00BB42B4">
      <w:pPr>
        <w:pStyle w:val="BodyText"/>
        <w:ind w:left="1166" w:right="736" w:hanging="480"/>
        <w:jc w:val="both"/>
      </w:pPr>
      <w:r>
        <w:t>Romero, Martin, David Vivas-Consuelo, and Nelson Alvis-Guzman. 2013. “Is</w:t>
      </w:r>
      <w:r>
        <w:rPr>
          <w:spacing w:val="1"/>
        </w:rPr>
        <w:t xml:space="preserve"> </w:t>
      </w:r>
      <w:r>
        <w:rPr>
          <w:spacing w:val="-2"/>
        </w:rPr>
        <w:t xml:space="preserve">Health </w:t>
      </w:r>
      <w:r>
        <w:rPr>
          <w:spacing w:val="-1"/>
        </w:rPr>
        <w:t>Related Quality of Life (HRQoL) a Valid Indicator for Health Systems</w:t>
      </w:r>
      <w:r>
        <w:rPr>
          <w:spacing w:val="-57"/>
        </w:rPr>
        <w:t xml:space="preserve"> </w:t>
      </w:r>
      <w:r>
        <w:t xml:space="preserve">Evaluation?” </w:t>
      </w:r>
      <w:r>
        <w:rPr>
          <w:i/>
        </w:rPr>
        <w:t xml:space="preserve">SpringerPlus </w:t>
      </w:r>
      <w:r>
        <w:t>2(1):1–7.</w:t>
      </w:r>
      <w:r>
        <w:rPr>
          <w:spacing w:val="8"/>
        </w:rPr>
        <w:t xml:space="preserve"> </w:t>
      </w:r>
      <w:r>
        <w:t>doi:</w:t>
      </w:r>
      <w:r>
        <w:rPr>
          <w:spacing w:val="1"/>
        </w:rPr>
        <w:t xml:space="preserve"> </w:t>
      </w:r>
      <w:r>
        <w:t>10.1186/2193-1801-2-664.</w:t>
      </w:r>
    </w:p>
    <w:p w:rsidR="00BB42B4" w:rsidRDefault="00BB42B4" w:rsidP="00BB42B4">
      <w:pPr>
        <w:pStyle w:val="BodyText"/>
        <w:spacing w:before="1"/>
        <w:ind w:left="1166" w:right="745" w:hanging="480"/>
        <w:jc w:val="both"/>
      </w:pPr>
      <w:r>
        <w:t xml:space="preserve">Shalu Bathla &amp; Manish Bathla. 2011. </w:t>
      </w:r>
      <w:r>
        <w:rPr>
          <w:i/>
        </w:rPr>
        <w:t>Periodontic Revisited</w:t>
      </w:r>
      <w:r>
        <w:t>. First Edit. India:</w:t>
      </w:r>
      <w:r>
        <w:rPr>
          <w:spacing w:val="1"/>
        </w:rPr>
        <w:t xml:space="preserve"> </w:t>
      </w:r>
      <w:r>
        <w:t>Department of Periodontology and Oral Implantology MM College of Dental</w:t>
      </w:r>
      <w:r>
        <w:rPr>
          <w:spacing w:val="-57"/>
        </w:rPr>
        <w:t xml:space="preserve"> </w:t>
      </w:r>
      <w:r>
        <w:t>Sciences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Mullana,</w:t>
      </w:r>
      <w:r>
        <w:rPr>
          <w:spacing w:val="14"/>
        </w:rPr>
        <w:t xml:space="preserve"> </w:t>
      </w:r>
      <w:r>
        <w:t>Ambala,</w:t>
      </w:r>
      <w:r>
        <w:rPr>
          <w:spacing w:val="9"/>
        </w:rPr>
        <w:t xml:space="preserve"> </w:t>
      </w:r>
      <w:r>
        <w:t>Haryana,</w:t>
      </w:r>
      <w:r>
        <w:rPr>
          <w:spacing w:val="9"/>
        </w:rPr>
        <w:t xml:space="preserve"> </w:t>
      </w:r>
      <w:r>
        <w:t>India.</w:t>
      </w:r>
    </w:p>
    <w:p w:rsidR="00BB42B4" w:rsidRDefault="00BB42B4" w:rsidP="00BB42B4">
      <w:pPr>
        <w:spacing w:before="3"/>
        <w:ind w:left="686"/>
        <w:jc w:val="both"/>
        <w:rPr>
          <w:sz w:val="24"/>
        </w:rPr>
      </w:pPr>
      <w:r>
        <w:rPr>
          <w:sz w:val="24"/>
        </w:rPr>
        <w:t>Shantipriya</w:t>
      </w:r>
      <w:r>
        <w:rPr>
          <w:spacing w:val="1"/>
          <w:sz w:val="24"/>
        </w:rPr>
        <w:t xml:space="preserve"> </w:t>
      </w:r>
      <w:r>
        <w:rPr>
          <w:sz w:val="24"/>
        </w:rPr>
        <w:t>Reddy.</w:t>
      </w:r>
      <w:r>
        <w:rPr>
          <w:spacing w:val="4"/>
          <w:sz w:val="24"/>
        </w:rPr>
        <w:t xml:space="preserve"> </w:t>
      </w:r>
      <w:r>
        <w:rPr>
          <w:sz w:val="24"/>
        </w:rPr>
        <w:t>2018.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Essentials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Clinical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Periodontology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Adn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Pariodontics</w:t>
      </w:r>
      <w:r>
        <w:rPr>
          <w:sz w:val="24"/>
        </w:rPr>
        <w:t>.</w:t>
      </w:r>
    </w:p>
    <w:p w:rsidR="00BB42B4" w:rsidRDefault="00BB42B4" w:rsidP="00BB42B4">
      <w:pPr>
        <w:pStyle w:val="BodyText"/>
        <w:spacing w:before="3" w:line="275" w:lineRule="exact"/>
        <w:ind w:left="1166"/>
        <w:jc w:val="both"/>
      </w:pPr>
      <w:r>
        <w:rPr>
          <w:spacing w:val="-2"/>
        </w:rPr>
        <w:t>5</w:t>
      </w:r>
      <w:r>
        <w:rPr>
          <w:spacing w:val="-12"/>
        </w:rPr>
        <w:t xml:space="preserve"> </w:t>
      </w:r>
      <w:r>
        <w:rPr>
          <w:spacing w:val="-2"/>
        </w:rPr>
        <w:t>th</w:t>
      </w:r>
      <w:r>
        <w:rPr>
          <w:spacing w:val="-7"/>
        </w:rPr>
        <w:t xml:space="preserve"> </w:t>
      </w:r>
      <w:r>
        <w:rPr>
          <w:spacing w:val="-2"/>
        </w:rPr>
        <w:t>editi.</w:t>
      </w:r>
      <w:r>
        <w:rPr>
          <w:spacing w:val="14"/>
        </w:rPr>
        <w:t xml:space="preserve"> </w:t>
      </w:r>
      <w:r>
        <w:rPr>
          <w:spacing w:val="-1"/>
        </w:rPr>
        <w:t>new</w:t>
      </w:r>
      <w:r>
        <w:rPr>
          <w:spacing w:val="2"/>
        </w:rPr>
        <w:t xml:space="preserve"> </w:t>
      </w:r>
      <w:r>
        <w:rPr>
          <w:spacing w:val="-1"/>
        </w:rPr>
        <w:t>delhi:</w:t>
      </w:r>
      <w:r>
        <w:rPr>
          <w:spacing w:val="8"/>
        </w:rPr>
        <w:t xml:space="preserve"> </w:t>
      </w:r>
      <w:r>
        <w:rPr>
          <w:spacing w:val="-1"/>
        </w:rPr>
        <w:t>Jaypee</w:t>
      </w:r>
      <w:r>
        <w:rPr>
          <w:spacing w:val="6"/>
        </w:rPr>
        <w:t xml:space="preserve"> </w:t>
      </w:r>
      <w:r>
        <w:rPr>
          <w:spacing w:val="-1"/>
        </w:rPr>
        <w:t>Brothers</w:t>
      </w:r>
      <w:r>
        <w:rPr>
          <w:spacing w:val="1"/>
        </w:rPr>
        <w:t xml:space="preserve"> </w:t>
      </w:r>
      <w:r>
        <w:rPr>
          <w:spacing w:val="-1"/>
        </w:rPr>
        <w:t>Medical</w:t>
      </w:r>
      <w:r>
        <w:rPr>
          <w:spacing w:val="-21"/>
        </w:rPr>
        <w:t xml:space="preserve"> </w:t>
      </w:r>
      <w:r>
        <w:rPr>
          <w:spacing w:val="-1"/>
        </w:rPr>
        <w:t>Publishers.</w:t>
      </w:r>
    </w:p>
    <w:p w:rsidR="00BB42B4" w:rsidRDefault="00BB42B4" w:rsidP="00BB42B4">
      <w:pPr>
        <w:spacing w:line="242" w:lineRule="auto"/>
        <w:ind w:left="1166" w:right="736" w:hanging="480"/>
        <w:jc w:val="both"/>
        <w:rPr>
          <w:sz w:val="24"/>
        </w:rPr>
      </w:pPr>
      <w:r>
        <w:rPr>
          <w:spacing w:val="-1"/>
          <w:sz w:val="24"/>
        </w:rPr>
        <w:t>Surahman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dkk.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2016.</w:t>
      </w:r>
      <w:r>
        <w:rPr>
          <w:spacing w:val="-12"/>
          <w:sz w:val="24"/>
        </w:rPr>
        <w:t xml:space="preserve"> </w:t>
      </w:r>
      <w:r>
        <w:rPr>
          <w:i/>
          <w:spacing w:val="-1"/>
          <w:sz w:val="24"/>
        </w:rPr>
        <w:t>Metodologi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Penelitian</w:t>
      </w:r>
      <w:r>
        <w:rPr>
          <w:spacing w:val="-1"/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Pertama.</w:t>
      </w:r>
      <w:r>
        <w:rPr>
          <w:spacing w:val="5"/>
          <w:sz w:val="24"/>
        </w:rPr>
        <w:t xml:space="preserve"> </w:t>
      </w:r>
      <w:r>
        <w:rPr>
          <w:sz w:val="24"/>
        </w:rPr>
        <w:t>jakarta:</w:t>
      </w:r>
      <w:r>
        <w:rPr>
          <w:spacing w:val="-9"/>
          <w:sz w:val="24"/>
        </w:rPr>
        <w:t xml:space="preserve"> </w:t>
      </w:r>
      <w:r>
        <w:rPr>
          <w:sz w:val="24"/>
        </w:rPr>
        <w:t>BPPSDMK</w:t>
      </w:r>
      <w:r>
        <w:rPr>
          <w:spacing w:val="-9"/>
          <w:sz w:val="24"/>
        </w:rPr>
        <w:t xml:space="preserve"> </w:t>
      </w:r>
      <w:r>
        <w:rPr>
          <w:sz w:val="24"/>
        </w:rPr>
        <w:t>Kemkes</w:t>
      </w:r>
      <w:r>
        <w:rPr>
          <w:spacing w:val="-57"/>
          <w:sz w:val="24"/>
        </w:rPr>
        <w:t xml:space="preserve"> </w:t>
      </w:r>
      <w:r>
        <w:rPr>
          <w:sz w:val="24"/>
        </w:rPr>
        <w:t>RI.</w:t>
      </w:r>
    </w:p>
    <w:p w:rsidR="00BB42B4" w:rsidRDefault="00BB42B4" w:rsidP="00BB42B4">
      <w:pPr>
        <w:pStyle w:val="BodyText"/>
        <w:ind w:left="686" w:right="743"/>
      </w:pPr>
      <w:r>
        <w:t xml:space="preserve">Suryono. 2016. </w:t>
      </w:r>
      <w:r>
        <w:rPr>
          <w:i/>
        </w:rPr>
        <w:t>Bedah Dasar Periodonsia</w:t>
      </w:r>
      <w:r>
        <w:t>. Ed.1, Cet. Yogyakarta: Deepublish.</w:t>
      </w:r>
      <w:r>
        <w:rPr>
          <w:spacing w:val="1"/>
        </w:rPr>
        <w:t xml:space="preserve"> </w:t>
      </w:r>
      <w:r>
        <w:t>TNI Angkatan Darat. 2019. “Kualitas Prajurit Di Tentukan Saat Seleksi.”</w:t>
      </w:r>
      <w:r>
        <w:rPr>
          <w:spacing w:val="1"/>
        </w:rPr>
        <w:t xml:space="preserve"> </w:t>
      </w:r>
      <w:r>
        <w:t>Warongan,</w:t>
      </w:r>
      <w:r>
        <w:rPr>
          <w:spacing w:val="71"/>
        </w:rPr>
        <w:t xml:space="preserve"> </w:t>
      </w:r>
      <w:r>
        <w:t>Gabrielle,</w:t>
      </w:r>
      <w:r>
        <w:rPr>
          <w:spacing w:val="75"/>
        </w:rPr>
        <w:t xml:space="preserve"> </w:t>
      </w:r>
      <w:r>
        <w:t>Freddy</w:t>
      </w:r>
      <w:r>
        <w:rPr>
          <w:spacing w:val="51"/>
        </w:rPr>
        <w:t xml:space="preserve"> </w:t>
      </w:r>
      <w:r>
        <w:t>Wagey,</w:t>
      </w:r>
      <w:r>
        <w:rPr>
          <w:spacing w:val="70"/>
        </w:rPr>
        <w:t xml:space="preserve"> </w:t>
      </w:r>
      <w:r>
        <w:t>Christy</w:t>
      </w:r>
      <w:r>
        <w:rPr>
          <w:spacing w:val="46"/>
        </w:rPr>
        <w:t xml:space="preserve"> </w:t>
      </w:r>
      <w:r>
        <w:t>Mintjelungan,</w:t>
      </w:r>
      <w:r>
        <w:rPr>
          <w:spacing w:val="72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t>Sam.</w:t>
      </w:r>
      <w:r>
        <w:rPr>
          <w:spacing w:val="70"/>
        </w:rPr>
        <w:t xml:space="preserve"> </w:t>
      </w:r>
      <w:r>
        <w:t>2015.</w:t>
      </w:r>
    </w:p>
    <w:p w:rsidR="00BB42B4" w:rsidRDefault="00BB42B4" w:rsidP="00BB42B4">
      <w:pPr>
        <w:pStyle w:val="BodyText"/>
        <w:spacing w:line="275" w:lineRule="exact"/>
        <w:ind w:left="1166"/>
      </w:pPr>
      <w:r>
        <w:t>“Gambaran</w:t>
      </w:r>
      <w:r>
        <w:rPr>
          <w:spacing w:val="21"/>
        </w:rPr>
        <w:t xml:space="preserve"> </w:t>
      </w:r>
      <w:r>
        <w:t>Status</w:t>
      </w:r>
      <w:r>
        <w:rPr>
          <w:spacing w:val="28"/>
        </w:rPr>
        <w:t xml:space="preserve"> </w:t>
      </w:r>
      <w:r>
        <w:t>Gingiva</w:t>
      </w:r>
      <w:r>
        <w:rPr>
          <w:spacing w:val="34"/>
        </w:rPr>
        <w:t xml:space="preserve"> </w:t>
      </w:r>
      <w:r>
        <w:t>Pada</w:t>
      </w:r>
      <w:r>
        <w:rPr>
          <w:spacing w:val="34"/>
        </w:rPr>
        <w:t xml:space="preserve"> </w:t>
      </w:r>
      <w:r>
        <w:t>Ibu</w:t>
      </w:r>
      <w:r>
        <w:rPr>
          <w:spacing w:val="35"/>
        </w:rPr>
        <w:t xml:space="preserve"> </w:t>
      </w:r>
      <w:r>
        <w:t>Hamil</w:t>
      </w:r>
      <w:r>
        <w:rPr>
          <w:spacing w:val="17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Puskesmas</w:t>
      </w:r>
      <w:r>
        <w:rPr>
          <w:spacing w:val="29"/>
        </w:rPr>
        <w:t xml:space="preserve"> </w:t>
      </w:r>
      <w:r>
        <w:t>Bahu</w:t>
      </w:r>
      <w:r>
        <w:rPr>
          <w:spacing w:val="35"/>
        </w:rPr>
        <w:t xml:space="preserve"> </w:t>
      </w:r>
      <w:r>
        <w:t>Manado.”</w:t>
      </w:r>
    </w:p>
    <w:p w:rsidR="00BB42B4" w:rsidRDefault="00BB42B4" w:rsidP="00BB42B4">
      <w:pPr>
        <w:spacing w:line="271" w:lineRule="exact"/>
        <w:ind w:left="1166"/>
        <w:rPr>
          <w:sz w:val="24"/>
        </w:rPr>
      </w:pPr>
      <w:r>
        <w:rPr>
          <w:i/>
          <w:sz w:val="24"/>
        </w:rPr>
        <w:t>Jurnal E-GigI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3(1):143–48.</w:t>
      </w:r>
    </w:p>
    <w:p w:rsidR="00BB42B4" w:rsidRDefault="00BB42B4" w:rsidP="00BB42B4">
      <w:pPr>
        <w:spacing w:line="237" w:lineRule="auto"/>
        <w:ind w:left="686" w:right="1405"/>
        <w:rPr>
          <w:sz w:val="24"/>
        </w:rPr>
      </w:pPr>
      <w:r>
        <w:rPr>
          <w:sz w:val="24"/>
        </w:rPr>
        <w:t xml:space="preserve">World Health Organization. 2020a. </w:t>
      </w:r>
      <w:r>
        <w:rPr>
          <w:i/>
          <w:sz w:val="24"/>
        </w:rPr>
        <w:t>Basic Documents Fourty Ninth Edition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World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13"/>
          <w:sz w:val="24"/>
        </w:rPr>
        <w:t xml:space="preserve"> </w:t>
      </w:r>
      <w:r>
        <w:rPr>
          <w:sz w:val="24"/>
        </w:rPr>
        <w:t>Organization.</w:t>
      </w:r>
      <w:r>
        <w:rPr>
          <w:spacing w:val="16"/>
          <w:sz w:val="24"/>
        </w:rPr>
        <w:t xml:space="preserve"> </w:t>
      </w:r>
      <w:r>
        <w:rPr>
          <w:sz w:val="24"/>
        </w:rPr>
        <w:t>2020b.</w:t>
      </w:r>
      <w:r>
        <w:rPr>
          <w:spacing w:val="14"/>
          <w:sz w:val="24"/>
        </w:rPr>
        <w:t xml:space="preserve"> </w:t>
      </w:r>
      <w:r>
        <w:rPr>
          <w:sz w:val="24"/>
        </w:rPr>
        <w:t>“Oral</w:t>
      </w:r>
      <w:r>
        <w:rPr>
          <w:spacing w:val="-11"/>
          <w:sz w:val="24"/>
        </w:rPr>
        <w:t xml:space="preserve"> </w:t>
      </w:r>
      <w:r>
        <w:rPr>
          <w:sz w:val="24"/>
        </w:rPr>
        <w:t>Health.”</w:t>
      </w:r>
    </w:p>
    <w:p w:rsidR="00BB42B4" w:rsidRDefault="00BB42B4" w:rsidP="00BB42B4">
      <w:pPr>
        <w:pStyle w:val="BodyText"/>
        <w:spacing w:line="232" w:lineRule="auto"/>
        <w:ind w:left="686" w:right="743"/>
      </w:pPr>
      <w:r>
        <w:t>World Health Organization. n.d. “WHOQOL : Measuring Quality of Life.”</w:t>
      </w:r>
      <w:r>
        <w:rPr>
          <w:spacing w:val="1"/>
        </w:rPr>
        <w:t xml:space="preserve"> </w:t>
      </w:r>
      <w:r>
        <w:t>Yolanti,</w:t>
      </w:r>
      <w:r>
        <w:rPr>
          <w:spacing w:val="26"/>
        </w:rPr>
        <w:t xml:space="preserve"> </w:t>
      </w:r>
      <w:r>
        <w:t>Reni</w:t>
      </w:r>
      <w:r>
        <w:rPr>
          <w:spacing w:val="-3"/>
        </w:rPr>
        <w:t xml:space="preserve"> </w:t>
      </w:r>
      <w:r>
        <w:t>Indah,</w:t>
      </w:r>
      <w:r>
        <w:rPr>
          <w:spacing w:val="27"/>
        </w:rPr>
        <w:t xml:space="preserve"> </w:t>
      </w:r>
      <w:r>
        <w:t>Suhardjo</w:t>
      </w:r>
      <w:r>
        <w:rPr>
          <w:spacing w:val="33"/>
        </w:rPr>
        <w:t xml:space="preserve"> </w:t>
      </w:r>
      <w:r>
        <w:t>Sitam,</w:t>
      </w:r>
      <w:r>
        <w:rPr>
          <w:spacing w:val="27"/>
        </w:rPr>
        <w:t xml:space="preserve"> </w:t>
      </w:r>
      <w:r>
        <w:t>Ganesha</w:t>
      </w:r>
      <w:r>
        <w:rPr>
          <w:spacing w:val="27"/>
        </w:rPr>
        <w:t xml:space="preserve"> </w:t>
      </w:r>
      <w:r>
        <w:t>Wandawa,</w:t>
      </w:r>
      <w:r>
        <w:rPr>
          <w:spacing w:val="27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Farina</w:t>
      </w:r>
      <w:r>
        <w:rPr>
          <w:spacing w:val="19"/>
        </w:rPr>
        <w:t xml:space="preserve"> </w:t>
      </w:r>
      <w:r>
        <w:t>Pramanik.</w:t>
      </w:r>
    </w:p>
    <w:p w:rsidR="00BB42B4" w:rsidRDefault="00BB42B4" w:rsidP="00BB42B4">
      <w:pPr>
        <w:ind w:left="1166" w:right="725"/>
        <w:jc w:val="both"/>
        <w:rPr>
          <w:sz w:val="24"/>
        </w:rPr>
      </w:pPr>
      <w:r>
        <w:rPr>
          <w:sz w:val="24"/>
        </w:rPr>
        <w:t>2020.</w:t>
      </w:r>
      <w:r>
        <w:rPr>
          <w:spacing w:val="-4"/>
          <w:sz w:val="24"/>
        </w:rPr>
        <w:t xml:space="preserve"> </w:t>
      </w:r>
      <w:r>
        <w:rPr>
          <w:sz w:val="24"/>
        </w:rPr>
        <w:t>“Estimasi</w:t>
      </w:r>
      <w:r>
        <w:rPr>
          <w:spacing w:val="-10"/>
          <w:sz w:val="24"/>
        </w:rPr>
        <w:t xml:space="preserve"> </w:t>
      </w:r>
      <w:r>
        <w:rPr>
          <w:sz w:val="24"/>
        </w:rPr>
        <w:t>Usia</w:t>
      </w:r>
      <w:r>
        <w:rPr>
          <w:spacing w:val="-2"/>
          <w:sz w:val="24"/>
        </w:rPr>
        <w:t xml:space="preserve"> </w:t>
      </w:r>
      <w:r>
        <w:rPr>
          <w:sz w:val="24"/>
        </w:rPr>
        <w:t>Prajurit</w:t>
      </w:r>
      <w:r>
        <w:rPr>
          <w:spacing w:val="-1"/>
          <w:sz w:val="24"/>
        </w:rPr>
        <w:t xml:space="preserve"> </w:t>
      </w:r>
      <w:r>
        <w:rPr>
          <w:sz w:val="24"/>
        </w:rPr>
        <w:t>TNI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Berdasarkan</w:t>
      </w:r>
      <w:r>
        <w:rPr>
          <w:spacing w:val="-14"/>
          <w:sz w:val="24"/>
        </w:rPr>
        <w:t xml:space="preserve"> </w:t>
      </w:r>
      <w:r>
        <w:rPr>
          <w:sz w:val="24"/>
        </w:rPr>
        <w:t>Tooth</w:t>
      </w:r>
      <w:r>
        <w:rPr>
          <w:spacing w:val="-10"/>
          <w:sz w:val="24"/>
        </w:rPr>
        <w:t xml:space="preserve"> </w:t>
      </w:r>
      <w:r>
        <w:rPr>
          <w:sz w:val="24"/>
        </w:rPr>
        <w:t>Coronal</w:t>
      </w:r>
      <w:r>
        <w:rPr>
          <w:spacing w:val="-2"/>
          <w:sz w:val="24"/>
        </w:rPr>
        <w:t xml:space="preserve"> </w:t>
      </w:r>
      <w:r>
        <w:rPr>
          <w:sz w:val="24"/>
        </w:rPr>
        <w:t>Index</w:t>
      </w:r>
      <w:r>
        <w:rPr>
          <w:spacing w:val="-10"/>
          <w:sz w:val="24"/>
        </w:rPr>
        <w:t xml:space="preserve"> </w:t>
      </w:r>
      <w:r>
        <w:rPr>
          <w:sz w:val="24"/>
        </w:rPr>
        <w:t>Pada</w:t>
      </w:r>
      <w:r>
        <w:rPr>
          <w:spacing w:val="-57"/>
          <w:sz w:val="24"/>
        </w:rPr>
        <w:t xml:space="preserve"> </w:t>
      </w:r>
      <w:r>
        <w:rPr>
          <w:sz w:val="24"/>
        </w:rPr>
        <w:t>Digital</w:t>
      </w:r>
      <w:r>
        <w:rPr>
          <w:spacing w:val="1"/>
          <w:sz w:val="24"/>
        </w:rPr>
        <w:t xml:space="preserve"> </w:t>
      </w:r>
      <w:r>
        <w:rPr>
          <w:sz w:val="24"/>
        </w:rPr>
        <w:t>Radiograf</w:t>
      </w:r>
      <w:r>
        <w:rPr>
          <w:spacing w:val="1"/>
          <w:sz w:val="24"/>
        </w:rPr>
        <w:t xml:space="preserve"> </w:t>
      </w:r>
      <w:r>
        <w:rPr>
          <w:sz w:val="24"/>
        </w:rPr>
        <w:t>Panoramik.”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Radiologi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Dentomaksilofasial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Indonesia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(JRDI)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4(3):61.</w:t>
      </w:r>
      <w:r>
        <w:rPr>
          <w:spacing w:val="-1"/>
          <w:sz w:val="24"/>
        </w:rPr>
        <w:t xml:space="preserve"> </w:t>
      </w:r>
      <w:r>
        <w:rPr>
          <w:sz w:val="24"/>
        </w:rPr>
        <w:t>doi:</w:t>
      </w:r>
      <w:r>
        <w:rPr>
          <w:spacing w:val="8"/>
          <w:sz w:val="24"/>
        </w:rPr>
        <w:t xml:space="preserve"> </w:t>
      </w:r>
      <w:r>
        <w:rPr>
          <w:sz w:val="24"/>
        </w:rPr>
        <w:t>10.32793/jrdi.v4i3.591.</w:t>
      </w:r>
    </w:p>
    <w:p w:rsidR="00BB42B4" w:rsidRDefault="00BB42B4" w:rsidP="00BB42B4">
      <w:pPr>
        <w:spacing w:before="3"/>
        <w:ind w:left="1166" w:right="739" w:hanging="480"/>
        <w:jc w:val="both"/>
        <w:rPr>
          <w:sz w:val="24"/>
        </w:rPr>
      </w:pPr>
      <w:r>
        <w:rPr>
          <w:sz w:val="24"/>
        </w:rPr>
        <w:t>Zein, S., L. Yasyifa, R. Ghozi, E. Harahap, FH Badruzzaman, and D. Darmawan.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“Pengolahan Dan Analisis</w:t>
      </w:r>
      <w:r>
        <w:rPr>
          <w:spacing w:val="1"/>
          <w:sz w:val="24"/>
        </w:rPr>
        <w:t xml:space="preserve"> </w:t>
      </w:r>
      <w:r>
        <w:rPr>
          <w:sz w:val="24"/>
        </w:rPr>
        <w:t>Data Kuantitatif 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Aplikasi</w:t>
      </w:r>
      <w:r>
        <w:rPr>
          <w:spacing w:val="1"/>
          <w:sz w:val="24"/>
        </w:rPr>
        <w:t xml:space="preserve"> </w:t>
      </w:r>
      <w:r>
        <w:rPr>
          <w:sz w:val="24"/>
        </w:rPr>
        <w:t>SPSS.”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Teknologi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Pembelajaran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4(1):1–7.</w:t>
      </w:r>
    </w:p>
    <w:p w:rsidR="00BB42B4" w:rsidRDefault="00BB42B4" w:rsidP="00BB42B4">
      <w:pPr>
        <w:ind w:left="1166" w:right="730" w:hanging="480"/>
        <w:jc w:val="both"/>
        <w:rPr>
          <w:sz w:val="24"/>
        </w:rPr>
      </w:pPr>
      <w:r>
        <w:rPr>
          <w:sz w:val="24"/>
        </w:rPr>
        <w:t>Zvonimir</w:t>
      </w:r>
      <w:r>
        <w:rPr>
          <w:spacing w:val="1"/>
          <w:sz w:val="24"/>
        </w:rPr>
        <w:t xml:space="preserve"> </w:t>
      </w:r>
      <w:r>
        <w:rPr>
          <w:sz w:val="24"/>
        </w:rPr>
        <w:t>Uzarevic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al.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  <w:r>
        <w:rPr>
          <w:spacing w:val="1"/>
          <w:sz w:val="24"/>
        </w:rPr>
        <w:t xml:space="preserve"> </w:t>
      </w:r>
      <w:r>
        <w:rPr>
          <w:sz w:val="24"/>
        </w:rPr>
        <w:t>“Oral</w:t>
      </w:r>
      <w:r>
        <w:rPr>
          <w:spacing w:val="1"/>
          <w:sz w:val="24"/>
        </w:rPr>
        <w:t xml:space="preserve"> </w:t>
      </w:r>
      <w:r>
        <w:rPr>
          <w:sz w:val="24"/>
        </w:rPr>
        <w:t>Health-Related</w:t>
      </w:r>
      <w:r>
        <w:rPr>
          <w:spacing w:val="1"/>
          <w:sz w:val="24"/>
        </w:rPr>
        <w:t xml:space="preserve"> </w:t>
      </w:r>
      <w:r>
        <w:rPr>
          <w:sz w:val="24"/>
        </w:rPr>
        <w:t>Quality of</w:t>
      </w:r>
      <w:r>
        <w:rPr>
          <w:spacing w:val="1"/>
          <w:sz w:val="24"/>
        </w:rPr>
        <w:t xml:space="preserve"> </w:t>
      </w:r>
      <w:r>
        <w:rPr>
          <w:sz w:val="24"/>
        </w:rPr>
        <w:t>Life</w:t>
      </w:r>
      <w:r>
        <w:rPr>
          <w:spacing w:val="1"/>
          <w:sz w:val="24"/>
        </w:rPr>
        <w:t xml:space="preserve"> </w:t>
      </w:r>
      <w:r>
        <w:rPr>
          <w:sz w:val="24"/>
        </w:rPr>
        <w:t>among</w:t>
      </w:r>
      <w:r>
        <w:rPr>
          <w:spacing w:val="1"/>
          <w:sz w:val="24"/>
        </w:rPr>
        <w:t xml:space="preserve"> </w:t>
      </w:r>
      <w:r>
        <w:rPr>
          <w:sz w:val="24"/>
        </w:rPr>
        <w:t>Croatian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1"/>
          <w:sz w:val="24"/>
        </w:rPr>
        <w:t xml:space="preserve"> </w:t>
      </w:r>
      <w:r>
        <w:rPr>
          <w:sz w:val="24"/>
        </w:rPr>
        <w:t>Students.”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Environmental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 and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18(12).</w:t>
      </w:r>
      <w:r>
        <w:rPr>
          <w:spacing w:val="4"/>
          <w:sz w:val="24"/>
        </w:rPr>
        <w:t xml:space="preserve"> </w:t>
      </w:r>
      <w:r>
        <w:rPr>
          <w:sz w:val="24"/>
        </w:rPr>
        <w:t>doi:</w:t>
      </w:r>
      <w:r>
        <w:rPr>
          <w:spacing w:val="2"/>
          <w:sz w:val="24"/>
        </w:rPr>
        <w:t xml:space="preserve"> </w:t>
      </w:r>
      <w:r>
        <w:rPr>
          <w:sz w:val="24"/>
        </w:rPr>
        <w:t>10.3390/ijerph18126483.</w:t>
      </w:r>
    </w:p>
    <w:p w:rsidR="00BB42B4" w:rsidRDefault="00BB42B4" w:rsidP="00BB42B4">
      <w:pPr>
        <w:jc w:val="both"/>
        <w:rPr>
          <w:sz w:val="24"/>
        </w:rPr>
        <w:sectPr w:rsidR="00BB42B4">
          <w:headerReference w:type="default" r:id="rId6"/>
          <w:footerReference w:type="default" r:id="rId7"/>
          <w:pgSz w:w="11910" w:h="16840"/>
          <w:pgMar w:top="980" w:right="960" w:bottom="280" w:left="1580" w:header="723" w:footer="0" w:gutter="0"/>
          <w:cols w:space="720"/>
        </w:sectPr>
      </w:pPr>
    </w:p>
    <w:p w:rsidR="00BE2182" w:rsidRDefault="00BE2182">
      <w:bookmarkStart w:id="0" w:name="_GoBack"/>
      <w:bookmarkEnd w:id="0"/>
    </w:p>
    <w:sectPr w:rsidR="00BE21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BB42B4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BB42B4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BB42B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BB42B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5.9pt;margin-top:35.1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qwnrQIAAKg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" filled="f" stroked="f">
              <v:textbox inset="0,0,0,0">
                <w:txbxContent>
                  <w:p w:rsidR="00320A09" w:rsidRDefault="00BB42B4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BB42B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BB42B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95.9pt;margin-top:35.1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0mrg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" filled="f" stroked="f">
              <v:textbox inset="0,0,0,0">
                <w:txbxContent>
                  <w:p w:rsidR="00320A09" w:rsidRDefault="00BB42B4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D8D"/>
    <w:rsid w:val="00BB42B4"/>
    <w:rsid w:val="00BE2182"/>
    <w:rsid w:val="00FE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BFBA966-6EB4-4448-A8DE-CE28C004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BB42B4"/>
    <w:pPr>
      <w:ind w:left="178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2B4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BB42B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B42B4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2022-10-14T09:03:00Z</dcterms:created>
  <dcterms:modified xsi:type="dcterms:W3CDTF">2022-10-14T09:03:00Z</dcterms:modified>
</cp:coreProperties>
</file>