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8E8" w:rsidRPr="00AF24B9" w:rsidRDefault="00E448E8" w:rsidP="00E448E8">
      <w:pPr>
        <w:pStyle w:val="Heading1"/>
        <w:contextualSpacing/>
      </w:pPr>
      <w:bookmarkStart w:id="0" w:name="_Toc96945465"/>
      <w:r w:rsidRPr="00AF24B9">
        <w:t>DAFTAR PUSTAKA</w:t>
      </w:r>
      <w:bookmarkEnd w:id="0"/>
    </w:p>
    <w:p w:rsidR="00E448E8" w:rsidRPr="009368F2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  <w:lang w:val="en-US"/>
        </w:rPr>
      </w:pPr>
      <w:r w:rsidRPr="00AF24B9">
        <w:rPr>
          <w:szCs w:val="24"/>
        </w:rPr>
        <w:fldChar w:fldCharType="begin" w:fldLock="1"/>
      </w:r>
      <w:r w:rsidRPr="00AF24B9">
        <w:rPr>
          <w:szCs w:val="24"/>
        </w:rPr>
        <w:instrText xml:space="preserve">ADDIN Mendeley Bibliography CSL_BIBLIOGRAPHY </w:instrText>
      </w:r>
      <w:r w:rsidRPr="00AF24B9">
        <w:rPr>
          <w:szCs w:val="24"/>
        </w:rPr>
        <w:fldChar w:fldCharType="separate"/>
      </w:r>
      <w:r w:rsidRPr="00AF24B9">
        <w:rPr>
          <w:rFonts w:cs="Times New Roman"/>
          <w:szCs w:val="24"/>
        </w:rPr>
        <w:t xml:space="preserve">Almujadi, Dida, A., &amp; Sulastri, S. (2019). </w:t>
      </w:r>
      <w:r w:rsidRPr="00AF24B9">
        <w:rPr>
          <w:rFonts w:cs="Times New Roman"/>
          <w:i/>
          <w:iCs/>
          <w:szCs w:val="24"/>
        </w:rPr>
        <w:t>Hubungan kebiasaan menyikat gigi dengan jumlah karies gigi pada siswa SDM Payeti I Kabupaten Sumba Timur</w:t>
      </w:r>
      <w:r w:rsidRPr="00AF24B9">
        <w:rPr>
          <w:rFonts w:cs="Times New Roman"/>
          <w:szCs w:val="24"/>
        </w:rPr>
        <w:t>. Poltekkes Kemenkes Yogyakarta.</w:t>
      </w:r>
      <w:r>
        <w:rPr>
          <w:rFonts w:cs="Times New Roman"/>
          <w:szCs w:val="24"/>
          <w:lang w:val="en-US"/>
        </w:rPr>
        <w:t xml:space="preserve"> 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Dinkes. (2013). </w:t>
      </w:r>
      <w:r w:rsidRPr="00AF24B9">
        <w:rPr>
          <w:rFonts w:cs="Times New Roman"/>
          <w:i/>
          <w:iCs/>
          <w:szCs w:val="24"/>
        </w:rPr>
        <w:t>Kesehatan Gigi dan Mulut</w:t>
      </w:r>
      <w:r w:rsidRPr="00AF24B9">
        <w:rPr>
          <w:rFonts w:cs="Times New Roman"/>
          <w:szCs w:val="24"/>
        </w:rPr>
        <w:t>. 2013. http://eprints.umpo.ac.id/963/2/BAB I.pdf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Hadiati, S., &amp; Apriyanti, L. (2015). </w:t>
      </w:r>
      <w:r w:rsidRPr="00AF24B9">
        <w:rPr>
          <w:rFonts w:cs="Times New Roman"/>
          <w:i/>
          <w:iCs/>
          <w:szCs w:val="24"/>
        </w:rPr>
        <w:t>Budidaya Jambu Kristal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Hanief. (2013). Uji Aktivitas Antibakteri Daun Sereh Wangi (Cymbopogon nardus) Terhadap Pertumbuhan Bakteri Streptococcus mutans. </w:t>
      </w:r>
      <w:r w:rsidRPr="00AF24B9">
        <w:rPr>
          <w:rFonts w:cs="Times New Roman"/>
          <w:i/>
          <w:iCs/>
          <w:szCs w:val="24"/>
        </w:rPr>
        <w:t>Klorofil</w:t>
      </w:r>
      <w:r w:rsidRPr="00AF24B9">
        <w:rPr>
          <w:rFonts w:cs="Times New Roman"/>
          <w:szCs w:val="24"/>
        </w:rPr>
        <w:t xml:space="preserve">, </w:t>
      </w:r>
      <w:r w:rsidRPr="00AF24B9">
        <w:rPr>
          <w:rFonts w:cs="Times New Roman"/>
          <w:i/>
          <w:iCs/>
          <w:szCs w:val="24"/>
        </w:rPr>
        <w:t>3</w:t>
      </w:r>
      <w:r w:rsidRPr="00AF24B9">
        <w:rPr>
          <w:rFonts w:cs="Times New Roman"/>
          <w:szCs w:val="24"/>
        </w:rPr>
        <w:t>(2), 15–19.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Izwardy D, Mahmud MK, Hermana, &amp; Nazarina. (2017). Tabel Komposisi Pangan Indoensia 2017. In </w:t>
      </w:r>
      <w:r w:rsidRPr="00AF24B9">
        <w:rPr>
          <w:rFonts w:cs="Times New Roman"/>
          <w:i/>
          <w:iCs/>
          <w:szCs w:val="24"/>
        </w:rPr>
        <w:t>Kementerian Kesehatan Republik Indonesia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Jawets. (2005). Deteksi Gen GTF-B Streptococcus Mutans dalam Plak Dengan Gigi Karies Pada Siswa SD N 29 Dangin Puri. </w:t>
      </w:r>
      <w:r w:rsidRPr="00AF24B9">
        <w:rPr>
          <w:rFonts w:cs="Times New Roman"/>
          <w:i/>
          <w:iCs/>
          <w:szCs w:val="24"/>
        </w:rPr>
        <w:t>Journal Kedokteran Gigi Universitas Udayana</w:t>
      </w:r>
      <w:r w:rsidRPr="00AF24B9">
        <w:rPr>
          <w:rFonts w:cs="Times New Roman"/>
          <w:szCs w:val="24"/>
        </w:rPr>
        <w:t xml:space="preserve">, </w:t>
      </w:r>
      <w:r w:rsidRPr="00AF24B9">
        <w:rPr>
          <w:rFonts w:cs="Times New Roman"/>
          <w:i/>
          <w:iCs/>
          <w:szCs w:val="24"/>
        </w:rPr>
        <w:t>11</w:t>
      </w:r>
      <w:r w:rsidRPr="00AF24B9">
        <w:rPr>
          <w:rFonts w:cs="Times New Roman"/>
          <w:szCs w:val="24"/>
        </w:rPr>
        <w:t>(3), 1–90.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Kawengian, S. A. F., Wuisan, J., &amp; Leman, M. A. (2017). Uji daya hambat ekstrak daun serai (Cymbopogon citratus L) terhadap pertumbuhan Streptococcus mutans. </w:t>
      </w:r>
      <w:r w:rsidRPr="00AF24B9">
        <w:rPr>
          <w:rFonts w:cs="Times New Roman"/>
          <w:i/>
          <w:iCs/>
          <w:szCs w:val="24"/>
        </w:rPr>
        <w:t>e-GIGI</w:t>
      </w:r>
      <w:r w:rsidRPr="00AF24B9">
        <w:rPr>
          <w:rFonts w:cs="Times New Roman"/>
          <w:szCs w:val="24"/>
        </w:rPr>
        <w:t xml:space="preserve">, </w:t>
      </w:r>
      <w:r w:rsidRPr="00AF24B9">
        <w:rPr>
          <w:rFonts w:cs="Times New Roman"/>
          <w:i/>
          <w:iCs/>
          <w:szCs w:val="24"/>
        </w:rPr>
        <w:t>5</w:t>
      </w:r>
      <w:r w:rsidRPr="00AF24B9">
        <w:rPr>
          <w:rFonts w:cs="Times New Roman"/>
          <w:szCs w:val="24"/>
        </w:rPr>
        <w:t>(1), 1–5. https://doi.org/10.35790/eg.5.1.2017.14736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Mega Dinda Larasati. (2021). </w:t>
      </w:r>
      <w:r w:rsidRPr="00AF24B9">
        <w:rPr>
          <w:rFonts w:cs="Times New Roman"/>
          <w:i/>
          <w:iCs/>
          <w:szCs w:val="24"/>
        </w:rPr>
        <w:t>Jambu Kristal: Taksonomi, Habitat, Manfaat, dan Penanaman</w:t>
      </w:r>
      <w:r w:rsidRPr="00AF24B9">
        <w:rPr>
          <w:rFonts w:cs="Times New Roman"/>
          <w:szCs w:val="24"/>
        </w:rPr>
        <w:t>. https://foresteract.com/jambu-kristal/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Natoatmodjo, S. (2018). </w:t>
      </w:r>
      <w:r w:rsidRPr="00AF24B9">
        <w:rPr>
          <w:rFonts w:cs="Times New Roman"/>
          <w:i/>
          <w:iCs/>
          <w:szCs w:val="24"/>
        </w:rPr>
        <w:t>Metodologi Penelitian Kesehatan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Notoatmodjo. (2018). </w:t>
      </w:r>
      <w:r w:rsidRPr="00AF24B9">
        <w:rPr>
          <w:rFonts w:cs="Times New Roman"/>
          <w:i/>
          <w:iCs/>
          <w:szCs w:val="24"/>
        </w:rPr>
        <w:t>Metodologi Penelitian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Nurjannah, I., Stevani, H., &amp; Dewi, R. (2018). AKTIVITAS PERASAN BIJI PINANG (Areca catechu L.) TERHADAP PERTUMBUHAN Streptococcus mutans. </w:t>
      </w:r>
      <w:r w:rsidRPr="00AF24B9">
        <w:rPr>
          <w:rFonts w:cs="Times New Roman"/>
          <w:i/>
          <w:iCs/>
          <w:szCs w:val="24"/>
        </w:rPr>
        <w:t>Media Farmasi</w:t>
      </w:r>
      <w:r w:rsidRPr="00AF24B9">
        <w:rPr>
          <w:rFonts w:cs="Times New Roman"/>
          <w:szCs w:val="24"/>
        </w:rPr>
        <w:t xml:space="preserve">, </w:t>
      </w:r>
      <w:r w:rsidRPr="00AF24B9">
        <w:rPr>
          <w:rFonts w:cs="Times New Roman"/>
          <w:i/>
          <w:iCs/>
          <w:szCs w:val="24"/>
        </w:rPr>
        <w:t>14</w:t>
      </w:r>
      <w:r w:rsidRPr="00AF24B9">
        <w:rPr>
          <w:rFonts w:cs="Times New Roman"/>
          <w:szCs w:val="24"/>
        </w:rPr>
        <w:t>(2), 72. https://doi.org/10.32382/mf.v14i2.613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Pakpahan. (2015). </w:t>
      </w:r>
      <w:r w:rsidRPr="00AF24B9">
        <w:rPr>
          <w:rFonts w:cs="Times New Roman"/>
          <w:i/>
          <w:iCs/>
          <w:szCs w:val="24"/>
        </w:rPr>
        <w:t>Jambu Kristal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lastRenderedPageBreak/>
        <w:t xml:space="preserve">Puspitasari, L. (2017). PERBANDINGAN METODE EKSTRAKSI MASERASI DAN SOKLETASI TERHADAP KADAR FLAVONOID TOTAL EKSTRAK ETANOL DAUN KERSEN (muntingia calabura). </w:t>
      </w:r>
      <w:r w:rsidRPr="00AF24B9">
        <w:rPr>
          <w:rFonts w:cs="Times New Roman"/>
          <w:i/>
          <w:iCs/>
          <w:szCs w:val="24"/>
        </w:rPr>
        <w:t>Jurnal Ilmiah Cendekia Eksakta</w:t>
      </w:r>
      <w:r w:rsidRPr="00AF24B9">
        <w:rPr>
          <w:rFonts w:cs="Times New Roman"/>
          <w:szCs w:val="24"/>
        </w:rPr>
        <w:t>, 1–8.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Ramayanti. (2013). </w:t>
      </w:r>
      <w:r w:rsidRPr="00AF24B9">
        <w:rPr>
          <w:rFonts w:cs="Times New Roman"/>
          <w:i/>
          <w:iCs/>
          <w:szCs w:val="24"/>
        </w:rPr>
        <w:t>Streptococcus mutans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Sibagariang et al. (2010). </w:t>
      </w:r>
      <w:r w:rsidRPr="00AF24B9">
        <w:rPr>
          <w:rFonts w:cs="Times New Roman"/>
          <w:i/>
          <w:iCs/>
          <w:szCs w:val="24"/>
        </w:rPr>
        <w:t>Metodologi Penelitian untuk Mahasiswa Diploma Kesehatan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Soeyoso. (2012). </w:t>
      </w:r>
      <w:r w:rsidRPr="00AF24B9">
        <w:rPr>
          <w:rFonts w:cs="Times New Roman"/>
          <w:i/>
          <w:iCs/>
          <w:szCs w:val="24"/>
        </w:rPr>
        <w:t>Karies Gigi</w:t>
      </w:r>
      <w:r w:rsidRPr="00AF24B9">
        <w:rPr>
          <w:rFonts w:cs="Times New Roman"/>
          <w:szCs w:val="24"/>
        </w:rPr>
        <w:t xml:space="preserve">. </w:t>
      </w:r>
      <w:r w:rsidRPr="00AF24B9">
        <w:rPr>
          <w:rFonts w:cs="Times New Roman"/>
          <w:i/>
          <w:iCs/>
          <w:szCs w:val="24"/>
        </w:rPr>
        <w:t>July</w:t>
      </w:r>
      <w:r w:rsidRPr="00AF24B9">
        <w:rPr>
          <w:rFonts w:cs="Times New Roman"/>
          <w:szCs w:val="24"/>
        </w:rPr>
        <w:t>, 1–23.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Sugiarto. (2016). </w:t>
      </w:r>
      <w:r w:rsidRPr="00AF24B9">
        <w:rPr>
          <w:rFonts w:cs="Times New Roman"/>
          <w:i/>
          <w:iCs/>
          <w:szCs w:val="24"/>
        </w:rPr>
        <w:t>Definisi Operasional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Sugiyono. (2005). </w:t>
      </w:r>
      <w:r w:rsidRPr="00AF24B9">
        <w:rPr>
          <w:rFonts w:cs="Times New Roman"/>
          <w:i/>
          <w:iCs/>
          <w:szCs w:val="24"/>
        </w:rPr>
        <w:t>Metodologi Penelitian</w:t>
      </w:r>
      <w:r w:rsidRPr="00AF24B9">
        <w:rPr>
          <w:rFonts w:cs="Times New Roman"/>
          <w:szCs w:val="24"/>
        </w:rPr>
        <w:t>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Surakarta,  universitas muhammadiyah. (2016). </w:t>
      </w:r>
      <w:r w:rsidRPr="00AF24B9">
        <w:rPr>
          <w:rFonts w:cs="Times New Roman"/>
          <w:i/>
          <w:iCs/>
          <w:szCs w:val="24"/>
        </w:rPr>
        <w:t>Metodologi Penelitian</w:t>
      </w:r>
      <w:r w:rsidRPr="00AF24B9">
        <w:rPr>
          <w:rFonts w:cs="Times New Roman"/>
          <w:szCs w:val="24"/>
        </w:rPr>
        <w:t>. 2016.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  <w:szCs w:val="24"/>
        </w:rPr>
      </w:pPr>
      <w:r w:rsidRPr="00AF24B9">
        <w:rPr>
          <w:rFonts w:cs="Times New Roman"/>
          <w:szCs w:val="24"/>
        </w:rPr>
        <w:t xml:space="preserve">Tampedje, A. A. D., Tuda, J. S. B., &amp; Leman, A. (2016). UJI EFEK ANTIBAKTERI EKSTRAK DAUN JAMBU BIJI (Psidium guajava Linn.) TERHADAP PERTUMBUHAN KOLONI Streptococcus mutans. </w:t>
      </w:r>
      <w:r w:rsidRPr="00AF24B9">
        <w:rPr>
          <w:rFonts w:cs="Times New Roman"/>
          <w:i/>
          <w:iCs/>
          <w:szCs w:val="24"/>
        </w:rPr>
        <w:t>Pharmacon</w:t>
      </w:r>
      <w:r w:rsidRPr="00AF24B9">
        <w:rPr>
          <w:rFonts w:cs="Times New Roman"/>
          <w:szCs w:val="24"/>
        </w:rPr>
        <w:t xml:space="preserve">, </w:t>
      </w:r>
      <w:r w:rsidRPr="00AF24B9">
        <w:rPr>
          <w:rFonts w:cs="Times New Roman"/>
          <w:i/>
          <w:iCs/>
          <w:szCs w:val="24"/>
        </w:rPr>
        <w:t>5</w:t>
      </w:r>
      <w:r w:rsidRPr="00AF24B9">
        <w:rPr>
          <w:rFonts w:cs="Times New Roman"/>
          <w:szCs w:val="24"/>
        </w:rPr>
        <w:t>(3), 222–228. https://doi.org/10.35799/pha.5.2016.12995</w:t>
      </w:r>
    </w:p>
    <w:p w:rsidR="00E448E8" w:rsidRPr="00AF24B9" w:rsidRDefault="00E448E8" w:rsidP="00E448E8">
      <w:pPr>
        <w:widowControl w:val="0"/>
        <w:autoSpaceDE w:val="0"/>
        <w:autoSpaceDN w:val="0"/>
        <w:adjustRightInd w:val="0"/>
        <w:spacing w:line="480" w:lineRule="auto"/>
        <w:ind w:left="480" w:hanging="480"/>
        <w:jc w:val="both"/>
        <w:rPr>
          <w:rFonts w:cs="Times New Roman"/>
        </w:rPr>
      </w:pPr>
      <w:r w:rsidRPr="00AF24B9">
        <w:rPr>
          <w:rFonts w:cs="Times New Roman"/>
          <w:szCs w:val="24"/>
        </w:rPr>
        <w:t xml:space="preserve">Wang. (2011). </w:t>
      </w:r>
      <w:r w:rsidRPr="00AF24B9">
        <w:rPr>
          <w:rFonts w:cs="Times New Roman"/>
          <w:i/>
          <w:iCs/>
          <w:szCs w:val="24"/>
        </w:rPr>
        <w:t>Jambu Kristal</w:t>
      </w:r>
      <w:r w:rsidRPr="00AF24B9">
        <w:rPr>
          <w:rFonts w:cs="Times New Roman"/>
          <w:szCs w:val="24"/>
        </w:rPr>
        <w:t>.</w:t>
      </w:r>
    </w:p>
    <w:p w:rsidR="009A1C5B" w:rsidRDefault="00E448E8" w:rsidP="00E448E8">
      <w:r w:rsidRPr="00AF24B9">
        <w:rPr>
          <w:szCs w:val="24"/>
        </w:rPr>
        <w:fldChar w:fldCharType="end"/>
      </w:r>
      <w:bookmarkStart w:id="1" w:name="_GoBack"/>
      <w:bookmarkEnd w:id="1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C1"/>
    <w:rsid w:val="006B2DC1"/>
    <w:rsid w:val="009A1C5B"/>
    <w:rsid w:val="00E4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54AFE-AC53-4738-A395-E5B27AFFF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8E8"/>
    <w:pPr>
      <w:spacing w:after="0" w:line="360" w:lineRule="auto"/>
    </w:pPr>
    <w:rPr>
      <w:rFonts w:ascii="Times New Roman" w:hAnsi="Times New Roman"/>
      <w:noProof/>
      <w:sz w:val="24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48E8"/>
    <w:pPr>
      <w:keepNext/>
      <w:keepLines/>
      <w:spacing w:line="480" w:lineRule="auto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8E8"/>
    <w:rPr>
      <w:rFonts w:ascii="Times New Roman" w:eastAsiaTheme="majorEastAsia" w:hAnsi="Times New Roman" w:cstheme="majorBidi"/>
      <w:b/>
      <w:noProof/>
      <w:color w:val="000000" w:themeColor="text1"/>
      <w:sz w:val="24"/>
      <w:szCs w:val="3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2022-10-18T01:57:00Z</dcterms:created>
  <dcterms:modified xsi:type="dcterms:W3CDTF">2022-10-18T01:57:00Z</dcterms:modified>
</cp:coreProperties>
</file>