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88F" w:rsidRDefault="0032288F" w:rsidP="0032288F">
      <w:pPr>
        <w:pStyle w:val="Heading1"/>
        <w:spacing w:before="0" w:line="480" w:lineRule="auto"/>
        <w:jc w:val="center"/>
        <w:rPr>
          <w:rFonts w:ascii="Times New Roman" w:hAnsi="Times New Roman" w:cs="Times New Roman"/>
          <w:b/>
          <w:color w:val="auto"/>
          <w:sz w:val="24"/>
          <w:szCs w:val="24"/>
        </w:rPr>
      </w:pPr>
      <w:bookmarkStart w:id="0" w:name="_Toc107576320"/>
      <w:r w:rsidRPr="00533BAB">
        <w:rPr>
          <w:rFonts w:ascii="Times New Roman" w:hAnsi="Times New Roman" w:cs="Times New Roman"/>
          <w:b/>
          <w:color w:val="auto"/>
          <w:sz w:val="24"/>
          <w:szCs w:val="24"/>
        </w:rPr>
        <w:t>BAB V</w:t>
      </w:r>
      <w:bookmarkEnd w:id="0"/>
      <w:r w:rsidRPr="00533BAB">
        <w:rPr>
          <w:rFonts w:ascii="Times New Roman" w:hAnsi="Times New Roman" w:cs="Times New Roman"/>
          <w:b/>
          <w:color w:val="auto"/>
          <w:sz w:val="24"/>
          <w:szCs w:val="24"/>
        </w:rPr>
        <w:t xml:space="preserve"> </w:t>
      </w:r>
    </w:p>
    <w:p w:rsidR="0032288F" w:rsidRPr="00533BAB" w:rsidRDefault="0032288F" w:rsidP="0032288F">
      <w:pPr>
        <w:pStyle w:val="Heading1"/>
        <w:spacing w:before="0" w:line="480" w:lineRule="auto"/>
        <w:jc w:val="center"/>
        <w:rPr>
          <w:rFonts w:ascii="Times New Roman" w:hAnsi="Times New Roman" w:cs="Times New Roman"/>
          <w:b/>
          <w:iCs/>
          <w:color w:val="auto"/>
          <w:sz w:val="24"/>
          <w:szCs w:val="24"/>
        </w:rPr>
      </w:pPr>
      <w:bookmarkStart w:id="1" w:name="_Toc107576321"/>
      <w:r w:rsidRPr="00533BAB">
        <w:rPr>
          <w:rFonts w:ascii="Times New Roman" w:hAnsi="Times New Roman" w:cs="Times New Roman"/>
          <w:b/>
          <w:color w:val="auto"/>
          <w:sz w:val="24"/>
          <w:szCs w:val="24"/>
        </w:rPr>
        <w:t>HASIL PENELITIAN DAN PEMBAHASAN</w:t>
      </w:r>
      <w:bookmarkEnd w:id="1"/>
    </w:p>
    <w:p w:rsidR="0032288F" w:rsidRPr="00391430" w:rsidRDefault="0032288F" w:rsidP="0032288F">
      <w:pPr>
        <w:pStyle w:val="Heading2"/>
        <w:numPr>
          <w:ilvl w:val="0"/>
          <w:numId w:val="4"/>
        </w:numPr>
      </w:pPr>
      <w:bookmarkStart w:id="2" w:name="_Toc107576322"/>
      <w:r>
        <w:t>Hasil Penelitian</w:t>
      </w:r>
      <w:bookmarkEnd w:id="2"/>
    </w:p>
    <w:p w:rsidR="0032288F" w:rsidRDefault="0032288F" w:rsidP="0032288F">
      <w:pPr>
        <w:spacing w:line="480" w:lineRule="auto"/>
        <w:ind w:left="567" w:firstLine="708"/>
        <w:jc w:val="both"/>
        <w:rPr>
          <w:lang w:val="en-US"/>
        </w:rPr>
      </w:pPr>
      <w:r w:rsidRPr="008C5435">
        <w:rPr>
          <w:lang w:val="en-US"/>
        </w:rPr>
        <w:t xml:space="preserve">Penelitian ini dilaksanakan pada bulan Januari 2022 yang dilakukkan secara langsung di SLB Negeri 7 Jakarta untuk mengetahui gambaran pemeliharaan kesehatan gigi dan mulut pada anak tunagrahita dengan pendekatan </w:t>
      </w:r>
      <w:r w:rsidRPr="008C5435">
        <w:rPr>
          <w:i/>
          <w:lang w:val="en-US"/>
        </w:rPr>
        <w:t>Tell Show Do</w:t>
      </w:r>
      <w:r w:rsidRPr="008C5435">
        <w:rPr>
          <w:lang w:val="en-US"/>
        </w:rPr>
        <w:t xml:space="preserve"> (TSD). Sampel dalam penelitian ini sebanyak 36 responden siswa/I SLB Negeri 7 Jakarta anak tunagrahita yang telah disetujui oleh orang tua siswa/I melalui pengisian </w:t>
      </w:r>
      <w:r w:rsidRPr="008C5435">
        <w:rPr>
          <w:i/>
          <w:lang w:val="en-US"/>
        </w:rPr>
        <w:t xml:space="preserve">informed consent </w:t>
      </w:r>
      <w:r w:rsidRPr="008C5435">
        <w:rPr>
          <w:lang w:val="en-US"/>
        </w:rPr>
        <w:t>terlebih dahulu sebagai syarat dalam mengikuti penelitian. Hasil analisa yang akan disajikan dalam penelitian ini sebagai berikut.</w:t>
      </w:r>
      <w:r>
        <w:rPr>
          <w:lang w:val="en-US"/>
        </w:rPr>
        <w:t xml:space="preserve"> </w:t>
      </w:r>
    </w:p>
    <w:p w:rsidR="0032288F" w:rsidRPr="008C5435" w:rsidRDefault="0032288F" w:rsidP="0032288F">
      <w:pPr>
        <w:pStyle w:val="Heading3"/>
        <w:numPr>
          <w:ilvl w:val="0"/>
          <w:numId w:val="5"/>
        </w:numPr>
      </w:pPr>
      <w:bookmarkStart w:id="3" w:name="_Toc107576323"/>
      <w:r>
        <w:t>Hasil Analisa Univariat</w:t>
      </w:r>
      <w:bookmarkEnd w:id="3"/>
    </w:p>
    <w:p w:rsidR="0032288F" w:rsidRPr="008C5435" w:rsidRDefault="0032288F" w:rsidP="0032288F">
      <w:pPr>
        <w:tabs>
          <w:tab w:val="left" w:pos="851"/>
        </w:tabs>
        <w:spacing w:line="480" w:lineRule="auto"/>
        <w:ind w:left="851" w:firstLine="720"/>
        <w:contextualSpacing/>
        <w:jc w:val="both"/>
        <w:rPr>
          <w:lang w:val="en-US"/>
        </w:rPr>
      </w:pPr>
      <w:r w:rsidRPr="008C5435">
        <w:rPr>
          <w:lang w:val="en-US"/>
        </w:rPr>
        <w:t xml:space="preserve">Analisa univariat didalam penelitian ini bertujuan untuk melihat distribusi frekuensi pengetahuan kesehatan gigi dan mulut responden sebelum dan sesudah penyuluhan menggosok gigi yang baik dan benar dengan pendekatan </w:t>
      </w:r>
      <w:r w:rsidRPr="008C5435">
        <w:rPr>
          <w:i/>
          <w:lang w:val="en-US"/>
        </w:rPr>
        <w:t>Tell Show Do</w:t>
      </w:r>
      <w:r w:rsidRPr="008C5435">
        <w:rPr>
          <w:lang w:val="en-US"/>
        </w:rPr>
        <w:t xml:space="preserve"> (TSD) serta mengetahui kebersihan gigi dan mulut berdasarkan skor OHI-S pada anak tunagrahita di SLB Negeri 7 Jakarta. Distribusi frekuensi pengetahuan anak tunagrahita responden data ditampikan pada tabel sebagai berikut : </w:t>
      </w:r>
    </w:p>
    <w:p w:rsidR="0032288F" w:rsidRDefault="0032288F" w:rsidP="0032288F">
      <w:pPr>
        <w:spacing w:line="480" w:lineRule="auto"/>
        <w:ind w:left="851" w:firstLine="567"/>
        <w:contextualSpacing/>
        <w:jc w:val="both"/>
        <w:rPr>
          <w:lang w:val="en-US"/>
        </w:rPr>
      </w:pPr>
    </w:p>
    <w:p w:rsidR="0032288F" w:rsidRDefault="0032288F" w:rsidP="0032288F">
      <w:pPr>
        <w:spacing w:line="480" w:lineRule="auto"/>
        <w:ind w:left="851" w:firstLine="567"/>
        <w:contextualSpacing/>
        <w:jc w:val="both"/>
        <w:rPr>
          <w:lang w:val="en-US"/>
        </w:rPr>
      </w:pPr>
    </w:p>
    <w:p w:rsidR="0032288F" w:rsidRPr="008C5435" w:rsidRDefault="0032288F" w:rsidP="0032288F">
      <w:pPr>
        <w:spacing w:line="480" w:lineRule="auto"/>
        <w:ind w:left="851" w:firstLine="567"/>
        <w:contextualSpacing/>
        <w:jc w:val="both"/>
        <w:rPr>
          <w:lang w:val="en-US"/>
        </w:rPr>
      </w:pPr>
    </w:p>
    <w:p w:rsidR="0032288F" w:rsidRPr="008C5435" w:rsidRDefault="0032288F" w:rsidP="0032288F">
      <w:pPr>
        <w:spacing w:line="480" w:lineRule="auto"/>
        <w:ind w:left="851" w:firstLine="567"/>
        <w:contextualSpacing/>
        <w:jc w:val="both"/>
        <w:rPr>
          <w:lang w:val="en-US"/>
        </w:rPr>
      </w:pPr>
    </w:p>
    <w:p w:rsidR="0032288F" w:rsidRPr="008C5435" w:rsidRDefault="0032288F" w:rsidP="0032288F">
      <w:pPr>
        <w:spacing w:line="480" w:lineRule="auto"/>
        <w:ind w:left="851" w:firstLine="567"/>
        <w:contextualSpacing/>
        <w:jc w:val="both"/>
        <w:rPr>
          <w:lang w:val="en-US"/>
        </w:rPr>
      </w:pPr>
    </w:p>
    <w:p w:rsidR="0032288F" w:rsidRPr="008C5435" w:rsidRDefault="0032288F" w:rsidP="0032288F">
      <w:pPr>
        <w:spacing w:after="200" w:line="240" w:lineRule="auto"/>
        <w:ind w:left="851"/>
        <w:jc w:val="both"/>
        <w:rPr>
          <w:b/>
          <w:iCs/>
          <w:color w:val="000000" w:themeColor="text1"/>
          <w:sz w:val="22"/>
          <w:szCs w:val="22"/>
          <w:lang w:val="en-US"/>
        </w:rPr>
      </w:pPr>
      <w:r w:rsidRPr="008C5435">
        <w:rPr>
          <w:b/>
          <w:iCs/>
          <w:color w:val="000000" w:themeColor="text1"/>
          <w:sz w:val="22"/>
          <w:szCs w:val="22"/>
        </w:rPr>
        <w:lastRenderedPageBreak/>
        <w:t>Tabel 5.1</w:t>
      </w:r>
      <w:r w:rsidRPr="008C5435">
        <w:rPr>
          <w:b/>
          <w:iCs/>
          <w:color w:val="000000" w:themeColor="text1"/>
          <w:sz w:val="22"/>
          <w:szCs w:val="22"/>
          <w:lang w:val="en-US"/>
        </w:rPr>
        <w:t xml:space="preserve"> Distribusi Frekuensi Tingkat Pengetahuan Anak Tunagrahita </w:t>
      </w:r>
      <w:r w:rsidRPr="008C5435">
        <w:rPr>
          <w:b/>
          <w:iCs/>
          <w:color w:val="FFFFFF" w:themeColor="background1"/>
          <w:sz w:val="22"/>
          <w:szCs w:val="22"/>
          <w:lang w:val="en-US"/>
        </w:rPr>
        <w:t>aaaaiaaaa</w:t>
      </w:r>
      <w:r w:rsidRPr="008C5435">
        <w:rPr>
          <w:b/>
          <w:iCs/>
          <w:color w:val="000000" w:themeColor="text1"/>
          <w:sz w:val="22"/>
          <w:szCs w:val="22"/>
          <w:lang w:val="en-US"/>
        </w:rPr>
        <w:t>Sebelum Dilakukan penyuluhan</w:t>
      </w:r>
    </w:p>
    <w:tbl>
      <w:tblPr>
        <w:tblStyle w:val="TableGrid"/>
        <w:tblW w:w="0" w:type="auto"/>
        <w:tblInd w:w="8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701"/>
        <w:gridCol w:w="1701"/>
        <w:gridCol w:w="2267"/>
      </w:tblGrid>
      <w:tr w:rsidR="0032288F" w:rsidRPr="008C5435" w:rsidTr="001C1216">
        <w:tc>
          <w:tcPr>
            <w:tcW w:w="1417"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Nilai</w:t>
            </w:r>
          </w:p>
        </w:tc>
        <w:tc>
          <w:tcPr>
            <w:tcW w:w="1701"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n</w:t>
            </w:r>
          </w:p>
        </w:tc>
        <w:tc>
          <w:tcPr>
            <w:tcW w:w="1701"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Persentase</w:t>
            </w:r>
          </w:p>
        </w:tc>
        <w:tc>
          <w:tcPr>
            <w:tcW w:w="2267"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Kategori</w:t>
            </w:r>
          </w:p>
        </w:tc>
      </w:tr>
      <w:tr w:rsidR="0032288F" w:rsidRPr="008C5435" w:rsidTr="001C1216">
        <w:tc>
          <w:tcPr>
            <w:tcW w:w="1417" w:type="dxa"/>
            <w:tcBorders>
              <w:top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76-100</w:t>
            </w:r>
          </w:p>
        </w:tc>
        <w:tc>
          <w:tcPr>
            <w:tcW w:w="1701" w:type="dxa"/>
            <w:tcBorders>
              <w:top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1</w:t>
            </w:r>
          </w:p>
        </w:tc>
        <w:tc>
          <w:tcPr>
            <w:tcW w:w="1701" w:type="dxa"/>
            <w:tcBorders>
              <w:top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2,8%</w:t>
            </w:r>
          </w:p>
        </w:tc>
        <w:tc>
          <w:tcPr>
            <w:tcW w:w="2267" w:type="dxa"/>
            <w:tcBorders>
              <w:top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Baik</w:t>
            </w:r>
          </w:p>
        </w:tc>
      </w:tr>
      <w:tr w:rsidR="0032288F" w:rsidRPr="008C5435" w:rsidTr="001C1216">
        <w:tc>
          <w:tcPr>
            <w:tcW w:w="1417" w:type="dxa"/>
          </w:tcPr>
          <w:p w:rsidR="0032288F" w:rsidRPr="008C5435" w:rsidRDefault="0032288F" w:rsidP="001C1216">
            <w:pPr>
              <w:contextualSpacing/>
              <w:jc w:val="center"/>
              <w:rPr>
                <w:sz w:val="22"/>
                <w:szCs w:val="22"/>
                <w:lang w:val="en-US"/>
              </w:rPr>
            </w:pPr>
            <w:r w:rsidRPr="008C5435">
              <w:rPr>
                <w:sz w:val="22"/>
                <w:szCs w:val="22"/>
                <w:lang w:val="en-US"/>
              </w:rPr>
              <w:t>60-75</w:t>
            </w:r>
          </w:p>
        </w:tc>
        <w:tc>
          <w:tcPr>
            <w:tcW w:w="1701" w:type="dxa"/>
          </w:tcPr>
          <w:p w:rsidR="0032288F" w:rsidRPr="008C5435" w:rsidRDefault="0032288F" w:rsidP="001C1216">
            <w:pPr>
              <w:contextualSpacing/>
              <w:jc w:val="center"/>
              <w:rPr>
                <w:sz w:val="22"/>
                <w:szCs w:val="22"/>
                <w:lang w:val="en-US"/>
              </w:rPr>
            </w:pPr>
            <w:r w:rsidRPr="008C5435">
              <w:rPr>
                <w:sz w:val="22"/>
                <w:szCs w:val="22"/>
                <w:lang w:val="en-US"/>
              </w:rPr>
              <w:t>11</w:t>
            </w:r>
          </w:p>
        </w:tc>
        <w:tc>
          <w:tcPr>
            <w:tcW w:w="1701" w:type="dxa"/>
          </w:tcPr>
          <w:p w:rsidR="0032288F" w:rsidRPr="008C5435" w:rsidRDefault="0032288F" w:rsidP="001C1216">
            <w:pPr>
              <w:contextualSpacing/>
              <w:jc w:val="center"/>
              <w:rPr>
                <w:sz w:val="22"/>
                <w:szCs w:val="22"/>
                <w:lang w:val="en-US"/>
              </w:rPr>
            </w:pPr>
            <w:r w:rsidRPr="008C5435">
              <w:rPr>
                <w:sz w:val="22"/>
                <w:szCs w:val="22"/>
                <w:lang w:val="en-US"/>
              </w:rPr>
              <w:t>30,5%</w:t>
            </w:r>
          </w:p>
        </w:tc>
        <w:tc>
          <w:tcPr>
            <w:tcW w:w="2267" w:type="dxa"/>
          </w:tcPr>
          <w:p w:rsidR="0032288F" w:rsidRPr="008C5435" w:rsidRDefault="0032288F" w:rsidP="001C1216">
            <w:pPr>
              <w:contextualSpacing/>
              <w:jc w:val="center"/>
              <w:rPr>
                <w:sz w:val="22"/>
                <w:szCs w:val="22"/>
                <w:lang w:val="en-US"/>
              </w:rPr>
            </w:pPr>
            <w:r w:rsidRPr="008C5435">
              <w:rPr>
                <w:sz w:val="22"/>
                <w:szCs w:val="22"/>
                <w:lang w:val="en-US"/>
              </w:rPr>
              <w:t>Cukup</w:t>
            </w:r>
          </w:p>
        </w:tc>
      </w:tr>
      <w:tr w:rsidR="0032288F" w:rsidRPr="008C5435" w:rsidTr="001C1216">
        <w:tc>
          <w:tcPr>
            <w:tcW w:w="1417" w:type="dxa"/>
            <w:tcBorders>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0-60</w:t>
            </w:r>
          </w:p>
        </w:tc>
        <w:tc>
          <w:tcPr>
            <w:tcW w:w="1701" w:type="dxa"/>
            <w:tcBorders>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24</w:t>
            </w:r>
          </w:p>
        </w:tc>
        <w:tc>
          <w:tcPr>
            <w:tcW w:w="1701" w:type="dxa"/>
            <w:tcBorders>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66,7%</w:t>
            </w:r>
          </w:p>
        </w:tc>
        <w:tc>
          <w:tcPr>
            <w:tcW w:w="2267" w:type="dxa"/>
            <w:tcBorders>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Kurang</w:t>
            </w:r>
          </w:p>
        </w:tc>
      </w:tr>
      <w:tr w:rsidR="0032288F" w:rsidRPr="008C5435" w:rsidTr="001C1216">
        <w:tc>
          <w:tcPr>
            <w:tcW w:w="1417"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Jumlah</w:t>
            </w:r>
          </w:p>
        </w:tc>
        <w:tc>
          <w:tcPr>
            <w:tcW w:w="1701"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36</w:t>
            </w:r>
          </w:p>
        </w:tc>
        <w:tc>
          <w:tcPr>
            <w:tcW w:w="1701"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100%</w:t>
            </w:r>
          </w:p>
        </w:tc>
        <w:tc>
          <w:tcPr>
            <w:tcW w:w="2267"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p>
        </w:tc>
      </w:tr>
    </w:tbl>
    <w:p w:rsidR="0032288F" w:rsidRPr="008C5435" w:rsidRDefault="0032288F" w:rsidP="0032288F">
      <w:pPr>
        <w:spacing w:line="480" w:lineRule="auto"/>
        <w:ind w:left="851" w:firstLine="709"/>
        <w:jc w:val="both"/>
        <w:rPr>
          <w:lang w:val="en-US"/>
        </w:rPr>
      </w:pPr>
      <w:r w:rsidRPr="008C5435">
        <w:rPr>
          <w:lang w:val="en-US"/>
        </w:rPr>
        <w:t>Berdasarkan tabel 5.1 distribusi frekuensi tingkat pengetahuan anak tunagrahita sebelum dilakukan penyuluhan menunjukan bahwa, distribusi tertinggi pengetahuan anak tunagrahita 66,7% dengan kategori pengetahuan kurang pada 24 orang responden. 30,5% kategori pengetahuan cukup pada 11 orang responden dan distribusi terendah adalah 2,8% dengan kategori pengetahuan baik sebanyak 1 responden.</w:t>
      </w:r>
    </w:p>
    <w:p w:rsidR="0032288F" w:rsidRPr="008C5435" w:rsidRDefault="0032288F" w:rsidP="0032288F">
      <w:pPr>
        <w:keepNext/>
        <w:spacing w:after="200" w:line="240" w:lineRule="auto"/>
        <w:ind w:left="851"/>
        <w:jc w:val="both"/>
        <w:rPr>
          <w:b/>
          <w:iCs/>
          <w:color w:val="44546A" w:themeColor="text2"/>
          <w:sz w:val="22"/>
          <w:szCs w:val="22"/>
        </w:rPr>
      </w:pPr>
      <w:r w:rsidRPr="008C5435">
        <w:rPr>
          <w:b/>
          <w:iCs/>
          <w:color w:val="000000" w:themeColor="text1"/>
          <w:sz w:val="22"/>
          <w:szCs w:val="22"/>
        </w:rPr>
        <w:t xml:space="preserve">Diagram 5.1 Distribusi frekuensi Tingkat Pengetahuan Anak Tunagrahita </w:t>
      </w:r>
      <w:r w:rsidRPr="008C5435">
        <w:rPr>
          <w:b/>
          <w:iCs/>
          <w:color w:val="FFFFFF" w:themeColor="background1"/>
          <w:sz w:val="22"/>
          <w:szCs w:val="22"/>
        </w:rPr>
        <w:t>aaaaaaaaaaa</w:t>
      </w:r>
      <w:r w:rsidRPr="008C5435">
        <w:rPr>
          <w:b/>
          <w:iCs/>
          <w:color w:val="000000" w:themeColor="text1"/>
          <w:sz w:val="22"/>
          <w:szCs w:val="22"/>
        </w:rPr>
        <w:t>Sebelum</w:t>
      </w:r>
      <w:r w:rsidRPr="008C5435">
        <w:rPr>
          <w:b/>
          <w:iCs/>
          <w:color w:val="FFFFFF" w:themeColor="background1"/>
          <w:sz w:val="22"/>
          <w:szCs w:val="22"/>
        </w:rPr>
        <w:t xml:space="preserve"> </w:t>
      </w:r>
      <w:r w:rsidRPr="008C5435">
        <w:rPr>
          <w:b/>
          <w:iCs/>
          <w:color w:val="000000" w:themeColor="text1"/>
          <w:sz w:val="22"/>
          <w:szCs w:val="22"/>
        </w:rPr>
        <w:t>Dilakukan Penyuluhan</w:t>
      </w:r>
    </w:p>
    <w:p w:rsidR="0032288F" w:rsidRPr="008C5435" w:rsidRDefault="0032288F" w:rsidP="0032288F">
      <w:pPr>
        <w:spacing w:line="480" w:lineRule="auto"/>
        <w:ind w:left="709" w:firstLine="709"/>
        <w:contextualSpacing/>
        <w:jc w:val="both"/>
        <w:rPr>
          <w:lang w:val="en-US"/>
        </w:rPr>
      </w:pPr>
      <w:r w:rsidRPr="008C5435">
        <w:rPr>
          <w:noProof/>
          <w:lang w:val="en-US"/>
        </w:rPr>
        <w:drawing>
          <wp:inline distT="0" distB="0" distL="0" distR="0" wp14:anchorId="55B44ACE" wp14:editId="00A69C2D">
            <wp:extent cx="4012442" cy="2940050"/>
            <wp:effectExtent l="0" t="0" r="7620"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2288F" w:rsidRPr="008C5435" w:rsidRDefault="0032288F" w:rsidP="0032288F">
      <w:pPr>
        <w:spacing w:after="200" w:line="240" w:lineRule="auto"/>
        <w:ind w:left="851"/>
        <w:jc w:val="both"/>
        <w:rPr>
          <w:b/>
          <w:iCs/>
          <w:color w:val="000000" w:themeColor="text1"/>
          <w:sz w:val="22"/>
          <w:szCs w:val="22"/>
          <w:lang w:val="en-US"/>
        </w:rPr>
      </w:pPr>
      <w:r w:rsidRPr="008C5435">
        <w:rPr>
          <w:b/>
          <w:iCs/>
          <w:color w:val="000000" w:themeColor="text1"/>
          <w:sz w:val="22"/>
          <w:szCs w:val="22"/>
        </w:rPr>
        <w:t xml:space="preserve">Tabel 5.2 </w:t>
      </w:r>
      <w:r w:rsidRPr="008C5435">
        <w:rPr>
          <w:b/>
          <w:iCs/>
          <w:color w:val="000000" w:themeColor="text1"/>
          <w:sz w:val="22"/>
          <w:szCs w:val="22"/>
          <w:lang w:val="en-US"/>
        </w:rPr>
        <w:t xml:space="preserve">Distribusi Frekuensi Tingkat Pengetahuan Anak Tunagrahita </w:t>
      </w:r>
      <w:r w:rsidRPr="008C5435">
        <w:rPr>
          <w:b/>
          <w:iCs/>
          <w:color w:val="FFFFFF" w:themeColor="background1"/>
          <w:sz w:val="22"/>
          <w:szCs w:val="22"/>
        </w:rPr>
        <w:t>aaaaaaaai</w:t>
      </w:r>
      <w:r w:rsidRPr="008C5435">
        <w:rPr>
          <w:b/>
          <w:iCs/>
          <w:color w:val="000000" w:themeColor="text1"/>
          <w:sz w:val="22"/>
          <w:szCs w:val="22"/>
          <w:lang w:val="en-US"/>
        </w:rPr>
        <w:t>Sesudah Dilakukan Penyuluhan</w:t>
      </w:r>
    </w:p>
    <w:tbl>
      <w:tblPr>
        <w:tblStyle w:val="TableGrid"/>
        <w:tblW w:w="7183" w:type="dxa"/>
        <w:tblInd w:w="89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666"/>
        <w:gridCol w:w="1753"/>
        <w:gridCol w:w="2268"/>
      </w:tblGrid>
      <w:tr w:rsidR="0032288F" w:rsidRPr="008C5435" w:rsidTr="001C1216">
        <w:trPr>
          <w:trHeight w:val="263"/>
        </w:trPr>
        <w:tc>
          <w:tcPr>
            <w:tcW w:w="1496" w:type="dxa"/>
            <w:tcBorders>
              <w:top w:val="single" w:sz="4" w:space="0" w:color="auto"/>
              <w:bottom w:val="single" w:sz="4" w:space="0" w:color="auto"/>
            </w:tcBorders>
          </w:tcPr>
          <w:p w:rsidR="0032288F" w:rsidRPr="008C5435" w:rsidRDefault="0032288F" w:rsidP="001C1216">
            <w:pPr>
              <w:ind w:hanging="12"/>
              <w:contextualSpacing/>
              <w:jc w:val="center"/>
              <w:rPr>
                <w:b/>
                <w:lang w:val="en-US"/>
              </w:rPr>
            </w:pPr>
            <w:r w:rsidRPr="008C5435">
              <w:rPr>
                <w:b/>
                <w:lang w:val="en-US"/>
              </w:rPr>
              <w:t>Nilai</w:t>
            </w:r>
          </w:p>
        </w:tc>
        <w:tc>
          <w:tcPr>
            <w:tcW w:w="1666" w:type="dxa"/>
            <w:tcBorders>
              <w:top w:val="single" w:sz="4" w:space="0" w:color="auto"/>
              <w:bottom w:val="single" w:sz="4" w:space="0" w:color="auto"/>
            </w:tcBorders>
          </w:tcPr>
          <w:p w:rsidR="0032288F" w:rsidRPr="008C5435" w:rsidRDefault="0032288F" w:rsidP="001C1216">
            <w:pPr>
              <w:contextualSpacing/>
              <w:jc w:val="center"/>
              <w:rPr>
                <w:b/>
                <w:lang w:val="en-US"/>
              </w:rPr>
            </w:pPr>
            <w:r w:rsidRPr="008C5435">
              <w:rPr>
                <w:b/>
                <w:lang w:val="en-US"/>
              </w:rPr>
              <w:t>n</w:t>
            </w:r>
          </w:p>
        </w:tc>
        <w:tc>
          <w:tcPr>
            <w:tcW w:w="1753" w:type="dxa"/>
            <w:tcBorders>
              <w:top w:val="single" w:sz="4" w:space="0" w:color="auto"/>
              <w:bottom w:val="single" w:sz="4" w:space="0" w:color="auto"/>
            </w:tcBorders>
          </w:tcPr>
          <w:p w:rsidR="0032288F" w:rsidRPr="008C5435" w:rsidRDefault="0032288F" w:rsidP="001C1216">
            <w:pPr>
              <w:contextualSpacing/>
              <w:jc w:val="center"/>
              <w:rPr>
                <w:b/>
                <w:lang w:val="en-US"/>
              </w:rPr>
            </w:pPr>
            <w:r w:rsidRPr="008C5435">
              <w:rPr>
                <w:b/>
                <w:lang w:val="en-US"/>
              </w:rPr>
              <w:t>Persentase</w:t>
            </w:r>
          </w:p>
        </w:tc>
        <w:tc>
          <w:tcPr>
            <w:tcW w:w="2268" w:type="dxa"/>
            <w:tcBorders>
              <w:top w:val="single" w:sz="4" w:space="0" w:color="auto"/>
              <w:bottom w:val="single" w:sz="4" w:space="0" w:color="auto"/>
            </w:tcBorders>
          </w:tcPr>
          <w:p w:rsidR="0032288F" w:rsidRPr="008C5435" w:rsidRDefault="0032288F" w:rsidP="001C1216">
            <w:pPr>
              <w:contextualSpacing/>
              <w:jc w:val="center"/>
              <w:rPr>
                <w:b/>
                <w:lang w:val="en-US"/>
              </w:rPr>
            </w:pPr>
            <w:r w:rsidRPr="008C5435">
              <w:rPr>
                <w:b/>
                <w:lang w:val="en-US"/>
              </w:rPr>
              <w:t>Kategori</w:t>
            </w:r>
          </w:p>
        </w:tc>
      </w:tr>
      <w:tr w:rsidR="0032288F" w:rsidRPr="008C5435" w:rsidTr="001C1216">
        <w:trPr>
          <w:trHeight w:val="263"/>
        </w:trPr>
        <w:tc>
          <w:tcPr>
            <w:tcW w:w="1496" w:type="dxa"/>
            <w:tcBorders>
              <w:top w:val="single" w:sz="4" w:space="0" w:color="auto"/>
            </w:tcBorders>
          </w:tcPr>
          <w:p w:rsidR="0032288F" w:rsidRPr="008C5435" w:rsidRDefault="0032288F" w:rsidP="001C1216">
            <w:pPr>
              <w:ind w:left="179" w:hanging="179"/>
              <w:contextualSpacing/>
              <w:jc w:val="center"/>
              <w:rPr>
                <w:lang w:val="en-US"/>
              </w:rPr>
            </w:pPr>
            <w:r w:rsidRPr="008C5435">
              <w:rPr>
                <w:lang w:val="en-US"/>
              </w:rPr>
              <w:t>76-100</w:t>
            </w:r>
          </w:p>
        </w:tc>
        <w:tc>
          <w:tcPr>
            <w:tcW w:w="1666" w:type="dxa"/>
            <w:tcBorders>
              <w:top w:val="single" w:sz="4" w:space="0" w:color="auto"/>
            </w:tcBorders>
          </w:tcPr>
          <w:p w:rsidR="0032288F" w:rsidRPr="008C5435" w:rsidRDefault="0032288F" w:rsidP="001C1216">
            <w:pPr>
              <w:contextualSpacing/>
              <w:jc w:val="center"/>
              <w:rPr>
                <w:lang w:val="en-US"/>
              </w:rPr>
            </w:pPr>
            <w:r w:rsidRPr="008C5435">
              <w:rPr>
                <w:lang w:val="en-US"/>
              </w:rPr>
              <w:t>19</w:t>
            </w:r>
          </w:p>
        </w:tc>
        <w:tc>
          <w:tcPr>
            <w:tcW w:w="1753" w:type="dxa"/>
            <w:tcBorders>
              <w:top w:val="single" w:sz="4" w:space="0" w:color="auto"/>
            </w:tcBorders>
          </w:tcPr>
          <w:p w:rsidR="0032288F" w:rsidRPr="008C5435" w:rsidRDefault="0032288F" w:rsidP="001C1216">
            <w:pPr>
              <w:contextualSpacing/>
              <w:jc w:val="center"/>
              <w:rPr>
                <w:lang w:val="en-US"/>
              </w:rPr>
            </w:pPr>
            <w:r w:rsidRPr="008C5435">
              <w:rPr>
                <w:lang w:val="en-US"/>
              </w:rPr>
              <w:t>52,8%</w:t>
            </w:r>
          </w:p>
        </w:tc>
        <w:tc>
          <w:tcPr>
            <w:tcW w:w="2268" w:type="dxa"/>
            <w:tcBorders>
              <w:top w:val="single" w:sz="4" w:space="0" w:color="auto"/>
            </w:tcBorders>
          </w:tcPr>
          <w:p w:rsidR="0032288F" w:rsidRPr="008C5435" w:rsidRDefault="0032288F" w:rsidP="001C1216">
            <w:pPr>
              <w:contextualSpacing/>
              <w:jc w:val="center"/>
              <w:rPr>
                <w:lang w:val="en-US"/>
              </w:rPr>
            </w:pPr>
            <w:r w:rsidRPr="008C5435">
              <w:rPr>
                <w:lang w:val="en-US"/>
              </w:rPr>
              <w:t>Baik</w:t>
            </w:r>
          </w:p>
        </w:tc>
      </w:tr>
      <w:tr w:rsidR="0032288F" w:rsidRPr="008C5435" w:rsidTr="001C1216">
        <w:trPr>
          <w:trHeight w:val="278"/>
        </w:trPr>
        <w:tc>
          <w:tcPr>
            <w:tcW w:w="1496" w:type="dxa"/>
          </w:tcPr>
          <w:p w:rsidR="0032288F" w:rsidRPr="008C5435" w:rsidRDefault="0032288F" w:rsidP="001C1216">
            <w:pPr>
              <w:ind w:left="179" w:hanging="179"/>
              <w:contextualSpacing/>
              <w:jc w:val="center"/>
              <w:rPr>
                <w:lang w:val="en-US"/>
              </w:rPr>
            </w:pPr>
            <w:r w:rsidRPr="008C5435">
              <w:rPr>
                <w:lang w:val="en-US"/>
              </w:rPr>
              <w:t>60-75</w:t>
            </w:r>
          </w:p>
        </w:tc>
        <w:tc>
          <w:tcPr>
            <w:tcW w:w="1666" w:type="dxa"/>
          </w:tcPr>
          <w:p w:rsidR="0032288F" w:rsidRPr="008C5435" w:rsidRDefault="0032288F" w:rsidP="001C1216">
            <w:pPr>
              <w:contextualSpacing/>
              <w:jc w:val="center"/>
              <w:rPr>
                <w:lang w:val="en-US"/>
              </w:rPr>
            </w:pPr>
            <w:r w:rsidRPr="008C5435">
              <w:rPr>
                <w:lang w:val="en-US"/>
              </w:rPr>
              <w:t>16</w:t>
            </w:r>
          </w:p>
        </w:tc>
        <w:tc>
          <w:tcPr>
            <w:tcW w:w="1753" w:type="dxa"/>
          </w:tcPr>
          <w:p w:rsidR="0032288F" w:rsidRPr="008C5435" w:rsidRDefault="0032288F" w:rsidP="001C1216">
            <w:pPr>
              <w:contextualSpacing/>
              <w:jc w:val="center"/>
              <w:rPr>
                <w:lang w:val="en-US"/>
              </w:rPr>
            </w:pPr>
            <w:r w:rsidRPr="008C5435">
              <w:rPr>
                <w:lang w:val="en-US"/>
              </w:rPr>
              <w:t>44,5%</w:t>
            </w:r>
          </w:p>
        </w:tc>
        <w:tc>
          <w:tcPr>
            <w:tcW w:w="2268" w:type="dxa"/>
          </w:tcPr>
          <w:p w:rsidR="0032288F" w:rsidRPr="008C5435" w:rsidRDefault="0032288F" w:rsidP="001C1216">
            <w:pPr>
              <w:contextualSpacing/>
              <w:jc w:val="center"/>
              <w:rPr>
                <w:lang w:val="en-US"/>
              </w:rPr>
            </w:pPr>
            <w:r w:rsidRPr="008C5435">
              <w:rPr>
                <w:lang w:val="en-US"/>
              </w:rPr>
              <w:t>Cukup</w:t>
            </w:r>
          </w:p>
        </w:tc>
      </w:tr>
      <w:tr w:rsidR="0032288F" w:rsidRPr="008C5435" w:rsidTr="001C1216">
        <w:trPr>
          <w:trHeight w:val="263"/>
        </w:trPr>
        <w:tc>
          <w:tcPr>
            <w:tcW w:w="1496" w:type="dxa"/>
            <w:tcBorders>
              <w:bottom w:val="single" w:sz="4" w:space="0" w:color="auto"/>
            </w:tcBorders>
          </w:tcPr>
          <w:p w:rsidR="0032288F" w:rsidRPr="008C5435" w:rsidRDefault="0032288F" w:rsidP="001C1216">
            <w:pPr>
              <w:ind w:left="179" w:hanging="179"/>
              <w:contextualSpacing/>
              <w:jc w:val="center"/>
              <w:rPr>
                <w:lang w:val="en-US"/>
              </w:rPr>
            </w:pPr>
            <w:r w:rsidRPr="008C5435">
              <w:rPr>
                <w:lang w:val="en-US"/>
              </w:rPr>
              <w:t>0-60</w:t>
            </w:r>
          </w:p>
        </w:tc>
        <w:tc>
          <w:tcPr>
            <w:tcW w:w="1666" w:type="dxa"/>
            <w:tcBorders>
              <w:bottom w:val="single" w:sz="4" w:space="0" w:color="auto"/>
            </w:tcBorders>
          </w:tcPr>
          <w:p w:rsidR="0032288F" w:rsidRPr="008C5435" w:rsidRDefault="0032288F" w:rsidP="001C1216">
            <w:pPr>
              <w:contextualSpacing/>
              <w:jc w:val="center"/>
              <w:rPr>
                <w:lang w:val="en-US"/>
              </w:rPr>
            </w:pPr>
            <w:r w:rsidRPr="008C5435">
              <w:rPr>
                <w:lang w:val="en-US"/>
              </w:rPr>
              <w:t>1</w:t>
            </w:r>
          </w:p>
        </w:tc>
        <w:tc>
          <w:tcPr>
            <w:tcW w:w="1753" w:type="dxa"/>
            <w:tcBorders>
              <w:bottom w:val="single" w:sz="4" w:space="0" w:color="auto"/>
            </w:tcBorders>
          </w:tcPr>
          <w:p w:rsidR="0032288F" w:rsidRPr="008C5435" w:rsidRDefault="0032288F" w:rsidP="001C1216">
            <w:pPr>
              <w:contextualSpacing/>
              <w:jc w:val="center"/>
              <w:rPr>
                <w:lang w:val="en-US"/>
              </w:rPr>
            </w:pPr>
            <w:r w:rsidRPr="008C5435">
              <w:rPr>
                <w:lang w:val="en-US"/>
              </w:rPr>
              <w:t>2,8%</w:t>
            </w:r>
          </w:p>
        </w:tc>
        <w:tc>
          <w:tcPr>
            <w:tcW w:w="2268" w:type="dxa"/>
            <w:tcBorders>
              <w:bottom w:val="single" w:sz="4" w:space="0" w:color="auto"/>
            </w:tcBorders>
          </w:tcPr>
          <w:p w:rsidR="0032288F" w:rsidRPr="008C5435" w:rsidRDefault="0032288F" w:rsidP="001C1216">
            <w:pPr>
              <w:contextualSpacing/>
              <w:jc w:val="center"/>
              <w:rPr>
                <w:lang w:val="en-US"/>
              </w:rPr>
            </w:pPr>
            <w:r w:rsidRPr="008C5435">
              <w:rPr>
                <w:lang w:val="en-US"/>
              </w:rPr>
              <w:t>Kurang</w:t>
            </w:r>
          </w:p>
        </w:tc>
      </w:tr>
      <w:tr w:rsidR="0032288F" w:rsidRPr="008C5435" w:rsidTr="001C1216">
        <w:trPr>
          <w:trHeight w:val="263"/>
        </w:trPr>
        <w:tc>
          <w:tcPr>
            <w:tcW w:w="1496" w:type="dxa"/>
            <w:tcBorders>
              <w:top w:val="single" w:sz="4" w:space="0" w:color="auto"/>
              <w:bottom w:val="single" w:sz="4" w:space="0" w:color="auto"/>
            </w:tcBorders>
          </w:tcPr>
          <w:p w:rsidR="0032288F" w:rsidRPr="008C5435" w:rsidRDefault="0032288F" w:rsidP="001C1216">
            <w:pPr>
              <w:ind w:left="179" w:hanging="179"/>
              <w:contextualSpacing/>
              <w:jc w:val="center"/>
              <w:rPr>
                <w:lang w:val="en-US"/>
              </w:rPr>
            </w:pPr>
            <w:r w:rsidRPr="008C5435">
              <w:rPr>
                <w:lang w:val="en-US"/>
              </w:rPr>
              <w:t>Jumlah</w:t>
            </w:r>
          </w:p>
        </w:tc>
        <w:tc>
          <w:tcPr>
            <w:tcW w:w="1666" w:type="dxa"/>
            <w:tcBorders>
              <w:top w:val="single" w:sz="4" w:space="0" w:color="auto"/>
              <w:bottom w:val="single" w:sz="4" w:space="0" w:color="auto"/>
            </w:tcBorders>
          </w:tcPr>
          <w:p w:rsidR="0032288F" w:rsidRPr="008C5435" w:rsidRDefault="0032288F" w:rsidP="001C1216">
            <w:pPr>
              <w:contextualSpacing/>
              <w:jc w:val="center"/>
              <w:rPr>
                <w:lang w:val="en-US"/>
              </w:rPr>
            </w:pPr>
            <w:r w:rsidRPr="008C5435">
              <w:rPr>
                <w:lang w:val="en-US"/>
              </w:rPr>
              <w:t>36</w:t>
            </w:r>
          </w:p>
        </w:tc>
        <w:tc>
          <w:tcPr>
            <w:tcW w:w="1753" w:type="dxa"/>
            <w:tcBorders>
              <w:top w:val="single" w:sz="4" w:space="0" w:color="auto"/>
              <w:bottom w:val="single" w:sz="4" w:space="0" w:color="auto"/>
            </w:tcBorders>
          </w:tcPr>
          <w:p w:rsidR="0032288F" w:rsidRPr="008C5435" w:rsidRDefault="0032288F" w:rsidP="001C1216">
            <w:pPr>
              <w:contextualSpacing/>
              <w:jc w:val="center"/>
              <w:rPr>
                <w:lang w:val="en-US"/>
              </w:rPr>
            </w:pPr>
            <w:r w:rsidRPr="008C5435">
              <w:rPr>
                <w:lang w:val="en-US"/>
              </w:rPr>
              <w:t>100%</w:t>
            </w:r>
          </w:p>
        </w:tc>
        <w:tc>
          <w:tcPr>
            <w:tcW w:w="2268" w:type="dxa"/>
            <w:tcBorders>
              <w:top w:val="single" w:sz="4" w:space="0" w:color="auto"/>
              <w:bottom w:val="single" w:sz="4" w:space="0" w:color="auto"/>
            </w:tcBorders>
          </w:tcPr>
          <w:p w:rsidR="0032288F" w:rsidRPr="008C5435" w:rsidRDefault="0032288F" w:rsidP="001C1216">
            <w:pPr>
              <w:contextualSpacing/>
              <w:jc w:val="center"/>
              <w:rPr>
                <w:lang w:val="en-US"/>
              </w:rPr>
            </w:pPr>
          </w:p>
        </w:tc>
      </w:tr>
    </w:tbl>
    <w:p w:rsidR="0032288F" w:rsidRPr="008C5435" w:rsidRDefault="0032288F" w:rsidP="0032288F">
      <w:pPr>
        <w:spacing w:line="480" w:lineRule="auto"/>
        <w:ind w:left="851" w:firstLine="709"/>
        <w:jc w:val="both"/>
        <w:rPr>
          <w:lang w:val="en-US"/>
        </w:rPr>
      </w:pPr>
      <w:r w:rsidRPr="008C5435">
        <w:rPr>
          <w:lang w:val="en-US"/>
        </w:rPr>
        <w:lastRenderedPageBreak/>
        <w:t>Berdasarkan tabel 5.2 distribusi frekuensi tingkat pengetahuan anak tunagrahita sesudah dilakukan penyuluhan menunjukan bahwa, distribusi tertinggi pengetahuan anak tunagrahita 52,8 % dengan kategori pengetahuan baik pada 19 orang responden. 44,5% kategori pengetahuan cukup pada 16 orang responden dan distribusi terendah adalah 2,8% dengan kategori pengetahuan baik sebanyak 1 responden.</w:t>
      </w:r>
    </w:p>
    <w:p w:rsidR="0032288F" w:rsidRPr="008C5435" w:rsidRDefault="0032288F" w:rsidP="0032288F">
      <w:pPr>
        <w:keepNext/>
        <w:spacing w:after="200" w:line="240" w:lineRule="auto"/>
        <w:ind w:left="1418"/>
        <w:jc w:val="both"/>
        <w:rPr>
          <w:b/>
          <w:iCs/>
          <w:color w:val="000000" w:themeColor="text1"/>
          <w:sz w:val="22"/>
          <w:szCs w:val="22"/>
        </w:rPr>
      </w:pPr>
      <w:r w:rsidRPr="008C5435">
        <w:rPr>
          <w:b/>
          <w:iCs/>
          <w:color w:val="000000" w:themeColor="text1"/>
          <w:sz w:val="22"/>
          <w:szCs w:val="22"/>
        </w:rPr>
        <w:t xml:space="preserve">Diagram 5.2 Distribusi Frekuensi Tingkat Pengetahuan Kesehatan </w:t>
      </w:r>
      <w:r w:rsidRPr="008C5435">
        <w:rPr>
          <w:b/>
          <w:iCs/>
          <w:color w:val="FFFFFF" w:themeColor="background1"/>
          <w:sz w:val="22"/>
          <w:szCs w:val="22"/>
        </w:rPr>
        <w:t>aaaaaaaaaaaa</w:t>
      </w:r>
      <w:r w:rsidRPr="008C5435">
        <w:rPr>
          <w:b/>
          <w:iCs/>
          <w:color w:val="000000" w:themeColor="text1"/>
          <w:sz w:val="22"/>
          <w:szCs w:val="22"/>
        </w:rPr>
        <w:t xml:space="preserve">Gigi Dan Mulut Sesudah penyuluhan Dengan </w:t>
      </w:r>
      <w:r w:rsidRPr="008C5435">
        <w:rPr>
          <w:b/>
          <w:iCs/>
          <w:color w:val="FFFFFF" w:themeColor="background1"/>
          <w:sz w:val="22"/>
          <w:szCs w:val="22"/>
        </w:rPr>
        <w:t>aaaaaaaaaaaa</w:t>
      </w:r>
      <w:r w:rsidRPr="008C5435">
        <w:rPr>
          <w:b/>
          <w:iCs/>
          <w:color w:val="000000" w:themeColor="text1"/>
          <w:sz w:val="22"/>
          <w:szCs w:val="22"/>
        </w:rPr>
        <w:t xml:space="preserve">Pendekatan </w:t>
      </w:r>
      <w:r w:rsidRPr="008C5435">
        <w:rPr>
          <w:b/>
          <w:i/>
          <w:iCs/>
          <w:color w:val="000000" w:themeColor="text1"/>
          <w:sz w:val="22"/>
          <w:szCs w:val="22"/>
        </w:rPr>
        <w:t>Tell show Do</w:t>
      </w:r>
      <w:r w:rsidRPr="008C5435">
        <w:rPr>
          <w:b/>
          <w:iCs/>
          <w:color w:val="000000" w:themeColor="text1"/>
          <w:sz w:val="22"/>
          <w:szCs w:val="22"/>
        </w:rPr>
        <w:t xml:space="preserve"> (TSD) </w:t>
      </w:r>
      <w:r w:rsidRPr="008C5435">
        <w:rPr>
          <w:b/>
          <w:iCs/>
          <w:color w:val="FFFFFF" w:themeColor="background1"/>
          <w:sz w:val="22"/>
          <w:szCs w:val="22"/>
        </w:rPr>
        <w:t>a</w:t>
      </w:r>
      <w:r w:rsidRPr="008C5435">
        <w:rPr>
          <w:b/>
          <w:iCs/>
          <w:color w:val="000000" w:themeColor="text1"/>
          <w:sz w:val="22"/>
          <w:szCs w:val="22"/>
        </w:rPr>
        <w:t>Responden</w:t>
      </w:r>
    </w:p>
    <w:p w:rsidR="0032288F" w:rsidRPr="008C5435" w:rsidRDefault="0032288F" w:rsidP="0032288F">
      <w:pPr>
        <w:spacing w:line="480" w:lineRule="auto"/>
        <w:ind w:left="851" w:firstLine="567"/>
        <w:contextualSpacing/>
        <w:jc w:val="both"/>
        <w:rPr>
          <w:lang w:val="en-US"/>
        </w:rPr>
      </w:pPr>
      <w:r w:rsidRPr="008C5435">
        <w:rPr>
          <w:noProof/>
          <w:lang w:val="en-US"/>
        </w:rPr>
        <w:drawing>
          <wp:inline distT="0" distB="0" distL="0" distR="0" wp14:anchorId="12C22DF0" wp14:editId="3E68FD85">
            <wp:extent cx="4107976" cy="2940050"/>
            <wp:effectExtent l="0" t="0" r="6985"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2288F" w:rsidRPr="008C5435" w:rsidRDefault="0032288F" w:rsidP="0032288F">
      <w:pPr>
        <w:spacing w:line="480" w:lineRule="auto"/>
        <w:ind w:left="851" w:firstLine="567"/>
        <w:jc w:val="both"/>
        <w:rPr>
          <w:lang w:val="en-US"/>
        </w:rPr>
      </w:pPr>
      <w:r w:rsidRPr="008C5435">
        <w:rPr>
          <w:lang w:val="en-US"/>
        </w:rPr>
        <w:t xml:space="preserve">Distribusi frekuensi kebersihan gigi dan mulut berdasarkan skor   OHI-S responden data ditampilkan pada tabel sebagai berikut : </w:t>
      </w:r>
    </w:p>
    <w:p w:rsidR="0032288F" w:rsidRPr="008C5435" w:rsidRDefault="0032288F" w:rsidP="0032288F">
      <w:pPr>
        <w:spacing w:line="480" w:lineRule="auto"/>
        <w:ind w:left="851" w:firstLine="567"/>
        <w:jc w:val="both"/>
        <w:rPr>
          <w:lang w:val="en-US"/>
        </w:rPr>
      </w:pPr>
    </w:p>
    <w:p w:rsidR="0032288F" w:rsidRDefault="0032288F" w:rsidP="0032288F">
      <w:pPr>
        <w:spacing w:line="480" w:lineRule="auto"/>
        <w:ind w:left="851" w:firstLine="567"/>
        <w:jc w:val="both"/>
        <w:rPr>
          <w:lang w:val="en-US"/>
        </w:rPr>
      </w:pPr>
    </w:p>
    <w:p w:rsidR="0032288F" w:rsidRPr="008C5435" w:rsidRDefault="0032288F" w:rsidP="0032288F">
      <w:pPr>
        <w:spacing w:line="480" w:lineRule="auto"/>
        <w:ind w:left="851" w:firstLine="567"/>
        <w:jc w:val="both"/>
        <w:rPr>
          <w:lang w:val="en-US"/>
        </w:rPr>
      </w:pPr>
    </w:p>
    <w:p w:rsidR="0032288F" w:rsidRPr="008C5435" w:rsidRDefault="0032288F" w:rsidP="0032288F">
      <w:pPr>
        <w:spacing w:line="480" w:lineRule="auto"/>
        <w:ind w:left="851" w:firstLine="567"/>
        <w:jc w:val="both"/>
        <w:rPr>
          <w:lang w:val="en-US"/>
        </w:rPr>
      </w:pPr>
    </w:p>
    <w:p w:rsidR="0032288F" w:rsidRPr="008C5435" w:rsidRDefault="0032288F" w:rsidP="0032288F">
      <w:pPr>
        <w:spacing w:after="200" w:line="240" w:lineRule="auto"/>
        <w:jc w:val="both"/>
        <w:rPr>
          <w:b/>
          <w:iCs/>
          <w:color w:val="000000" w:themeColor="text1"/>
          <w:sz w:val="22"/>
          <w:szCs w:val="22"/>
          <w:lang w:val="en-US"/>
        </w:rPr>
      </w:pPr>
      <w:r w:rsidRPr="008C5435">
        <w:rPr>
          <w:b/>
          <w:iCs/>
          <w:color w:val="000000" w:themeColor="text1"/>
          <w:sz w:val="18"/>
          <w:szCs w:val="18"/>
        </w:rPr>
        <w:lastRenderedPageBreak/>
        <w:t xml:space="preserve">                   </w:t>
      </w:r>
      <w:r w:rsidRPr="008C5435">
        <w:rPr>
          <w:b/>
          <w:iCs/>
          <w:color w:val="000000" w:themeColor="text1"/>
          <w:sz w:val="22"/>
          <w:szCs w:val="22"/>
        </w:rPr>
        <w:t xml:space="preserve">Tabel 5.3 Distribusi Frekuensi Kebersihan Gigi Dan Mulut Berdasarkan </w:t>
      </w:r>
      <w:r w:rsidRPr="008C5435">
        <w:rPr>
          <w:b/>
          <w:iCs/>
          <w:color w:val="FFFFFF" w:themeColor="background1"/>
          <w:sz w:val="22"/>
          <w:szCs w:val="22"/>
        </w:rPr>
        <w:t xml:space="preserve">aaaaaaaaaaaaaaaa </w:t>
      </w:r>
      <w:r w:rsidRPr="008C5435">
        <w:rPr>
          <w:b/>
          <w:iCs/>
          <w:color w:val="000000" w:themeColor="text1"/>
          <w:sz w:val="22"/>
          <w:szCs w:val="22"/>
        </w:rPr>
        <w:t>Skor OHI-S Sebelum Penyuluhan Responden</w:t>
      </w:r>
    </w:p>
    <w:tbl>
      <w:tblPr>
        <w:tblStyle w:val="TableGrid"/>
        <w:tblW w:w="6946"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84"/>
        <w:gridCol w:w="1593"/>
        <w:gridCol w:w="1842"/>
        <w:gridCol w:w="142"/>
        <w:gridCol w:w="1985"/>
      </w:tblGrid>
      <w:tr w:rsidR="0032288F" w:rsidRPr="008C5435" w:rsidTr="001C1216">
        <w:tc>
          <w:tcPr>
            <w:tcW w:w="1384"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Skor</w:t>
            </w:r>
          </w:p>
        </w:tc>
        <w:tc>
          <w:tcPr>
            <w:tcW w:w="1593"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n</w:t>
            </w:r>
          </w:p>
        </w:tc>
        <w:tc>
          <w:tcPr>
            <w:tcW w:w="1842"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Presentase</w:t>
            </w:r>
          </w:p>
        </w:tc>
        <w:tc>
          <w:tcPr>
            <w:tcW w:w="2127" w:type="dxa"/>
            <w:gridSpan w:val="2"/>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Kriteria</w:t>
            </w:r>
          </w:p>
        </w:tc>
      </w:tr>
      <w:tr w:rsidR="0032288F" w:rsidRPr="008C5435" w:rsidTr="001C1216">
        <w:tc>
          <w:tcPr>
            <w:tcW w:w="1384" w:type="dxa"/>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0-1,2</w:t>
            </w:r>
          </w:p>
        </w:tc>
        <w:tc>
          <w:tcPr>
            <w:tcW w:w="1593" w:type="dxa"/>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1</w:t>
            </w:r>
          </w:p>
        </w:tc>
        <w:tc>
          <w:tcPr>
            <w:tcW w:w="1984" w:type="dxa"/>
            <w:gridSpan w:val="2"/>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2,8%</w:t>
            </w:r>
          </w:p>
        </w:tc>
        <w:tc>
          <w:tcPr>
            <w:tcW w:w="1985" w:type="dxa"/>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Baik</w:t>
            </w:r>
          </w:p>
        </w:tc>
      </w:tr>
      <w:tr w:rsidR="0032288F" w:rsidRPr="008C5435" w:rsidTr="001C1216">
        <w:tc>
          <w:tcPr>
            <w:tcW w:w="1384" w:type="dxa"/>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1,3-3,0</w:t>
            </w:r>
          </w:p>
        </w:tc>
        <w:tc>
          <w:tcPr>
            <w:tcW w:w="1593" w:type="dxa"/>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8</w:t>
            </w:r>
          </w:p>
        </w:tc>
        <w:tc>
          <w:tcPr>
            <w:tcW w:w="1984" w:type="dxa"/>
            <w:gridSpan w:val="2"/>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22,4%</w:t>
            </w:r>
          </w:p>
        </w:tc>
        <w:tc>
          <w:tcPr>
            <w:tcW w:w="1985" w:type="dxa"/>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Sedang</w:t>
            </w:r>
          </w:p>
        </w:tc>
      </w:tr>
      <w:tr w:rsidR="0032288F" w:rsidRPr="008C5435" w:rsidTr="001C1216">
        <w:tc>
          <w:tcPr>
            <w:tcW w:w="1384" w:type="dxa"/>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3,1-6,0</w:t>
            </w:r>
          </w:p>
        </w:tc>
        <w:tc>
          <w:tcPr>
            <w:tcW w:w="1593" w:type="dxa"/>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27</w:t>
            </w:r>
          </w:p>
        </w:tc>
        <w:tc>
          <w:tcPr>
            <w:tcW w:w="1984" w:type="dxa"/>
            <w:gridSpan w:val="2"/>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67,1%</w:t>
            </w:r>
          </w:p>
        </w:tc>
        <w:tc>
          <w:tcPr>
            <w:tcW w:w="1985" w:type="dxa"/>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Buruk</w:t>
            </w:r>
          </w:p>
        </w:tc>
      </w:tr>
      <w:tr w:rsidR="0032288F" w:rsidRPr="008C5435" w:rsidTr="001C1216">
        <w:tc>
          <w:tcPr>
            <w:tcW w:w="1384"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Jumlah</w:t>
            </w:r>
          </w:p>
        </w:tc>
        <w:tc>
          <w:tcPr>
            <w:tcW w:w="1593"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36</w:t>
            </w:r>
          </w:p>
        </w:tc>
        <w:tc>
          <w:tcPr>
            <w:tcW w:w="1984" w:type="dxa"/>
            <w:gridSpan w:val="2"/>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100%</w:t>
            </w:r>
          </w:p>
        </w:tc>
        <w:tc>
          <w:tcPr>
            <w:tcW w:w="1985"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Jumlah</w:t>
            </w:r>
          </w:p>
        </w:tc>
      </w:tr>
    </w:tbl>
    <w:p w:rsidR="0032288F" w:rsidRPr="008C5435" w:rsidRDefault="0032288F" w:rsidP="0032288F">
      <w:pPr>
        <w:spacing w:line="480" w:lineRule="auto"/>
        <w:ind w:left="851" w:firstLine="567"/>
        <w:contextualSpacing/>
        <w:jc w:val="both"/>
        <w:rPr>
          <w:lang w:val="en-US"/>
        </w:rPr>
      </w:pPr>
    </w:p>
    <w:p w:rsidR="0032288F" w:rsidRPr="008C5435" w:rsidRDefault="0032288F" w:rsidP="0032288F">
      <w:pPr>
        <w:spacing w:line="480" w:lineRule="auto"/>
        <w:ind w:left="851" w:firstLine="567"/>
        <w:contextualSpacing/>
        <w:jc w:val="both"/>
        <w:rPr>
          <w:lang w:val="en-US"/>
        </w:rPr>
      </w:pPr>
      <w:r w:rsidRPr="008C5435">
        <w:rPr>
          <w:lang w:val="en-US"/>
        </w:rPr>
        <w:t xml:space="preserve">       Berdasarkan tabel 5.3 distribusi frekuensi kebersihan gigi dan mulut berdasarkan skor OHI-S sebelum penyuluhan responden menunjukan bahwa, responden yang memiliki status OHI-S dengan skor </w:t>
      </w:r>
      <w:r w:rsidRPr="008C5435">
        <w:rPr>
          <w:sz w:val="22"/>
          <w:szCs w:val="22"/>
          <w:lang w:val="en-US"/>
        </w:rPr>
        <w:t>3,1-6,0 mencapai 67,1% dengan jumlah 27 responden, skor 1,3-3,0 mencapai 22,4% dengan jumlah 8 responden, dan skor 0-1,2  mencapai 2,8% dengan jumlah 1 responden.</w:t>
      </w:r>
    </w:p>
    <w:p w:rsidR="0032288F" w:rsidRPr="008C5435" w:rsidRDefault="0032288F" w:rsidP="0032288F">
      <w:pPr>
        <w:keepNext/>
        <w:spacing w:after="200" w:line="240" w:lineRule="auto"/>
        <w:ind w:left="1418"/>
        <w:jc w:val="both"/>
        <w:rPr>
          <w:b/>
          <w:iCs/>
          <w:color w:val="000000" w:themeColor="text1"/>
          <w:sz w:val="22"/>
          <w:szCs w:val="22"/>
        </w:rPr>
      </w:pPr>
      <w:r w:rsidRPr="008C5435">
        <w:rPr>
          <w:b/>
          <w:iCs/>
          <w:color w:val="000000" w:themeColor="text1"/>
          <w:sz w:val="22"/>
          <w:szCs w:val="22"/>
        </w:rPr>
        <w:t xml:space="preserve">Diagram 5.3 Distribusi Frekuensi Kebersihan Gigi Dan Mulut </w:t>
      </w:r>
      <w:r w:rsidRPr="008C5435">
        <w:rPr>
          <w:b/>
          <w:iCs/>
          <w:color w:val="FFFFFF" w:themeColor="background1"/>
          <w:sz w:val="22"/>
          <w:szCs w:val="22"/>
        </w:rPr>
        <w:t>vvvvvvvvvvviia</w:t>
      </w:r>
      <w:r w:rsidRPr="008C5435">
        <w:rPr>
          <w:b/>
          <w:iCs/>
          <w:color w:val="000000" w:themeColor="text1"/>
          <w:sz w:val="22"/>
          <w:szCs w:val="22"/>
        </w:rPr>
        <w:t xml:space="preserve">Berdasarkan Skor OHI-S Sebelum Penyuluhan </w:t>
      </w:r>
      <w:r w:rsidRPr="008C5435">
        <w:rPr>
          <w:b/>
          <w:iCs/>
          <w:color w:val="FFFFFF" w:themeColor="background1"/>
          <w:sz w:val="22"/>
          <w:szCs w:val="22"/>
        </w:rPr>
        <w:t>vvvvvvvvvvviia</w:t>
      </w:r>
      <w:r w:rsidRPr="008C5435">
        <w:rPr>
          <w:b/>
          <w:iCs/>
          <w:color w:val="000000" w:themeColor="text1"/>
          <w:sz w:val="22"/>
          <w:szCs w:val="22"/>
        </w:rPr>
        <w:t>Responden</w:t>
      </w:r>
    </w:p>
    <w:p w:rsidR="0032288F" w:rsidRPr="008C5435" w:rsidRDefault="0032288F" w:rsidP="0032288F">
      <w:pPr>
        <w:spacing w:line="480" w:lineRule="auto"/>
        <w:ind w:left="851" w:firstLine="567"/>
        <w:contextualSpacing/>
        <w:jc w:val="both"/>
        <w:rPr>
          <w:lang w:val="en-US"/>
        </w:rPr>
      </w:pPr>
      <w:r w:rsidRPr="008C5435">
        <w:rPr>
          <w:noProof/>
          <w:lang w:val="en-US"/>
        </w:rPr>
        <w:drawing>
          <wp:inline distT="0" distB="0" distL="0" distR="0" wp14:anchorId="5CD2B889" wp14:editId="1AFE406E">
            <wp:extent cx="4162425" cy="4080680"/>
            <wp:effectExtent l="0" t="0" r="9525" b="1524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2288F" w:rsidRPr="008C5435" w:rsidRDefault="0032288F" w:rsidP="0032288F">
      <w:pPr>
        <w:keepNext/>
        <w:spacing w:after="200" w:line="240" w:lineRule="auto"/>
        <w:ind w:left="851"/>
        <w:jc w:val="both"/>
        <w:rPr>
          <w:b/>
          <w:iCs/>
          <w:sz w:val="22"/>
          <w:szCs w:val="22"/>
        </w:rPr>
      </w:pPr>
      <w:r w:rsidRPr="008C5435">
        <w:rPr>
          <w:b/>
          <w:iCs/>
          <w:sz w:val="22"/>
          <w:szCs w:val="22"/>
        </w:rPr>
        <w:lastRenderedPageBreak/>
        <w:t xml:space="preserve">Tabel 5.4 Distribusi Frekuensi Kebersihan Gigi Dan Mulut berdasarkan </w:t>
      </w:r>
      <w:r w:rsidRPr="008C5435">
        <w:rPr>
          <w:b/>
          <w:iCs/>
          <w:color w:val="FFFFFF" w:themeColor="background1"/>
          <w:sz w:val="22"/>
          <w:szCs w:val="22"/>
        </w:rPr>
        <w:t>aaaaaaaai</w:t>
      </w:r>
      <w:r w:rsidRPr="008C5435">
        <w:rPr>
          <w:b/>
          <w:iCs/>
          <w:sz w:val="22"/>
          <w:szCs w:val="22"/>
        </w:rPr>
        <w:t>Skor OHI-S Sesudah Penyuluhan Responden</w:t>
      </w:r>
    </w:p>
    <w:tbl>
      <w:tblPr>
        <w:tblStyle w:val="TableGrid"/>
        <w:tblW w:w="6946"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59"/>
        <w:gridCol w:w="1418"/>
        <w:gridCol w:w="1842"/>
        <w:gridCol w:w="142"/>
        <w:gridCol w:w="1985"/>
      </w:tblGrid>
      <w:tr w:rsidR="0032288F" w:rsidRPr="008C5435" w:rsidTr="001C1216">
        <w:tc>
          <w:tcPr>
            <w:tcW w:w="1559"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Skor</w:t>
            </w:r>
          </w:p>
        </w:tc>
        <w:tc>
          <w:tcPr>
            <w:tcW w:w="1418"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n</w:t>
            </w:r>
          </w:p>
        </w:tc>
        <w:tc>
          <w:tcPr>
            <w:tcW w:w="1842" w:type="dxa"/>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Presentase</w:t>
            </w:r>
          </w:p>
        </w:tc>
        <w:tc>
          <w:tcPr>
            <w:tcW w:w="2127" w:type="dxa"/>
            <w:gridSpan w:val="2"/>
            <w:tcBorders>
              <w:top w:val="single" w:sz="4" w:space="0" w:color="auto"/>
              <w:bottom w:val="single" w:sz="4" w:space="0" w:color="auto"/>
            </w:tcBorders>
          </w:tcPr>
          <w:p w:rsidR="0032288F" w:rsidRPr="008C5435" w:rsidRDefault="0032288F" w:rsidP="001C1216">
            <w:pPr>
              <w:contextualSpacing/>
              <w:jc w:val="center"/>
              <w:rPr>
                <w:b/>
                <w:sz w:val="22"/>
                <w:szCs w:val="22"/>
                <w:lang w:val="en-US"/>
              </w:rPr>
            </w:pPr>
            <w:r w:rsidRPr="008C5435">
              <w:rPr>
                <w:b/>
                <w:sz w:val="22"/>
                <w:szCs w:val="22"/>
                <w:lang w:val="en-US"/>
              </w:rPr>
              <w:t>Kriteria</w:t>
            </w:r>
          </w:p>
        </w:tc>
      </w:tr>
      <w:tr w:rsidR="0032288F" w:rsidRPr="008C5435" w:rsidTr="001C1216">
        <w:tc>
          <w:tcPr>
            <w:tcW w:w="1559" w:type="dxa"/>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0-1,2</w:t>
            </w:r>
          </w:p>
        </w:tc>
        <w:tc>
          <w:tcPr>
            <w:tcW w:w="1418" w:type="dxa"/>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8</w:t>
            </w:r>
          </w:p>
        </w:tc>
        <w:tc>
          <w:tcPr>
            <w:tcW w:w="1984" w:type="dxa"/>
            <w:gridSpan w:val="2"/>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22,3%</w:t>
            </w:r>
          </w:p>
        </w:tc>
        <w:tc>
          <w:tcPr>
            <w:tcW w:w="1985" w:type="dxa"/>
            <w:tcBorders>
              <w:top w:val="single" w:sz="4" w:space="0" w:color="auto"/>
              <w:bottom w:val="nil"/>
            </w:tcBorders>
          </w:tcPr>
          <w:p w:rsidR="0032288F" w:rsidRPr="008C5435" w:rsidRDefault="0032288F" w:rsidP="001C1216">
            <w:pPr>
              <w:contextualSpacing/>
              <w:jc w:val="center"/>
              <w:rPr>
                <w:sz w:val="22"/>
                <w:szCs w:val="22"/>
                <w:lang w:val="en-US"/>
              </w:rPr>
            </w:pPr>
            <w:r w:rsidRPr="008C5435">
              <w:rPr>
                <w:sz w:val="22"/>
                <w:szCs w:val="22"/>
                <w:lang w:val="en-US"/>
              </w:rPr>
              <w:t>Baik</w:t>
            </w:r>
          </w:p>
        </w:tc>
      </w:tr>
      <w:tr w:rsidR="0032288F" w:rsidRPr="008C5435" w:rsidTr="001C1216">
        <w:tc>
          <w:tcPr>
            <w:tcW w:w="1559" w:type="dxa"/>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1,3-3,0</w:t>
            </w:r>
          </w:p>
        </w:tc>
        <w:tc>
          <w:tcPr>
            <w:tcW w:w="1418" w:type="dxa"/>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13</w:t>
            </w:r>
          </w:p>
        </w:tc>
        <w:tc>
          <w:tcPr>
            <w:tcW w:w="1984" w:type="dxa"/>
            <w:gridSpan w:val="2"/>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36,3%</w:t>
            </w:r>
          </w:p>
        </w:tc>
        <w:tc>
          <w:tcPr>
            <w:tcW w:w="1985" w:type="dxa"/>
            <w:tcBorders>
              <w:top w:val="nil"/>
              <w:bottom w:val="nil"/>
            </w:tcBorders>
          </w:tcPr>
          <w:p w:rsidR="0032288F" w:rsidRPr="008C5435" w:rsidRDefault="0032288F" w:rsidP="001C1216">
            <w:pPr>
              <w:contextualSpacing/>
              <w:jc w:val="center"/>
              <w:rPr>
                <w:sz w:val="22"/>
                <w:szCs w:val="22"/>
                <w:lang w:val="en-US"/>
              </w:rPr>
            </w:pPr>
            <w:r w:rsidRPr="008C5435">
              <w:rPr>
                <w:sz w:val="22"/>
                <w:szCs w:val="22"/>
                <w:lang w:val="en-US"/>
              </w:rPr>
              <w:t>Sedang</w:t>
            </w:r>
          </w:p>
        </w:tc>
      </w:tr>
      <w:tr w:rsidR="0032288F" w:rsidRPr="008C5435" w:rsidTr="001C1216">
        <w:tc>
          <w:tcPr>
            <w:tcW w:w="1559" w:type="dxa"/>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3,1-6,0</w:t>
            </w:r>
          </w:p>
        </w:tc>
        <w:tc>
          <w:tcPr>
            <w:tcW w:w="1418" w:type="dxa"/>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15</w:t>
            </w:r>
          </w:p>
        </w:tc>
        <w:tc>
          <w:tcPr>
            <w:tcW w:w="1984" w:type="dxa"/>
            <w:gridSpan w:val="2"/>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41,8%</w:t>
            </w:r>
          </w:p>
        </w:tc>
        <w:tc>
          <w:tcPr>
            <w:tcW w:w="1985" w:type="dxa"/>
            <w:tcBorders>
              <w:top w:val="nil"/>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Buruk</w:t>
            </w:r>
          </w:p>
        </w:tc>
      </w:tr>
      <w:tr w:rsidR="0032288F" w:rsidRPr="008C5435" w:rsidTr="001C1216">
        <w:tc>
          <w:tcPr>
            <w:tcW w:w="1559"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Jumlah</w:t>
            </w:r>
          </w:p>
        </w:tc>
        <w:tc>
          <w:tcPr>
            <w:tcW w:w="1418"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36</w:t>
            </w:r>
          </w:p>
        </w:tc>
        <w:tc>
          <w:tcPr>
            <w:tcW w:w="1984" w:type="dxa"/>
            <w:gridSpan w:val="2"/>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100%</w:t>
            </w:r>
          </w:p>
        </w:tc>
        <w:tc>
          <w:tcPr>
            <w:tcW w:w="1985" w:type="dxa"/>
            <w:tcBorders>
              <w:top w:val="single" w:sz="4" w:space="0" w:color="auto"/>
              <w:bottom w:val="single" w:sz="4" w:space="0" w:color="auto"/>
            </w:tcBorders>
          </w:tcPr>
          <w:p w:rsidR="0032288F" w:rsidRPr="008C5435" w:rsidRDefault="0032288F" w:rsidP="001C1216">
            <w:pPr>
              <w:contextualSpacing/>
              <w:jc w:val="center"/>
              <w:rPr>
                <w:sz w:val="22"/>
                <w:szCs w:val="22"/>
                <w:lang w:val="en-US"/>
              </w:rPr>
            </w:pPr>
            <w:r w:rsidRPr="008C5435">
              <w:rPr>
                <w:sz w:val="22"/>
                <w:szCs w:val="22"/>
                <w:lang w:val="en-US"/>
              </w:rPr>
              <w:t>Jumlah</w:t>
            </w:r>
          </w:p>
        </w:tc>
      </w:tr>
    </w:tbl>
    <w:p w:rsidR="0032288F" w:rsidRPr="008C5435" w:rsidRDefault="0032288F" w:rsidP="0032288F">
      <w:pPr>
        <w:spacing w:line="480" w:lineRule="auto"/>
        <w:ind w:left="851" w:firstLine="567"/>
        <w:contextualSpacing/>
        <w:jc w:val="both"/>
        <w:rPr>
          <w:lang w:val="en-US"/>
        </w:rPr>
      </w:pPr>
    </w:p>
    <w:p w:rsidR="0032288F" w:rsidRPr="008C5435" w:rsidRDefault="0032288F" w:rsidP="0032288F">
      <w:pPr>
        <w:spacing w:line="480" w:lineRule="auto"/>
        <w:ind w:left="851" w:firstLine="567"/>
        <w:contextualSpacing/>
        <w:jc w:val="both"/>
        <w:rPr>
          <w:lang w:val="en-US"/>
        </w:rPr>
      </w:pPr>
      <w:r w:rsidRPr="008C5435">
        <w:rPr>
          <w:lang w:val="en-US"/>
        </w:rPr>
        <w:t xml:space="preserve">Berdasarkan tabel 5.4 distribusi frekuensi kebersihan gigi dann mulut berdasarkan skor OHI-S sesudah penyuluhan responden menunjukan bahwa, persentase terbesar OHI-S dengan skor </w:t>
      </w:r>
      <w:r w:rsidRPr="008C5435">
        <w:rPr>
          <w:sz w:val="22"/>
          <w:szCs w:val="22"/>
          <w:lang w:val="en-US"/>
        </w:rPr>
        <w:t>3,1-6,0 mencapai 41,8% dengan jumlah 15 responden, skor 1,3-3,0 mencapai 36,3% dengan jumlah 13 responden, dan skor 0-1,2  mencapai 22,3% dengan jumlah 8 responden.</w:t>
      </w:r>
    </w:p>
    <w:p w:rsidR="0032288F" w:rsidRPr="008C5435" w:rsidRDefault="0032288F" w:rsidP="0032288F">
      <w:pPr>
        <w:keepNext/>
        <w:spacing w:after="200" w:line="240" w:lineRule="auto"/>
        <w:ind w:left="851"/>
        <w:jc w:val="both"/>
        <w:rPr>
          <w:b/>
          <w:iCs/>
          <w:color w:val="000000" w:themeColor="text1"/>
          <w:sz w:val="22"/>
          <w:szCs w:val="22"/>
        </w:rPr>
      </w:pPr>
      <w:r w:rsidRPr="008C5435">
        <w:rPr>
          <w:b/>
          <w:iCs/>
          <w:color w:val="000000" w:themeColor="text1"/>
          <w:sz w:val="22"/>
          <w:szCs w:val="22"/>
        </w:rPr>
        <w:t xml:space="preserve">Diagram 5.4 Distribusi Frekuensi Kebersihan Gigi Dan Mulut berdasarkan </w:t>
      </w:r>
      <w:r w:rsidRPr="008C5435">
        <w:rPr>
          <w:b/>
          <w:iCs/>
          <w:color w:val="FFFFFF" w:themeColor="background1"/>
          <w:sz w:val="22"/>
          <w:szCs w:val="22"/>
        </w:rPr>
        <w:t>aaaaaaaaaaa</w:t>
      </w:r>
      <w:r w:rsidRPr="008C5435">
        <w:rPr>
          <w:b/>
          <w:iCs/>
          <w:color w:val="000000" w:themeColor="text1"/>
          <w:sz w:val="22"/>
          <w:szCs w:val="22"/>
        </w:rPr>
        <w:t>Skor OHI-S Sesudah Penyuluhan Responden</w:t>
      </w:r>
    </w:p>
    <w:p w:rsidR="0032288F" w:rsidRPr="008C5435" w:rsidRDefault="0032288F" w:rsidP="0032288F">
      <w:pPr>
        <w:spacing w:line="480" w:lineRule="auto"/>
        <w:ind w:left="851" w:firstLine="567"/>
        <w:contextualSpacing/>
        <w:jc w:val="both"/>
        <w:rPr>
          <w:lang w:val="en-US"/>
        </w:rPr>
      </w:pPr>
      <w:r w:rsidRPr="008C5435">
        <w:rPr>
          <w:noProof/>
          <w:lang w:val="en-US"/>
        </w:rPr>
        <w:drawing>
          <wp:inline distT="0" distB="0" distL="0" distR="0" wp14:anchorId="26FA7B94" wp14:editId="72639868">
            <wp:extent cx="4057650" cy="21812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2288F" w:rsidRPr="008C5435" w:rsidRDefault="0032288F" w:rsidP="0032288F">
      <w:pPr>
        <w:keepNext/>
        <w:spacing w:after="200" w:line="240" w:lineRule="auto"/>
        <w:ind w:left="851"/>
        <w:jc w:val="both"/>
        <w:rPr>
          <w:b/>
          <w:iCs/>
          <w:sz w:val="22"/>
          <w:szCs w:val="22"/>
        </w:rPr>
      </w:pPr>
      <w:r w:rsidRPr="008C5435">
        <w:rPr>
          <w:b/>
          <w:iCs/>
          <w:sz w:val="22"/>
          <w:szCs w:val="22"/>
        </w:rPr>
        <w:t xml:space="preserve">Tabel 5.5 Distribusi Frekuensi Tingkat Pengetahuan Kesehatan Gigi Dan </w:t>
      </w:r>
      <w:r w:rsidRPr="008C5435">
        <w:rPr>
          <w:b/>
          <w:iCs/>
          <w:color w:val="FFFFFF" w:themeColor="background1"/>
          <w:sz w:val="22"/>
          <w:szCs w:val="22"/>
        </w:rPr>
        <w:t>aaaaaaaai</w:t>
      </w:r>
      <w:r w:rsidRPr="008C5435">
        <w:rPr>
          <w:b/>
          <w:iCs/>
          <w:sz w:val="22"/>
          <w:szCs w:val="22"/>
        </w:rPr>
        <w:t xml:space="preserve">Mulut Sebelum Dan Sesudah Diberikannya Penyuluhan Dengan </w:t>
      </w:r>
      <w:r w:rsidRPr="008C5435">
        <w:rPr>
          <w:b/>
          <w:iCs/>
          <w:color w:val="FFFFFF" w:themeColor="background1"/>
          <w:sz w:val="22"/>
          <w:szCs w:val="22"/>
        </w:rPr>
        <w:t>aaaaaaaai</w:t>
      </w:r>
      <w:r w:rsidRPr="008C5435">
        <w:rPr>
          <w:b/>
          <w:iCs/>
          <w:sz w:val="22"/>
          <w:szCs w:val="22"/>
        </w:rPr>
        <w:t xml:space="preserve">Metode </w:t>
      </w:r>
      <w:r w:rsidRPr="008C5435">
        <w:rPr>
          <w:b/>
          <w:i/>
          <w:iCs/>
          <w:sz w:val="22"/>
          <w:szCs w:val="22"/>
        </w:rPr>
        <w:t>Tell Show Do</w:t>
      </w:r>
      <w:r w:rsidRPr="008C5435">
        <w:rPr>
          <w:b/>
          <w:iCs/>
          <w:sz w:val="22"/>
          <w:szCs w:val="22"/>
        </w:rPr>
        <w:t xml:space="preserve"> (TSD)</w:t>
      </w:r>
      <w:r w:rsidRPr="008C5435">
        <w:rPr>
          <w:b/>
          <w:iCs/>
          <w:color w:val="FFFFFF" w:themeColor="background1"/>
          <w:sz w:val="22"/>
          <w:szCs w:val="22"/>
        </w:rPr>
        <w:t>i</w:t>
      </w:r>
      <w:r w:rsidRPr="008C5435">
        <w:rPr>
          <w:b/>
          <w:iCs/>
          <w:sz w:val="22"/>
          <w:szCs w:val="22"/>
        </w:rPr>
        <w:t>Responden</w:t>
      </w:r>
    </w:p>
    <w:tbl>
      <w:tblPr>
        <w:tblStyle w:val="TableGrid"/>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1362"/>
        <w:gridCol w:w="2201"/>
        <w:gridCol w:w="1403"/>
        <w:gridCol w:w="2120"/>
      </w:tblGrid>
      <w:tr w:rsidR="0032288F" w:rsidRPr="008C5435" w:rsidTr="001C1216">
        <w:tc>
          <w:tcPr>
            <w:tcW w:w="1396" w:type="dxa"/>
            <w:vMerge w:val="restart"/>
            <w:vAlign w:val="bottom"/>
          </w:tcPr>
          <w:p w:rsidR="0032288F" w:rsidRPr="008C5435" w:rsidRDefault="0032288F" w:rsidP="001C1216">
            <w:pPr>
              <w:contextualSpacing/>
              <w:jc w:val="center"/>
              <w:rPr>
                <w:lang w:val="en-US"/>
              </w:rPr>
            </w:pPr>
            <w:r w:rsidRPr="008C5435">
              <w:rPr>
                <w:lang w:val="en-US"/>
              </w:rPr>
              <w:t>Nilai</w:t>
            </w:r>
          </w:p>
        </w:tc>
        <w:tc>
          <w:tcPr>
            <w:tcW w:w="5690" w:type="dxa"/>
            <w:gridSpan w:val="3"/>
            <w:vAlign w:val="bottom"/>
          </w:tcPr>
          <w:p w:rsidR="0032288F" w:rsidRPr="008C5435" w:rsidRDefault="0032288F" w:rsidP="001C1216">
            <w:pPr>
              <w:contextualSpacing/>
              <w:jc w:val="center"/>
              <w:rPr>
                <w:lang w:val="en-US"/>
              </w:rPr>
            </w:pPr>
            <w:r w:rsidRPr="008C5435">
              <w:rPr>
                <w:lang w:val="en-US"/>
              </w:rPr>
              <w:t>N (Jumlah)</w:t>
            </w:r>
          </w:p>
        </w:tc>
      </w:tr>
      <w:tr w:rsidR="0032288F" w:rsidRPr="008C5435" w:rsidTr="001C1216">
        <w:tc>
          <w:tcPr>
            <w:tcW w:w="1396" w:type="dxa"/>
            <w:vMerge/>
            <w:tcBorders>
              <w:bottom w:val="single" w:sz="4" w:space="0" w:color="auto"/>
            </w:tcBorders>
            <w:vAlign w:val="bottom"/>
          </w:tcPr>
          <w:p w:rsidR="0032288F" w:rsidRPr="008C5435" w:rsidRDefault="0032288F" w:rsidP="001C1216">
            <w:pPr>
              <w:contextualSpacing/>
              <w:jc w:val="center"/>
              <w:rPr>
                <w:lang w:val="en-US"/>
              </w:rPr>
            </w:pPr>
          </w:p>
        </w:tc>
        <w:tc>
          <w:tcPr>
            <w:tcW w:w="2289" w:type="dxa"/>
            <w:tcBorders>
              <w:bottom w:val="single" w:sz="4" w:space="0" w:color="auto"/>
            </w:tcBorders>
            <w:vAlign w:val="bottom"/>
          </w:tcPr>
          <w:p w:rsidR="0032288F" w:rsidRPr="008C5435" w:rsidRDefault="0032288F" w:rsidP="001C1216">
            <w:pPr>
              <w:contextualSpacing/>
              <w:jc w:val="center"/>
              <w:rPr>
                <w:lang w:val="en-US"/>
              </w:rPr>
            </w:pPr>
            <w:r w:rsidRPr="008C5435">
              <w:rPr>
                <w:lang w:val="en-US"/>
              </w:rPr>
              <w:t>Sebelum</w:t>
            </w:r>
          </w:p>
        </w:tc>
        <w:tc>
          <w:tcPr>
            <w:tcW w:w="1196" w:type="dxa"/>
            <w:tcBorders>
              <w:bottom w:val="single" w:sz="4" w:space="0" w:color="auto"/>
            </w:tcBorders>
            <w:vAlign w:val="bottom"/>
          </w:tcPr>
          <w:p w:rsidR="0032288F" w:rsidRPr="008C5435" w:rsidRDefault="0032288F" w:rsidP="001C1216">
            <w:pPr>
              <w:contextualSpacing/>
              <w:jc w:val="center"/>
              <w:rPr>
                <w:lang w:val="en-US"/>
              </w:rPr>
            </w:pPr>
            <w:r w:rsidRPr="008C5435">
              <w:rPr>
                <w:lang w:val="en-US"/>
              </w:rPr>
              <w:t>Peningkatan</w:t>
            </w:r>
          </w:p>
        </w:tc>
        <w:tc>
          <w:tcPr>
            <w:tcW w:w="2205" w:type="dxa"/>
            <w:tcBorders>
              <w:bottom w:val="single" w:sz="4" w:space="0" w:color="auto"/>
            </w:tcBorders>
            <w:vAlign w:val="bottom"/>
          </w:tcPr>
          <w:p w:rsidR="0032288F" w:rsidRPr="008C5435" w:rsidRDefault="0032288F" w:rsidP="001C1216">
            <w:pPr>
              <w:contextualSpacing/>
              <w:jc w:val="center"/>
              <w:rPr>
                <w:lang w:val="en-US"/>
              </w:rPr>
            </w:pPr>
            <w:r w:rsidRPr="008C5435">
              <w:rPr>
                <w:lang w:val="en-US"/>
              </w:rPr>
              <w:t>Sesudah</w:t>
            </w:r>
          </w:p>
        </w:tc>
      </w:tr>
      <w:tr w:rsidR="0032288F" w:rsidRPr="008C5435" w:rsidTr="001C1216">
        <w:tc>
          <w:tcPr>
            <w:tcW w:w="1396" w:type="dxa"/>
            <w:tcBorders>
              <w:top w:val="single" w:sz="4" w:space="0" w:color="auto"/>
              <w:bottom w:val="nil"/>
            </w:tcBorders>
          </w:tcPr>
          <w:p w:rsidR="0032288F" w:rsidRPr="008C5435" w:rsidRDefault="0032288F" w:rsidP="001C1216">
            <w:pPr>
              <w:contextualSpacing/>
              <w:jc w:val="center"/>
              <w:rPr>
                <w:lang w:val="en-US"/>
              </w:rPr>
            </w:pPr>
            <w:r w:rsidRPr="008C5435">
              <w:rPr>
                <w:lang w:val="en-US"/>
              </w:rPr>
              <w:t>76-100</w:t>
            </w:r>
          </w:p>
        </w:tc>
        <w:tc>
          <w:tcPr>
            <w:tcW w:w="2289" w:type="dxa"/>
            <w:tcBorders>
              <w:top w:val="single" w:sz="4" w:space="0" w:color="auto"/>
              <w:bottom w:val="nil"/>
            </w:tcBorders>
          </w:tcPr>
          <w:p w:rsidR="0032288F" w:rsidRPr="008C5435" w:rsidRDefault="0032288F" w:rsidP="001C1216">
            <w:pPr>
              <w:contextualSpacing/>
              <w:jc w:val="center"/>
              <w:rPr>
                <w:lang w:val="en-US"/>
              </w:rPr>
            </w:pPr>
            <w:r w:rsidRPr="008C5435">
              <w:rPr>
                <w:sz w:val="22"/>
                <w:szCs w:val="22"/>
                <w:lang w:val="en-US"/>
              </w:rPr>
              <w:t>1</w:t>
            </w:r>
          </w:p>
        </w:tc>
        <w:tc>
          <w:tcPr>
            <w:tcW w:w="1196" w:type="dxa"/>
            <w:tcBorders>
              <w:top w:val="single" w:sz="4" w:space="0" w:color="auto"/>
              <w:bottom w:val="nil"/>
            </w:tcBorders>
            <w:vAlign w:val="bottom"/>
          </w:tcPr>
          <w:p w:rsidR="0032288F" w:rsidRPr="008C5435" w:rsidRDefault="0032288F" w:rsidP="001C1216">
            <w:pPr>
              <w:contextualSpacing/>
              <w:jc w:val="center"/>
              <w:rPr>
                <w:lang w:val="en-US"/>
              </w:rPr>
            </w:pPr>
            <w:r w:rsidRPr="008C5435">
              <w:rPr>
                <w:lang w:val="en-US"/>
              </w:rPr>
              <w:t>18</w:t>
            </w:r>
          </w:p>
        </w:tc>
        <w:tc>
          <w:tcPr>
            <w:tcW w:w="2205" w:type="dxa"/>
            <w:tcBorders>
              <w:top w:val="single" w:sz="4" w:space="0" w:color="auto"/>
              <w:bottom w:val="nil"/>
            </w:tcBorders>
          </w:tcPr>
          <w:p w:rsidR="0032288F" w:rsidRPr="008C5435" w:rsidRDefault="0032288F" w:rsidP="001C1216">
            <w:pPr>
              <w:contextualSpacing/>
              <w:jc w:val="center"/>
              <w:rPr>
                <w:lang w:val="en-US"/>
              </w:rPr>
            </w:pPr>
            <w:r w:rsidRPr="008C5435">
              <w:rPr>
                <w:lang w:val="en-US"/>
              </w:rPr>
              <w:t>19</w:t>
            </w:r>
          </w:p>
        </w:tc>
      </w:tr>
      <w:tr w:rsidR="0032288F" w:rsidRPr="008C5435" w:rsidTr="001C1216">
        <w:tc>
          <w:tcPr>
            <w:tcW w:w="1396" w:type="dxa"/>
            <w:tcBorders>
              <w:top w:val="nil"/>
              <w:bottom w:val="nil"/>
            </w:tcBorders>
          </w:tcPr>
          <w:p w:rsidR="0032288F" w:rsidRPr="008C5435" w:rsidRDefault="0032288F" w:rsidP="001C1216">
            <w:pPr>
              <w:contextualSpacing/>
              <w:jc w:val="center"/>
              <w:rPr>
                <w:lang w:val="en-US"/>
              </w:rPr>
            </w:pPr>
            <w:r w:rsidRPr="008C5435">
              <w:rPr>
                <w:lang w:val="en-US"/>
              </w:rPr>
              <w:t>60-75</w:t>
            </w:r>
          </w:p>
        </w:tc>
        <w:tc>
          <w:tcPr>
            <w:tcW w:w="2289" w:type="dxa"/>
            <w:tcBorders>
              <w:top w:val="nil"/>
              <w:bottom w:val="nil"/>
            </w:tcBorders>
          </w:tcPr>
          <w:p w:rsidR="0032288F" w:rsidRPr="008C5435" w:rsidRDefault="0032288F" w:rsidP="001C1216">
            <w:pPr>
              <w:contextualSpacing/>
              <w:jc w:val="center"/>
              <w:rPr>
                <w:lang w:val="en-US"/>
              </w:rPr>
            </w:pPr>
            <w:r w:rsidRPr="008C5435">
              <w:rPr>
                <w:sz w:val="22"/>
                <w:szCs w:val="22"/>
                <w:lang w:val="en-US"/>
              </w:rPr>
              <w:t>11</w:t>
            </w:r>
          </w:p>
        </w:tc>
        <w:tc>
          <w:tcPr>
            <w:tcW w:w="1196" w:type="dxa"/>
            <w:tcBorders>
              <w:top w:val="nil"/>
              <w:bottom w:val="nil"/>
            </w:tcBorders>
            <w:vAlign w:val="bottom"/>
          </w:tcPr>
          <w:p w:rsidR="0032288F" w:rsidRPr="008C5435" w:rsidRDefault="0032288F" w:rsidP="001C1216">
            <w:pPr>
              <w:contextualSpacing/>
              <w:jc w:val="center"/>
              <w:rPr>
                <w:lang w:val="en-US"/>
              </w:rPr>
            </w:pPr>
            <w:r w:rsidRPr="008C5435">
              <w:rPr>
                <w:lang w:val="en-US"/>
              </w:rPr>
              <w:t>5</w:t>
            </w:r>
          </w:p>
        </w:tc>
        <w:tc>
          <w:tcPr>
            <w:tcW w:w="2205" w:type="dxa"/>
            <w:tcBorders>
              <w:top w:val="nil"/>
              <w:bottom w:val="nil"/>
            </w:tcBorders>
          </w:tcPr>
          <w:p w:rsidR="0032288F" w:rsidRPr="008C5435" w:rsidRDefault="0032288F" w:rsidP="001C1216">
            <w:pPr>
              <w:contextualSpacing/>
              <w:jc w:val="center"/>
              <w:rPr>
                <w:lang w:val="en-US"/>
              </w:rPr>
            </w:pPr>
            <w:r w:rsidRPr="008C5435">
              <w:rPr>
                <w:lang w:val="en-US"/>
              </w:rPr>
              <w:t>16</w:t>
            </w:r>
          </w:p>
        </w:tc>
      </w:tr>
      <w:tr w:rsidR="0032288F" w:rsidRPr="008C5435" w:rsidTr="001C1216">
        <w:tc>
          <w:tcPr>
            <w:tcW w:w="1396" w:type="dxa"/>
            <w:tcBorders>
              <w:top w:val="nil"/>
              <w:bottom w:val="single" w:sz="4" w:space="0" w:color="auto"/>
            </w:tcBorders>
          </w:tcPr>
          <w:p w:rsidR="0032288F" w:rsidRPr="008C5435" w:rsidRDefault="0032288F" w:rsidP="001C1216">
            <w:pPr>
              <w:contextualSpacing/>
              <w:jc w:val="center"/>
              <w:rPr>
                <w:lang w:val="en-US"/>
              </w:rPr>
            </w:pPr>
            <w:r w:rsidRPr="008C5435">
              <w:rPr>
                <w:lang w:val="en-US"/>
              </w:rPr>
              <w:t>0-60</w:t>
            </w:r>
          </w:p>
        </w:tc>
        <w:tc>
          <w:tcPr>
            <w:tcW w:w="2289" w:type="dxa"/>
            <w:tcBorders>
              <w:top w:val="nil"/>
              <w:bottom w:val="single" w:sz="4" w:space="0" w:color="auto"/>
            </w:tcBorders>
          </w:tcPr>
          <w:p w:rsidR="0032288F" w:rsidRPr="008C5435" w:rsidRDefault="0032288F" w:rsidP="001C1216">
            <w:pPr>
              <w:contextualSpacing/>
              <w:jc w:val="center"/>
              <w:rPr>
                <w:lang w:val="en-US"/>
              </w:rPr>
            </w:pPr>
            <w:r w:rsidRPr="008C5435">
              <w:rPr>
                <w:sz w:val="22"/>
                <w:szCs w:val="22"/>
                <w:lang w:val="en-US"/>
              </w:rPr>
              <w:t>24</w:t>
            </w:r>
          </w:p>
        </w:tc>
        <w:tc>
          <w:tcPr>
            <w:tcW w:w="1196" w:type="dxa"/>
            <w:tcBorders>
              <w:top w:val="nil"/>
              <w:bottom w:val="single" w:sz="4" w:space="0" w:color="auto"/>
            </w:tcBorders>
            <w:vAlign w:val="bottom"/>
          </w:tcPr>
          <w:p w:rsidR="0032288F" w:rsidRPr="008C5435" w:rsidRDefault="0032288F" w:rsidP="001C1216">
            <w:pPr>
              <w:contextualSpacing/>
              <w:jc w:val="center"/>
              <w:rPr>
                <w:lang w:val="en-US"/>
              </w:rPr>
            </w:pPr>
            <w:r w:rsidRPr="008C5435">
              <w:rPr>
                <w:lang w:val="en-US"/>
              </w:rPr>
              <w:t>23</w:t>
            </w:r>
          </w:p>
        </w:tc>
        <w:tc>
          <w:tcPr>
            <w:tcW w:w="2205" w:type="dxa"/>
            <w:tcBorders>
              <w:top w:val="nil"/>
              <w:bottom w:val="single" w:sz="4" w:space="0" w:color="auto"/>
            </w:tcBorders>
          </w:tcPr>
          <w:p w:rsidR="0032288F" w:rsidRPr="008C5435" w:rsidRDefault="0032288F" w:rsidP="001C1216">
            <w:pPr>
              <w:contextualSpacing/>
              <w:jc w:val="center"/>
              <w:rPr>
                <w:lang w:val="en-US"/>
              </w:rPr>
            </w:pPr>
            <w:r w:rsidRPr="008C5435">
              <w:rPr>
                <w:lang w:val="en-US"/>
              </w:rPr>
              <w:t>1</w:t>
            </w:r>
          </w:p>
        </w:tc>
      </w:tr>
      <w:tr w:rsidR="0032288F" w:rsidRPr="008C5435" w:rsidTr="001C1216">
        <w:tc>
          <w:tcPr>
            <w:tcW w:w="1396" w:type="dxa"/>
            <w:tcBorders>
              <w:top w:val="single" w:sz="4" w:space="0" w:color="auto"/>
            </w:tcBorders>
            <w:vAlign w:val="bottom"/>
          </w:tcPr>
          <w:p w:rsidR="0032288F" w:rsidRPr="008C5435" w:rsidRDefault="0032288F" w:rsidP="001C1216">
            <w:pPr>
              <w:contextualSpacing/>
              <w:jc w:val="center"/>
              <w:rPr>
                <w:lang w:val="en-US"/>
              </w:rPr>
            </w:pPr>
            <w:r w:rsidRPr="008C5435">
              <w:rPr>
                <w:lang w:val="en-US"/>
              </w:rPr>
              <w:t>Jumlah</w:t>
            </w:r>
          </w:p>
        </w:tc>
        <w:tc>
          <w:tcPr>
            <w:tcW w:w="2289" w:type="dxa"/>
            <w:tcBorders>
              <w:top w:val="single" w:sz="4" w:space="0" w:color="auto"/>
            </w:tcBorders>
            <w:vAlign w:val="bottom"/>
          </w:tcPr>
          <w:p w:rsidR="0032288F" w:rsidRPr="008C5435" w:rsidRDefault="0032288F" w:rsidP="001C1216">
            <w:pPr>
              <w:contextualSpacing/>
              <w:jc w:val="center"/>
              <w:rPr>
                <w:lang w:val="en-US"/>
              </w:rPr>
            </w:pPr>
            <w:r w:rsidRPr="008C5435">
              <w:rPr>
                <w:lang w:val="en-US"/>
              </w:rPr>
              <w:t>36</w:t>
            </w:r>
          </w:p>
        </w:tc>
        <w:tc>
          <w:tcPr>
            <w:tcW w:w="1196" w:type="dxa"/>
            <w:tcBorders>
              <w:top w:val="single" w:sz="4" w:space="0" w:color="auto"/>
            </w:tcBorders>
            <w:vAlign w:val="bottom"/>
          </w:tcPr>
          <w:p w:rsidR="0032288F" w:rsidRPr="008C5435" w:rsidRDefault="0032288F" w:rsidP="001C1216">
            <w:pPr>
              <w:contextualSpacing/>
              <w:jc w:val="center"/>
              <w:rPr>
                <w:lang w:val="en-US"/>
              </w:rPr>
            </w:pPr>
          </w:p>
        </w:tc>
        <w:tc>
          <w:tcPr>
            <w:tcW w:w="2205" w:type="dxa"/>
            <w:tcBorders>
              <w:top w:val="single" w:sz="4" w:space="0" w:color="auto"/>
            </w:tcBorders>
            <w:vAlign w:val="bottom"/>
          </w:tcPr>
          <w:p w:rsidR="0032288F" w:rsidRPr="008C5435" w:rsidRDefault="0032288F" w:rsidP="001C1216">
            <w:pPr>
              <w:keepNext/>
              <w:contextualSpacing/>
              <w:jc w:val="center"/>
              <w:rPr>
                <w:lang w:val="en-US"/>
              </w:rPr>
            </w:pPr>
            <w:r w:rsidRPr="008C5435">
              <w:rPr>
                <w:lang w:val="en-US"/>
              </w:rPr>
              <w:t>36</w:t>
            </w:r>
          </w:p>
        </w:tc>
      </w:tr>
    </w:tbl>
    <w:p w:rsidR="0032288F" w:rsidRPr="008C5435" w:rsidRDefault="0032288F" w:rsidP="0032288F">
      <w:pPr>
        <w:spacing w:line="480" w:lineRule="auto"/>
        <w:ind w:left="851" w:firstLine="567"/>
        <w:jc w:val="both"/>
      </w:pPr>
      <w:r w:rsidRPr="008C5435">
        <w:lastRenderedPageBreak/>
        <w:t xml:space="preserve">Berdasarkan tabel 5.5 distribusi frekuensi tingkat pengetahuan kesehatan gigi dan mulut sebelum dan sesudah diberikannya penyuluhan dengan metode Tell Show Do (TSD) menunjukan bahwa, hasil kuesioner sebelum dan sesudah diberikannya penyuluhan yang diperoleh terdapat peningkatan setelah diberikannya penyuluhan kepada anak tunagrahita SLB Negeri 7 Jakarka. Nilai </w:t>
      </w:r>
      <w:r w:rsidRPr="008C5435">
        <w:rPr>
          <w:lang w:val="en-US"/>
        </w:rPr>
        <w:t>76-100 menjadi 19 responden, nilai 60-75 menjadi 16 esponden, nilai 0-60 menjadi 1 responden.</w:t>
      </w:r>
    </w:p>
    <w:p w:rsidR="0032288F" w:rsidRPr="008C5435" w:rsidRDefault="0032288F" w:rsidP="0032288F">
      <w:pPr>
        <w:keepNext/>
        <w:spacing w:after="200" w:line="240" w:lineRule="auto"/>
        <w:ind w:left="851"/>
        <w:jc w:val="both"/>
        <w:rPr>
          <w:b/>
          <w:iCs/>
          <w:color w:val="000000" w:themeColor="text1"/>
          <w:sz w:val="22"/>
          <w:szCs w:val="22"/>
        </w:rPr>
      </w:pPr>
      <w:r w:rsidRPr="008C5435">
        <w:rPr>
          <w:b/>
          <w:iCs/>
          <w:color w:val="000000" w:themeColor="text1"/>
          <w:sz w:val="22"/>
          <w:szCs w:val="22"/>
        </w:rPr>
        <w:t xml:space="preserve">Tabel 5.6 Distribusi Frekuensi Skor OHI-S Sebelum Dan Sesudah </w:t>
      </w:r>
      <w:r w:rsidRPr="008C5435">
        <w:rPr>
          <w:b/>
          <w:iCs/>
          <w:color w:val="FFFFFF" w:themeColor="background1"/>
          <w:sz w:val="22"/>
          <w:szCs w:val="22"/>
        </w:rPr>
        <w:t>AAAAAII</w:t>
      </w:r>
      <w:r w:rsidRPr="008C5435">
        <w:rPr>
          <w:b/>
          <w:iCs/>
          <w:color w:val="000000" w:themeColor="text1"/>
          <w:sz w:val="22"/>
          <w:szCs w:val="22"/>
        </w:rPr>
        <w:t>Penyuluhan Responden</w:t>
      </w:r>
    </w:p>
    <w:tbl>
      <w:tblPr>
        <w:tblStyle w:val="TableGrid"/>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1769"/>
        <w:gridCol w:w="1769"/>
        <w:gridCol w:w="1769"/>
        <w:gridCol w:w="1769"/>
      </w:tblGrid>
      <w:tr w:rsidR="0032288F" w:rsidRPr="008C5435" w:rsidTr="001C1216">
        <w:tc>
          <w:tcPr>
            <w:tcW w:w="1769" w:type="dxa"/>
            <w:vMerge w:val="restart"/>
            <w:vAlign w:val="bottom"/>
          </w:tcPr>
          <w:p w:rsidR="0032288F" w:rsidRPr="008C5435" w:rsidRDefault="0032288F" w:rsidP="001C1216">
            <w:pPr>
              <w:contextualSpacing/>
              <w:jc w:val="center"/>
              <w:rPr>
                <w:lang w:val="en-US"/>
              </w:rPr>
            </w:pPr>
            <w:r w:rsidRPr="008C5435">
              <w:rPr>
                <w:lang w:val="en-US"/>
              </w:rPr>
              <w:t>Skor</w:t>
            </w:r>
          </w:p>
        </w:tc>
        <w:tc>
          <w:tcPr>
            <w:tcW w:w="5307" w:type="dxa"/>
            <w:gridSpan w:val="3"/>
            <w:vAlign w:val="bottom"/>
          </w:tcPr>
          <w:p w:rsidR="0032288F" w:rsidRPr="008C5435" w:rsidRDefault="0032288F" w:rsidP="001C1216">
            <w:pPr>
              <w:contextualSpacing/>
              <w:jc w:val="center"/>
              <w:rPr>
                <w:lang w:val="en-US"/>
              </w:rPr>
            </w:pPr>
            <w:r w:rsidRPr="008C5435">
              <w:rPr>
                <w:lang w:val="en-US"/>
              </w:rPr>
              <w:t>N (Jumlah)</w:t>
            </w:r>
          </w:p>
        </w:tc>
      </w:tr>
      <w:tr w:rsidR="0032288F" w:rsidRPr="008C5435" w:rsidTr="001C1216">
        <w:tc>
          <w:tcPr>
            <w:tcW w:w="1769" w:type="dxa"/>
            <w:vMerge/>
            <w:tcBorders>
              <w:bottom w:val="single" w:sz="4" w:space="0" w:color="auto"/>
            </w:tcBorders>
            <w:vAlign w:val="bottom"/>
          </w:tcPr>
          <w:p w:rsidR="0032288F" w:rsidRPr="008C5435" w:rsidRDefault="0032288F" w:rsidP="001C1216">
            <w:pPr>
              <w:contextualSpacing/>
              <w:jc w:val="center"/>
              <w:rPr>
                <w:lang w:val="en-US"/>
              </w:rPr>
            </w:pPr>
          </w:p>
        </w:tc>
        <w:tc>
          <w:tcPr>
            <w:tcW w:w="1769" w:type="dxa"/>
            <w:tcBorders>
              <w:bottom w:val="single" w:sz="4" w:space="0" w:color="auto"/>
            </w:tcBorders>
            <w:vAlign w:val="bottom"/>
          </w:tcPr>
          <w:p w:rsidR="0032288F" w:rsidRPr="008C5435" w:rsidRDefault="0032288F" w:rsidP="001C1216">
            <w:pPr>
              <w:contextualSpacing/>
              <w:jc w:val="center"/>
              <w:rPr>
                <w:lang w:val="en-US"/>
              </w:rPr>
            </w:pPr>
            <w:r w:rsidRPr="008C5435">
              <w:rPr>
                <w:lang w:val="en-US"/>
              </w:rPr>
              <w:t>Sebelum</w:t>
            </w:r>
          </w:p>
        </w:tc>
        <w:tc>
          <w:tcPr>
            <w:tcW w:w="1769" w:type="dxa"/>
            <w:tcBorders>
              <w:bottom w:val="single" w:sz="4" w:space="0" w:color="auto"/>
            </w:tcBorders>
            <w:vAlign w:val="bottom"/>
          </w:tcPr>
          <w:p w:rsidR="0032288F" w:rsidRPr="008C5435" w:rsidRDefault="0032288F" w:rsidP="001C1216">
            <w:pPr>
              <w:contextualSpacing/>
              <w:jc w:val="center"/>
              <w:rPr>
                <w:lang w:val="en-US"/>
              </w:rPr>
            </w:pPr>
            <w:r w:rsidRPr="008C5435">
              <w:rPr>
                <w:lang w:val="en-US"/>
              </w:rPr>
              <w:t>Peningkatan</w:t>
            </w:r>
          </w:p>
        </w:tc>
        <w:tc>
          <w:tcPr>
            <w:tcW w:w="1769" w:type="dxa"/>
            <w:tcBorders>
              <w:bottom w:val="single" w:sz="4" w:space="0" w:color="auto"/>
            </w:tcBorders>
            <w:vAlign w:val="bottom"/>
          </w:tcPr>
          <w:p w:rsidR="0032288F" w:rsidRPr="008C5435" w:rsidRDefault="0032288F" w:rsidP="001C1216">
            <w:pPr>
              <w:contextualSpacing/>
              <w:jc w:val="center"/>
              <w:rPr>
                <w:lang w:val="en-US"/>
              </w:rPr>
            </w:pPr>
            <w:r w:rsidRPr="008C5435">
              <w:rPr>
                <w:lang w:val="en-US"/>
              </w:rPr>
              <w:t>Sesudah</w:t>
            </w:r>
          </w:p>
        </w:tc>
      </w:tr>
      <w:tr w:rsidR="0032288F" w:rsidRPr="008C5435" w:rsidTr="001C1216">
        <w:tc>
          <w:tcPr>
            <w:tcW w:w="1769" w:type="dxa"/>
            <w:tcBorders>
              <w:top w:val="single" w:sz="4" w:space="0" w:color="auto"/>
              <w:bottom w:val="nil"/>
            </w:tcBorders>
            <w:vAlign w:val="bottom"/>
          </w:tcPr>
          <w:p w:rsidR="0032288F" w:rsidRPr="008C5435" w:rsidRDefault="0032288F" w:rsidP="001C1216">
            <w:pPr>
              <w:contextualSpacing/>
              <w:jc w:val="center"/>
              <w:rPr>
                <w:lang w:val="en-US"/>
              </w:rPr>
            </w:pPr>
            <w:r w:rsidRPr="008C5435">
              <w:rPr>
                <w:sz w:val="22"/>
                <w:szCs w:val="22"/>
                <w:lang w:val="en-US"/>
              </w:rPr>
              <w:t>0-1,2</w:t>
            </w:r>
          </w:p>
        </w:tc>
        <w:tc>
          <w:tcPr>
            <w:tcW w:w="1769" w:type="dxa"/>
            <w:tcBorders>
              <w:top w:val="single" w:sz="4" w:space="0" w:color="auto"/>
              <w:bottom w:val="nil"/>
            </w:tcBorders>
          </w:tcPr>
          <w:p w:rsidR="0032288F" w:rsidRPr="008C5435" w:rsidRDefault="0032288F" w:rsidP="001C1216">
            <w:pPr>
              <w:contextualSpacing/>
              <w:jc w:val="center"/>
              <w:rPr>
                <w:lang w:val="en-US"/>
              </w:rPr>
            </w:pPr>
            <w:r w:rsidRPr="008C5435">
              <w:rPr>
                <w:sz w:val="22"/>
                <w:szCs w:val="22"/>
                <w:lang w:val="en-US"/>
              </w:rPr>
              <w:t>1</w:t>
            </w:r>
          </w:p>
        </w:tc>
        <w:tc>
          <w:tcPr>
            <w:tcW w:w="1769" w:type="dxa"/>
            <w:tcBorders>
              <w:top w:val="single" w:sz="4" w:space="0" w:color="auto"/>
              <w:bottom w:val="nil"/>
            </w:tcBorders>
            <w:vAlign w:val="bottom"/>
          </w:tcPr>
          <w:p w:rsidR="0032288F" w:rsidRPr="008C5435" w:rsidRDefault="0032288F" w:rsidP="001C1216">
            <w:pPr>
              <w:contextualSpacing/>
              <w:jc w:val="center"/>
              <w:rPr>
                <w:lang w:val="en-US"/>
              </w:rPr>
            </w:pPr>
            <w:r w:rsidRPr="008C5435">
              <w:rPr>
                <w:lang w:val="en-US"/>
              </w:rPr>
              <w:t>7</w:t>
            </w:r>
          </w:p>
        </w:tc>
        <w:tc>
          <w:tcPr>
            <w:tcW w:w="1769" w:type="dxa"/>
            <w:tcBorders>
              <w:top w:val="single" w:sz="4" w:space="0" w:color="auto"/>
              <w:bottom w:val="nil"/>
            </w:tcBorders>
          </w:tcPr>
          <w:p w:rsidR="0032288F" w:rsidRPr="008C5435" w:rsidRDefault="0032288F" w:rsidP="001C1216">
            <w:pPr>
              <w:contextualSpacing/>
              <w:jc w:val="center"/>
              <w:rPr>
                <w:lang w:val="en-US"/>
              </w:rPr>
            </w:pPr>
            <w:r w:rsidRPr="008C5435">
              <w:rPr>
                <w:sz w:val="22"/>
                <w:szCs w:val="22"/>
                <w:lang w:val="en-US"/>
              </w:rPr>
              <w:t>8</w:t>
            </w:r>
          </w:p>
        </w:tc>
      </w:tr>
      <w:tr w:rsidR="0032288F" w:rsidRPr="008C5435" w:rsidTr="001C1216">
        <w:tc>
          <w:tcPr>
            <w:tcW w:w="1769" w:type="dxa"/>
            <w:tcBorders>
              <w:top w:val="nil"/>
              <w:bottom w:val="nil"/>
            </w:tcBorders>
            <w:vAlign w:val="bottom"/>
          </w:tcPr>
          <w:p w:rsidR="0032288F" w:rsidRPr="008C5435" w:rsidRDefault="0032288F" w:rsidP="001C1216">
            <w:pPr>
              <w:contextualSpacing/>
              <w:jc w:val="center"/>
              <w:rPr>
                <w:lang w:val="en-US"/>
              </w:rPr>
            </w:pPr>
            <w:r w:rsidRPr="008C5435">
              <w:rPr>
                <w:sz w:val="22"/>
                <w:szCs w:val="22"/>
                <w:lang w:val="en-US"/>
              </w:rPr>
              <w:t>1,3-3,0</w:t>
            </w:r>
          </w:p>
        </w:tc>
        <w:tc>
          <w:tcPr>
            <w:tcW w:w="1769" w:type="dxa"/>
            <w:tcBorders>
              <w:top w:val="nil"/>
              <w:bottom w:val="nil"/>
            </w:tcBorders>
          </w:tcPr>
          <w:p w:rsidR="0032288F" w:rsidRPr="008C5435" w:rsidRDefault="0032288F" w:rsidP="001C1216">
            <w:pPr>
              <w:contextualSpacing/>
              <w:jc w:val="center"/>
              <w:rPr>
                <w:lang w:val="en-US"/>
              </w:rPr>
            </w:pPr>
            <w:r w:rsidRPr="008C5435">
              <w:rPr>
                <w:sz w:val="22"/>
                <w:szCs w:val="22"/>
                <w:lang w:val="en-US"/>
              </w:rPr>
              <w:t>8</w:t>
            </w:r>
          </w:p>
        </w:tc>
        <w:tc>
          <w:tcPr>
            <w:tcW w:w="1769" w:type="dxa"/>
            <w:tcBorders>
              <w:top w:val="nil"/>
              <w:bottom w:val="nil"/>
            </w:tcBorders>
            <w:vAlign w:val="bottom"/>
          </w:tcPr>
          <w:p w:rsidR="0032288F" w:rsidRPr="008C5435" w:rsidRDefault="0032288F" w:rsidP="001C1216">
            <w:pPr>
              <w:contextualSpacing/>
              <w:jc w:val="center"/>
              <w:rPr>
                <w:lang w:val="en-US"/>
              </w:rPr>
            </w:pPr>
            <w:r w:rsidRPr="008C5435">
              <w:rPr>
                <w:lang w:val="en-US"/>
              </w:rPr>
              <w:t>5</w:t>
            </w:r>
          </w:p>
        </w:tc>
        <w:tc>
          <w:tcPr>
            <w:tcW w:w="1769" w:type="dxa"/>
            <w:tcBorders>
              <w:top w:val="nil"/>
              <w:bottom w:val="nil"/>
            </w:tcBorders>
          </w:tcPr>
          <w:p w:rsidR="0032288F" w:rsidRPr="008C5435" w:rsidRDefault="0032288F" w:rsidP="001C1216">
            <w:pPr>
              <w:contextualSpacing/>
              <w:jc w:val="center"/>
              <w:rPr>
                <w:lang w:val="en-US"/>
              </w:rPr>
            </w:pPr>
            <w:r w:rsidRPr="008C5435">
              <w:rPr>
                <w:sz w:val="22"/>
                <w:szCs w:val="22"/>
                <w:lang w:val="en-US"/>
              </w:rPr>
              <w:t>13</w:t>
            </w:r>
          </w:p>
        </w:tc>
      </w:tr>
      <w:tr w:rsidR="0032288F" w:rsidRPr="008C5435" w:rsidTr="001C1216">
        <w:tc>
          <w:tcPr>
            <w:tcW w:w="1769" w:type="dxa"/>
            <w:tcBorders>
              <w:top w:val="nil"/>
              <w:bottom w:val="single" w:sz="4" w:space="0" w:color="auto"/>
            </w:tcBorders>
            <w:vAlign w:val="bottom"/>
          </w:tcPr>
          <w:p w:rsidR="0032288F" w:rsidRPr="008C5435" w:rsidRDefault="0032288F" w:rsidP="001C1216">
            <w:pPr>
              <w:contextualSpacing/>
              <w:jc w:val="center"/>
              <w:rPr>
                <w:lang w:val="en-US"/>
              </w:rPr>
            </w:pPr>
            <w:r w:rsidRPr="008C5435">
              <w:rPr>
                <w:sz w:val="22"/>
                <w:szCs w:val="22"/>
                <w:lang w:val="en-US"/>
              </w:rPr>
              <w:t>3,1-6,0</w:t>
            </w:r>
          </w:p>
        </w:tc>
        <w:tc>
          <w:tcPr>
            <w:tcW w:w="1769" w:type="dxa"/>
            <w:tcBorders>
              <w:top w:val="nil"/>
              <w:bottom w:val="single" w:sz="4" w:space="0" w:color="auto"/>
            </w:tcBorders>
          </w:tcPr>
          <w:p w:rsidR="0032288F" w:rsidRPr="008C5435" w:rsidRDefault="0032288F" w:rsidP="001C1216">
            <w:pPr>
              <w:contextualSpacing/>
              <w:jc w:val="center"/>
              <w:rPr>
                <w:lang w:val="en-US"/>
              </w:rPr>
            </w:pPr>
            <w:r w:rsidRPr="008C5435">
              <w:rPr>
                <w:sz w:val="22"/>
                <w:szCs w:val="22"/>
                <w:lang w:val="en-US"/>
              </w:rPr>
              <w:t>27</w:t>
            </w:r>
          </w:p>
        </w:tc>
        <w:tc>
          <w:tcPr>
            <w:tcW w:w="1769" w:type="dxa"/>
            <w:tcBorders>
              <w:top w:val="nil"/>
              <w:bottom w:val="single" w:sz="4" w:space="0" w:color="auto"/>
            </w:tcBorders>
            <w:vAlign w:val="bottom"/>
          </w:tcPr>
          <w:p w:rsidR="0032288F" w:rsidRPr="008C5435" w:rsidRDefault="0032288F" w:rsidP="001C1216">
            <w:pPr>
              <w:contextualSpacing/>
              <w:jc w:val="center"/>
              <w:rPr>
                <w:lang w:val="en-US"/>
              </w:rPr>
            </w:pPr>
            <w:r w:rsidRPr="008C5435">
              <w:rPr>
                <w:lang w:val="en-US"/>
              </w:rPr>
              <w:t>22</w:t>
            </w:r>
          </w:p>
        </w:tc>
        <w:tc>
          <w:tcPr>
            <w:tcW w:w="1769" w:type="dxa"/>
            <w:tcBorders>
              <w:top w:val="nil"/>
              <w:bottom w:val="single" w:sz="4" w:space="0" w:color="auto"/>
            </w:tcBorders>
          </w:tcPr>
          <w:p w:rsidR="0032288F" w:rsidRPr="008C5435" w:rsidRDefault="0032288F" w:rsidP="001C1216">
            <w:pPr>
              <w:contextualSpacing/>
              <w:jc w:val="center"/>
              <w:rPr>
                <w:lang w:val="en-US"/>
              </w:rPr>
            </w:pPr>
            <w:r w:rsidRPr="008C5435">
              <w:rPr>
                <w:sz w:val="22"/>
                <w:szCs w:val="22"/>
                <w:lang w:val="en-US"/>
              </w:rPr>
              <w:t>5</w:t>
            </w:r>
          </w:p>
        </w:tc>
      </w:tr>
      <w:tr w:rsidR="0032288F" w:rsidRPr="008C5435" w:rsidTr="001C1216">
        <w:tc>
          <w:tcPr>
            <w:tcW w:w="1769" w:type="dxa"/>
            <w:tcBorders>
              <w:top w:val="single" w:sz="4" w:space="0" w:color="auto"/>
            </w:tcBorders>
            <w:vAlign w:val="bottom"/>
          </w:tcPr>
          <w:p w:rsidR="0032288F" w:rsidRPr="008C5435" w:rsidRDefault="0032288F" w:rsidP="001C1216">
            <w:pPr>
              <w:contextualSpacing/>
              <w:jc w:val="center"/>
              <w:rPr>
                <w:lang w:val="en-US"/>
              </w:rPr>
            </w:pPr>
            <w:r w:rsidRPr="008C5435">
              <w:rPr>
                <w:lang w:val="en-US"/>
              </w:rPr>
              <w:t>Jumlah</w:t>
            </w:r>
          </w:p>
        </w:tc>
        <w:tc>
          <w:tcPr>
            <w:tcW w:w="1769" w:type="dxa"/>
            <w:tcBorders>
              <w:top w:val="single" w:sz="4" w:space="0" w:color="auto"/>
            </w:tcBorders>
            <w:vAlign w:val="bottom"/>
          </w:tcPr>
          <w:p w:rsidR="0032288F" w:rsidRPr="008C5435" w:rsidRDefault="0032288F" w:rsidP="001C1216">
            <w:pPr>
              <w:contextualSpacing/>
              <w:jc w:val="center"/>
              <w:rPr>
                <w:lang w:val="en-US"/>
              </w:rPr>
            </w:pPr>
            <w:r w:rsidRPr="008C5435">
              <w:rPr>
                <w:lang w:val="en-US"/>
              </w:rPr>
              <w:t>36</w:t>
            </w:r>
          </w:p>
        </w:tc>
        <w:tc>
          <w:tcPr>
            <w:tcW w:w="1769" w:type="dxa"/>
            <w:tcBorders>
              <w:top w:val="single" w:sz="4" w:space="0" w:color="auto"/>
            </w:tcBorders>
            <w:vAlign w:val="bottom"/>
          </w:tcPr>
          <w:p w:rsidR="0032288F" w:rsidRPr="008C5435" w:rsidRDefault="0032288F" w:rsidP="001C1216">
            <w:pPr>
              <w:contextualSpacing/>
              <w:jc w:val="center"/>
              <w:rPr>
                <w:lang w:val="en-US"/>
              </w:rPr>
            </w:pPr>
          </w:p>
        </w:tc>
        <w:tc>
          <w:tcPr>
            <w:tcW w:w="1769" w:type="dxa"/>
            <w:tcBorders>
              <w:top w:val="single" w:sz="4" w:space="0" w:color="auto"/>
            </w:tcBorders>
            <w:vAlign w:val="bottom"/>
          </w:tcPr>
          <w:p w:rsidR="0032288F" w:rsidRPr="008C5435" w:rsidRDefault="0032288F" w:rsidP="001C1216">
            <w:pPr>
              <w:keepNext/>
              <w:contextualSpacing/>
              <w:jc w:val="center"/>
              <w:rPr>
                <w:lang w:val="en-US"/>
              </w:rPr>
            </w:pPr>
            <w:r w:rsidRPr="008C5435">
              <w:rPr>
                <w:lang w:val="en-US"/>
              </w:rPr>
              <w:t>36</w:t>
            </w:r>
          </w:p>
        </w:tc>
      </w:tr>
    </w:tbl>
    <w:p w:rsidR="0032288F" w:rsidRPr="008C5435" w:rsidRDefault="0032288F" w:rsidP="0032288F">
      <w:pPr>
        <w:spacing w:after="200" w:line="480" w:lineRule="auto"/>
        <w:jc w:val="both"/>
        <w:rPr>
          <w:i/>
          <w:iCs/>
          <w:color w:val="44546A" w:themeColor="text2"/>
          <w:sz w:val="18"/>
          <w:szCs w:val="18"/>
          <w:lang w:val="en-US"/>
        </w:rPr>
      </w:pPr>
    </w:p>
    <w:p w:rsidR="0032288F" w:rsidRDefault="0032288F" w:rsidP="0032288F">
      <w:pPr>
        <w:spacing w:line="480" w:lineRule="auto"/>
        <w:ind w:left="851" w:firstLine="567"/>
        <w:jc w:val="both"/>
        <w:rPr>
          <w:lang w:val="en-US"/>
        </w:rPr>
      </w:pPr>
      <w:r w:rsidRPr="008C5435">
        <w:rPr>
          <w:lang w:val="en-US"/>
        </w:rPr>
        <w:t xml:space="preserve">Berdasarkan tabel 5.6 distribusi frekuensi skor OHI-S sebelum dan sesudah penyuluhan responden menunjukan bahwa, terdapat perubahan skor OHI-S sebelum dan sesudah diberikan penyuluhan kepada anak tunagrahita SLB Negeri 7 Jakarta. Skor </w:t>
      </w:r>
      <w:r w:rsidRPr="008C5435">
        <w:rPr>
          <w:sz w:val="22"/>
          <w:szCs w:val="22"/>
          <w:lang w:val="en-US"/>
        </w:rPr>
        <w:t>3,1-6,0 mengalami 22 peningkatan kriteria baik, skor 1,3-3,0 mengalami 5 penurunan kriteria sedang, dan skor 0-1,2 mengalami penurunan kriteria buruk menjadi 7 responden.</w:t>
      </w:r>
    </w:p>
    <w:p w:rsidR="0032288F" w:rsidRPr="002067A0" w:rsidRDefault="0032288F" w:rsidP="0032288F">
      <w:pPr>
        <w:pStyle w:val="Heading3"/>
        <w:rPr>
          <w:rFonts w:eastAsia="SimSun"/>
        </w:rPr>
      </w:pPr>
      <w:bookmarkStart w:id="4" w:name="_Toc107576324"/>
      <w:r>
        <w:t>Hasil Analisa Bivariat</w:t>
      </w:r>
      <w:bookmarkEnd w:id="4"/>
    </w:p>
    <w:p w:rsidR="0032288F" w:rsidRPr="008C5435" w:rsidRDefault="0032288F" w:rsidP="0032288F">
      <w:pPr>
        <w:spacing w:line="480" w:lineRule="auto"/>
        <w:ind w:left="851" w:firstLine="284"/>
        <w:jc w:val="both"/>
        <w:rPr>
          <w:lang w:val="en-US"/>
        </w:rPr>
      </w:pPr>
      <w:r w:rsidRPr="008C5435">
        <w:rPr>
          <w:lang w:val="en-US"/>
        </w:rPr>
        <w:t xml:space="preserve">Analisa bivariat didalam penelitian ini digunakan untuk mengetahui ada atau tidaknya hubungan variabel bebas dengan variabel terikat. Peneliti menggunakan alat bantu dengan </w:t>
      </w:r>
      <w:r w:rsidRPr="008C5435">
        <w:rPr>
          <w:i/>
          <w:lang w:val="en-US"/>
        </w:rPr>
        <w:t>software</w:t>
      </w:r>
      <w:r w:rsidRPr="008C5435">
        <w:rPr>
          <w:lang w:val="en-US"/>
        </w:rPr>
        <w:t xml:space="preserve"> SPSS, karena data peneliti bersifat numerik maka dilakukan uji </w:t>
      </w:r>
      <w:r w:rsidRPr="008C5435">
        <w:rPr>
          <w:i/>
          <w:lang w:val="en-US"/>
        </w:rPr>
        <w:t>Shapiro-Wilk</w:t>
      </w:r>
      <w:r w:rsidRPr="008C5435">
        <w:rPr>
          <w:lang w:val="en-US"/>
        </w:rPr>
        <w:t xml:space="preserve"> untuk mengetahui </w:t>
      </w:r>
      <w:r w:rsidRPr="008C5435">
        <w:rPr>
          <w:lang w:val="en-US"/>
        </w:rPr>
        <w:lastRenderedPageBreak/>
        <w:t xml:space="preserve">normalitas penyajian data berupa tabulasi berdasarkan hasil </w:t>
      </w:r>
      <w:r w:rsidRPr="008C5435">
        <w:rPr>
          <w:i/>
          <w:lang w:val="en-US"/>
        </w:rPr>
        <w:t>software</w:t>
      </w:r>
      <w:r w:rsidRPr="008C5435">
        <w:rPr>
          <w:lang w:val="en-US"/>
        </w:rPr>
        <w:t xml:space="preserve"> SPSS sebagai berikut :</w:t>
      </w:r>
    </w:p>
    <w:p w:rsidR="0032288F" w:rsidRPr="008C5435" w:rsidRDefault="0032288F" w:rsidP="0032288F">
      <w:pPr>
        <w:keepNext/>
        <w:spacing w:after="200" w:line="240" w:lineRule="auto"/>
        <w:ind w:left="851"/>
        <w:jc w:val="center"/>
        <w:rPr>
          <w:b/>
          <w:iCs/>
          <w:color w:val="000000" w:themeColor="text1"/>
          <w:sz w:val="22"/>
          <w:szCs w:val="22"/>
        </w:rPr>
      </w:pPr>
      <w:r w:rsidRPr="008C5435">
        <w:rPr>
          <w:b/>
          <w:iCs/>
          <w:color w:val="000000" w:themeColor="text1"/>
          <w:sz w:val="22"/>
          <w:szCs w:val="22"/>
        </w:rPr>
        <w:t>Tabel 5.7 Uji Normalitas</w:t>
      </w:r>
    </w:p>
    <w:tbl>
      <w:tblPr>
        <w:tblStyle w:val="TableGrid"/>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3223"/>
        <w:gridCol w:w="1043"/>
        <w:gridCol w:w="1451"/>
        <w:gridCol w:w="1369"/>
      </w:tblGrid>
      <w:tr w:rsidR="0032288F" w:rsidRPr="008C5435" w:rsidTr="001C1216">
        <w:tc>
          <w:tcPr>
            <w:tcW w:w="3260" w:type="dxa"/>
            <w:tcBorders>
              <w:top w:val="single" w:sz="4" w:space="0" w:color="auto"/>
              <w:bottom w:val="nil"/>
            </w:tcBorders>
          </w:tcPr>
          <w:p w:rsidR="0032288F" w:rsidRPr="008C5435" w:rsidRDefault="0032288F" w:rsidP="001C1216">
            <w:pPr>
              <w:jc w:val="center"/>
              <w:rPr>
                <w:lang w:val="en-US"/>
              </w:rPr>
            </w:pPr>
          </w:p>
        </w:tc>
        <w:tc>
          <w:tcPr>
            <w:tcW w:w="827" w:type="dxa"/>
            <w:tcBorders>
              <w:bottom w:val="single" w:sz="4" w:space="0" w:color="auto"/>
            </w:tcBorders>
          </w:tcPr>
          <w:p w:rsidR="0032288F" w:rsidRPr="008C5435" w:rsidRDefault="0032288F" w:rsidP="001C1216">
            <w:pPr>
              <w:jc w:val="center"/>
              <w:rPr>
                <w:b/>
                <w:lang w:val="en-US"/>
              </w:rPr>
            </w:pPr>
            <w:r w:rsidRPr="008C5435">
              <w:rPr>
                <w:b/>
                <w:lang w:val="en-US"/>
              </w:rPr>
              <w:t>Statistic</w:t>
            </w:r>
          </w:p>
        </w:tc>
        <w:tc>
          <w:tcPr>
            <w:tcW w:w="1471" w:type="dxa"/>
            <w:tcBorders>
              <w:bottom w:val="single" w:sz="4" w:space="0" w:color="auto"/>
            </w:tcBorders>
          </w:tcPr>
          <w:p w:rsidR="0032288F" w:rsidRPr="008C5435" w:rsidRDefault="0032288F" w:rsidP="001C1216">
            <w:pPr>
              <w:jc w:val="center"/>
              <w:rPr>
                <w:b/>
                <w:lang w:val="en-US"/>
              </w:rPr>
            </w:pPr>
            <w:r w:rsidRPr="008C5435">
              <w:rPr>
                <w:b/>
                <w:lang w:val="en-US"/>
              </w:rPr>
              <w:t>Df</w:t>
            </w:r>
          </w:p>
        </w:tc>
        <w:tc>
          <w:tcPr>
            <w:tcW w:w="1383" w:type="dxa"/>
            <w:tcBorders>
              <w:bottom w:val="single" w:sz="4" w:space="0" w:color="auto"/>
            </w:tcBorders>
          </w:tcPr>
          <w:p w:rsidR="0032288F" w:rsidRPr="008C5435" w:rsidRDefault="0032288F" w:rsidP="001C1216">
            <w:pPr>
              <w:jc w:val="center"/>
              <w:rPr>
                <w:b/>
                <w:lang w:val="en-US"/>
              </w:rPr>
            </w:pPr>
            <w:r w:rsidRPr="008C5435">
              <w:rPr>
                <w:b/>
                <w:lang w:val="en-US"/>
              </w:rPr>
              <w:t>Sig</w:t>
            </w:r>
          </w:p>
        </w:tc>
      </w:tr>
      <w:tr w:rsidR="0032288F" w:rsidRPr="008C5435" w:rsidTr="001C1216">
        <w:tc>
          <w:tcPr>
            <w:tcW w:w="3260" w:type="dxa"/>
            <w:tcBorders>
              <w:top w:val="nil"/>
              <w:bottom w:val="nil"/>
            </w:tcBorders>
          </w:tcPr>
          <w:p w:rsidR="0032288F" w:rsidRPr="008C5435" w:rsidRDefault="0032288F" w:rsidP="001C1216">
            <w:pPr>
              <w:jc w:val="center"/>
              <w:rPr>
                <w:b/>
                <w:lang w:val="en-US"/>
              </w:rPr>
            </w:pPr>
            <w:r w:rsidRPr="008C5435">
              <w:rPr>
                <w:b/>
                <w:lang w:val="en-US"/>
              </w:rPr>
              <w:t>Pre Test</w:t>
            </w:r>
          </w:p>
        </w:tc>
        <w:tc>
          <w:tcPr>
            <w:tcW w:w="827" w:type="dxa"/>
            <w:tcBorders>
              <w:top w:val="single" w:sz="4" w:space="0" w:color="auto"/>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0,918</w:t>
            </w:r>
          </w:p>
        </w:tc>
        <w:tc>
          <w:tcPr>
            <w:tcW w:w="1471" w:type="dxa"/>
            <w:tcBorders>
              <w:top w:val="single" w:sz="4" w:space="0" w:color="auto"/>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36</w:t>
            </w:r>
          </w:p>
        </w:tc>
        <w:tc>
          <w:tcPr>
            <w:tcW w:w="1383" w:type="dxa"/>
            <w:tcBorders>
              <w:top w:val="single" w:sz="4" w:space="0" w:color="auto"/>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0,011</w:t>
            </w:r>
          </w:p>
        </w:tc>
      </w:tr>
      <w:tr w:rsidR="0032288F" w:rsidRPr="008C5435" w:rsidTr="001C1216">
        <w:tc>
          <w:tcPr>
            <w:tcW w:w="3260" w:type="dxa"/>
            <w:tcBorders>
              <w:top w:val="nil"/>
              <w:bottom w:val="nil"/>
            </w:tcBorders>
          </w:tcPr>
          <w:p w:rsidR="0032288F" w:rsidRPr="008C5435" w:rsidRDefault="0032288F" w:rsidP="001C1216">
            <w:pPr>
              <w:jc w:val="center"/>
              <w:rPr>
                <w:b/>
                <w:lang w:val="en-US"/>
              </w:rPr>
            </w:pPr>
            <w:r w:rsidRPr="008C5435">
              <w:rPr>
                <w:b/>
                <w:lang w:val="en-US"/>
              </w:rPr>
              <w:t>Post Test</w:t>
            </w:r>
          </w:p>
        </w:tc>
        <w:tc>
          <w:tcPr>
            <w:tcW w:w="827" w:type="dxa"/>
            <w:tcBorders>
              <w:top w:val="nil"/>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0,937</w:t>
            </w:r>
          </w:p>
        </w:tc>
        <w:tc>
          <w:tcPr>
            <w:tcW w:w="1471" w:type="dxa"/>
            <w:tcBorders>
              <w:top w:val="nil"/>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36</w:t>
            </w:r>
          </w:p>
        </w:tc>
        <w:tc>
          <w:tcPr>
            <w:tcW w:w="1383" w:type="dxa"/>
            <w:tcBorders>
              <w:top w:val="nil"/>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0,041</w:t>
            </w:r>
          </w:p>
        </w:tc>
      </w:tr>
      <w:tr w:rsidR="0032288F" w:rsidRPr="008C5435" w:rsidTr="001C1216">
        <w:tc>
          <w:tcPr>
            <w:tcW w:w="3260" w:type="dxa"/>
            <w:tcBorders>
              <w:top w:val="nil"/>
              <w:bottom w:val="nil"/>
            </w:tcBorders>
          </w:tcPr>
          <w:p w:rsidR="0032288F" w:rsidRPr="008C5435" w:rsidRDefault="0032288F" w:rsidP="001C1216">
            <w:pPr>
              <w:jc w:val="center"/>
              <w:rPr>
                <w:b/>
                <w:lang w:val="en-US"/>
              </w:rPr>
            </w:pPr>
            <w:r w:rsidRPr="008C5435">
              <w:rPr>
                <w:b/>
                <w:lang w:val="en-US"/>
              </w:rPr>
              <w:t>OHI-S Sebelum Penyuluhan</w:t>
            </w:r>
          </w:p>
        </w:tc>
        <w:tc>
          <w:tcPr>
            <w:tcW w:w="827" w:type="dxa"/>
            <w:tcBorders>
              <w:top w:val="nil"/>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0,976</w:t>
            </w:r>
          </w:p>
        </w:tc>
        <w:tc>
          <w:tcPr>
            <w:tcW w:w="1471" w:type="dxa"/>
            <w:tcBorders>
              <w:top w:val="nil"/>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36</w:t>
            </w:r>
          </w:p>
        </w:tc>
        <w:tc>
          <w:tcPr>
            <w:tcW w:w="1383" w:type="dxa"/>
            <w:tcBorders>
              <w:top w:val="nil"/>
              <w:bottom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0,614</w:t>
            </w:r>
          </w:p>
        </w:tc>
      </w:tr>
      <w:tr w:rsidR="0032288F" w:rsidRPr="008C5435" w:rsidTr="001C1216">
        <w:tc>
          <w:tcPr>
            <w:tcW w:w="3260" w:type="dxa"/>
            <w:tcBorders>
              <w:top w:val="nil"/>
            </w:tcBorders>
          </w:tcPr>
          <w:p w:rsidR="0032288F" w:rsidRPr="008C5435" w:rsidRDefault="0032288F" w:rsidP="001C1216">
            <w:pPr>
              <w:jc w:val="center"/>
              <w:rPr>
                <w:b/>
                <w:lang w:val="en-US"/>
              </w:rPr>
            </w:pPr>
            <w:r w:rsidRPr="008C5435">
              <w:rPr>
                <w:b/>
                <w:lang w:val="en-US"/>
              </w:rPr>
              <w:t>OHI-S Sesudah Penyuluhan</w:t>
            </w:r>
          </w:p>
        </w:tc>
        <w:tc>
          <w:tcPr>
            <w:tcW w:w="827" w:type="dxa"/>
            <w:tcBorders>
              <w:top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0,979</w:t>
            </w:r>
          </w:p>
        </w:tc>
        <w:tc>
          <w:tcPr>
            <w:tcW w:w="1471" w:type="dxa"/>
            <w:tcBorders>
              <w:top w:val="nil"/>
            </w:tcBorders>
            <w:vAlign w:val="center"/>
          </w:tcPr>
          <w:p w:rsidR="0032288F" w:rsidRPr="008C5435" w:rsidRDefault="0032288F" w:rsidP="001C1216">
            <w:pPr>
              <w:jc w:val="center"/>
              <w:rPr>
                <w:b/>
                <w:lang w:val="en-US"/>
              </w:rPr>
            </w:pPr>
            <w:r w:rsidRPr="008C5435">
              <w:rPr>
                <w:rFonts w:ascii="Arial" w:hAnsi="Arial" w:cs="Arial"/>
                <w:color w:val="000000"/>
                <w:sz w:val="18"/>
                <w:szCs w:val="18"/>
              </w:rPr>
              <w:t>36</w:t>
            </w:r>
          </w:p>
        </w:tc>
        <w:tc>
          <w:tcPr>
            <w:tcW w:w="1383" w:type="dxa"/>
            <w:tcBorders>
              <w:top w:val="nil"/>
            </w:tcBorders>
            <w:vAlign w:val="center"/>
          </w:tcPr>
          <w:p w:rsidR="0032288F" w:rsidRPr="008C5435" w:rsidRDefault="0032288F" w:rsidP="001C1216">
            <w:pPr>
              <w:keepNext/>
              <w:jc w:val="center"/>
              <w:rPr>
                <w:b/>
                <w:lang w:val="en-US"/>
              </w:rPr>
            </w:pPr>
            <w:r w:rsidRPr="008C5435">
              <w:rPr>
                <w:rFonts w:ascii="Arial" w:hAnsi="Arial" w:cs="Arial"/>
                <w:color w:val="000000"/>
                <w:sz w:val="18"/>
                <w:szCs w:val="18"/>
              </w:rPr>
              <w:t>0,696</w:t>
            </w:r>
          </w:p>
        </w:tc>
      </w:tr>
    </w:tbl>
    <w:p w:rsidR="0032288F" w:rsidRPr="008C5435" w:rsidRDefault="0032288F" w:rsidP="0032288F">
      <w:pPr>
        <w:spacing w:after="200" w:line="240" w:lineRule="auto"/>
        <w:ind w:left="851"/>
        <w:rPr>
          <w:b/>
          <w:i/>
          <w:iCs/>
          <w:color w:val="000000" w:themeColor="text1"/>
          <w:sz w:val="22"/>
          <w:szCs w:val="22"/>
          <w:lang w:val="en-US"/>
        </w:rPr>
      </w:pPr>
      <w:r w:rsidRPr="008C5435">
        <w:rPr>
          <w:b/>
          <w:i/>
          <w:iCs/>
          <w:color w:val="000000" w:themeColor="text1"/>
          <w:sz w:val="22"/>
          <w:szCs w:val="22"/>
        </w:rPr>
        <w:t>⁎Uji Shapiro Wilk</w:t>
      </w:r>
    </w:p>
    <w:p w:rsidR="0032288F" w:rsidRPr="008C5435" w:rsidRDefault="0032288F" w:rsidP="0032288F">
      <w:pPr>
        <w:spacing w:line="480" w:lineRule="auto"/>
        <w:ind w:left="851" w:firstLine="567"/>
        <w:jc w:val="both"/>
        <w:rPr>
          <w:lang w:val="en-US"/>
        </w:rPr>
      </w:pPr>
      <w:r w:rsidRPr="008C5435">
        <w:rPr>
          <w:lang w:val="en-US"/>
        </w:rPr>
        <w:t xml:space="preserve">Berdasarkan table 5.7 uji normalitas yang telah dilakukan dengan uji </w:t>
      </w:r>
      <w:r w:rsidRPr="008C5435">
        <w:rPr>
          <w:i/>
          <w:lang w:val="en-US"/>
        </w:rPr>
        <w:t xml:space="preserve">Shapiro-Wilk </w:t>
      </w:r>
      <w:r w:rsidRPr="008C5435">
        <w:rPr>
          <w:lang w:val="en-US"/>
        </w:rPr>
        <w:t xml:space="preserve">menunjukan bahwa, nilai dominan signifikan &gt;0,05 yang menandakan variable pada penelitian ini berdistribusi normal, maka selanjutnya dilakukan uji data berpasangan yaitu uji </w:t>
      </w:r>
      <w:r w:rsidRPr="008C5435">
        <w:rPr>
          <w:i/>
          <w:lang w:val="en-US"/>
        </w:rPr>
        <w:t>Paired T-Test</w:t>
      </w:r>
      <w:r w:rsidRPr="008C5435">
        <w:rPr>
          <w:lang w:val="en-US"/>
        </w:rPr>
        <w:t xml:space="preserve"> untuk mengetahui perbedaan pengetahuan sebelum dan sesudah serta mengetahui perbedaan skor OHIS sebelum dan sesudah diberikannya penyuluhan kesehatan gigi dan mulut pada anak tunagrahita dengan pendekatan </w:t>
      </w:r>
      <w:r w:rsidRPr="008C5435">
        <w:rPr>
          <w:i/>
          <w:lang w:val="en-US"/>
        </w:rPr>
        <w:t>Tell Show Do</w:t>
      </w:r>
      <w:r w:rsidRPr="008C5435">
        <w:rPr>
          <w:lang w:val="en-US"/>
        </w:rPr>
        <w:t xml:space="preserve"> (TSD) di SLB Negeri 7 Jakarta.</w:t>
      </w:r>
    </w:p>
    <w:p w:rsidR="0032288F" w:rsidRPr="008C5435" w:rsidRDefault="0032288F" w:rsidP="0032288F">
      <w:pPr>
        <w:keepNext/>
        <w:spacing w:after="200" w:line="240" w:lineRule="auto"/>
        <w:ind w:left="993"/>
        <w:jc w:val="center"/>
        <w:rPr>
          <w:b/>
          <w:i/>
          <w:iCs/>
          <w:color w:val="000000" w:themeColor="text1"/>
          <w:sz w:val="22"/>
          <w:szCs w:val="22"/>
        </w:rPr>
      </w:pPr>
      <w:r w:rsidRPr="008C5435">
        <w:rPr>
          <w:b/>
          <w:iCs/>
          <w:color w:val="000000" w:themeColor="text1"/>
          <w:sz w:val="22"/>
          <w:szCs w:val="22"/>
        </w:rPr>
        <w:t>Tabel 5.8 Uji Statistik</w:t>
      </w:r>
      <w:r w:rsidRPr="008C5435">
        <w:rPr>
          <w:b/>
          <w:i/>
          <w:iCs/>
          <w:color w:val="000000" w:themeColor="text1"/>
          <w:sz w:val="22"/>
          <w:szCs w:val="22"/>
        </w:rPr>
        <w:t xml:space="preserve"> Paired T-Test </w:t>
      </w:r>
    </w:p>
    <w:p w:rsidR="0032288F" w:rsidRPr="008C5435" w:rsidRDefault="0032288F" w:rsidP="0032288F">
      <w:pPr>
        <w:keepNext/>
        <w:spacing w:after="200" w:line="240" w:lineRule="auto"/>
        <w:ind w:left="993"/>
        <w:jc w:val="center"/>
        <w:rPr>
          <w:b/>
          <w:iCs/>
          <w:color w:val="000000" w:themeColor="text1"/>
          <w:sz w:val="22"/>
          <w:szCs w:val="22"/>
        </w:rPr>
      </w:pPr>
      <w:r w:rsidRPr="008C5435">
        <w:rPr>
          <w:b/>
          <w:iCs/>
          <w:color w:val="FFFFFF" w:themeColor="background1"/>
          <w:sz w:val="22"/>
          <w:szCs w:val="22"/>
        </w:rPr>
        <w:t>aaaaaaa</w:t>
      </w:r>
      <w:r w:rsidRPr="008C5435">
        <w:rPr>
          <w:b/>
          <w:iCs/>
          <w:color w:val="000000" w:themeColor="text1"/>
          <w:sz w:val="22"/>
          <w:szCs w:val="22"/>
        </w:rPr>
        <w:t>Pre Test dan Post Test</w:t>
      </w:r>
    </w:p>
    <w:tbl>
      <w:tblPr>
        <w:tblStyle w:val="TableGrid"/>
        <w:tblW w:w="0" w:type="auto"/>
        <w:tblInd w:w="9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659"/>
        <w:gridCol w:w="1276"/>
        <w:gridCol w:w="1984"/>
        <w:gridCol w:w="1695"/>
      </w:tblGrid>
      <w:tr w:rsidR="0032288F" w:rsidRPr="008C5435" w:rsidTr="001C1216">
        <w:tc>
          <w:tcPr>
            <w:tcW w:w="1325" w:type="dxa"/>
            <w:tcBorders>
              <w:top w:val="single" w:sz="4" w:space="0" w:color="auto"/>
              <w:bottom w:val="single" w:sz="4" w:space="0" w:color="auto"/>
            </w:tcBorders>
          </w:tcPr>
          <w:p w:rsidR="0032288F" w:rsidRPr="008C5435" w:rsidRDefault="0032288F" w:rsidP="001C1216">
            <w:pPr>
              <w:contextualSpacing/>
              <w:jc w:val="center"/>
            </w:pPr>
            <w:r w:rsidRPr="008C5435">
              <w:t>Variabel</w:t>
            </w:r>
          </w:p>
        </w:tc>
        <w:tc>
          <w:tcPr>
            <w:tcW w:w="659" w:type="dxa"/>
            <w:tcBorders>
              <w:top w:val="single" w:sz="4" w:space="0" w:color="auto"/>
              <w:bottom w:val="single" w:sz="4" w:space="0" w:color="auto"/>
            </w:tcBorders>
          </w:tcPr>
          <w:p w:rsidR="0032288F" w:rsidRPr="008C5435" w:rsidRDefault="0032288F" w:rsidP="001C1216">
            <w:pPr>
              <w:contextualSpacing/>
              <w:jc w:val="center"/>
            </w:pPr>
            <w:r w:rsidRPr="008C5435">
              <w:t>n</w:t>
            </w:r>
          </w:p>
        </w:tc>
        <w:tc>
          <w:tcPr>
            <w:tcW w:w="1276" w:type="dxa"/>
            <w:tcBorders>
              <w:top w:val="single" w:sz="4" w:space="0" w:color="auto"/>
              <w:bottom w:val="single" w:sz="4" w:space="0" w:color="auto"/>
            </w:tcBorders>
          </w:tcPr>
          <w:p w:rsidR="0032288F" w:rsidRPr="008C5435" w:rsidRDefault="0032288F" w:rsidP="001C1216">
            <w:pPr>
              <w:contextualSpacing/>
              <w:jc w:val="center"/>
            </w:pPr>
            <w:r w:rsidRPr="008C5435">
              <w:t>Mean</w:t>
            </w:r>
          </w:p>
        </w:tc>
        <w:tc>
          <w:tcPr>
            <w:tcW w:w="1984" w:type="dxa"/>
            <w:tcBorders>
              <w:top w:val="single" w:sz="4" w:space="0" w:color="auto"/>
              <w:bottom w:val="single" w:sz="4" w:space="0" w:color="auto"/>
            </w:tcBorders>
          </w:tcPr>
          <w:p w:rsidR="0032288F" w:rsidRPr="008C5435" w:rsidRDefault="0032288F" w:rsidP="001C1216">
            <w:pPr>
              <w:contextualSpacing/>
              <w:jc w:val="center"/>
            </w:pPr>
            <w:r w:rsidRPr="008C5435">
              <w:t>Std. Deviation</w:t>
            </w:r>
          </w:p>
        </w:tc>
        <w:tc>
          <w:tcPr>
            <w:tcW w:w="1695" w:type="dxa"/>
            <w:tcBorders>
              <w:top w:val="single" w:sz="4" w:space="0" w:color="auto"/>
              <w:bottom w:val="single" w:sz="4" w:space="0" w:color="auto"/>
            </w:tcBorders>
          </w:tcPr>
          <w:p w:rsidR="0032288F" w:rsidRPr="008C5435" w:rsidRDefault="0032288F" w:rsidP="001C1216">
            <w:pPr>
              <w:contextualSpacing/>
              <w:jc w:val="center"/>
            </w:pPr>
            <w:r w:rsidRPr="008C5435">
              <w:t>Sig.(2-tailed)</w:t>
            </w:r>
          </w:p>
        </w:tc>
      </w:tr>
      <w:tr w:rsidR="0032288F" w:rsidRPr="008C5435" w:rsidTr="001C1216">
        <w:tc>
          <w:tcPr>
            <w:tcW w:w="1325" w:type="dxa"/>
            <w:tcBorders>
              <w:top w:val="single" w:sz="4" w:space="0" w:color="auto"/>
            </w:tcBorders>
          </w:tcPr>
          <w:p w:rsidR="0032288F" w:rsidRPr="008C5435" w:rsidRDefault="0032288F" w:rsidP="001C1216">
            <w:pPr>
              <w:contextualSpacing/>
              <w:jc w:val="center"/>
            </w:pPr>
            <w:r w:rsidRPr="008C5435">
              <w:t>Pre Test</w:t>
            </w:r>
          </w:p>
        </w:tc>
        <w:tc>
          <w:tcPr>
            <w:tcW w:w="659" w:type="dxa"/>
            <w:tcBorders>
              <w:top w:val="single" w:sz="4" w:space="0" w:color="auto"/>
            </w:tcBorders>
          </w:tcPr>
          <w:p w:rsidR="0032288F" w:rsidRPr="008C5435" w:rsidRDefault="0032288F" w:rsidP="001C1216">
            <w:pPr>
              <w:contextualSpacing/>
              <w:jc w:val="center"/>
            </w:pPr>
            <w:r w:rsidRPr="008C5435">
              <w:t>36</w:t>
            </w:r>
          </w:p>
        </w:tc>
        <w:tc>
          <w:tcPr>
            <w:tcW w:w="1276" w:type="dxa"/>
            <w:tcBorders>
              <w:top w:val="single" w:sz="4" w:space="0" w:color="auto"/>
            </w:tcBorders>
          </w:tcPr>
          <w:p w:rsidR="0032288F" w:rsidRPr="008C5435" w:rsidRDefault="0032288F" w:rsidP="001C1216">
            <w:pPr>
              <w:contextualSpacing/>
              <w:jc w:val="center"/>
            </w:pPr>
            <w:r w:rsidRPr="008C5435">
              <w:t>50.27</w:t>
            </w:r>
          </w:p>
        </w:tc>
        <w:tc>
          <w:tcPr>
            <w:tcW w:w="1984" w:type="dxa"/>
            <w:tcBorders>
              <w:top w:val="single" w:sz="4" w:space="0" w:color="auto"/>
            </w:tcBorders>
          </w:tcPr>
          <w:p w:rsidR="0032288F" w:rsidRPr="008C5435" w:rsidRDefault="0032288F" w:rsidP="001C1216">
            <w:pPr>
              <w:contextualSpacing/>
              <w:jc w:val="center"/>
            </w:pPr>
            <w:r w:rsidRPr="008C5435">
              <w:t>12.758</w:t>
            </w:r>
          </w:p>
        </w:tc>
        <w:tc>
          <w:tcPr>
            <w:tcW w:w="1695" w:type="dxa"/>
            <w:tcBorders>
              <w:top w:val="single" w:sz="4" w:space="0" w:color="auto"/>
            </w:tcBorders>
          </w:tcPr>
          <w:p w:rsidR="0032288F" w:rsidRPr="008C5435" w:rsidRDefault="0032288F" w:rsidP="001C1216">
            <w:pPr>
              <w:contextualSpacing/>
              <w:jc w:val="center"/>
            </w:pPr>
            <w:r w:rsidRPr="008C5435">
              <w:t>0.000</w:t>
            </w:r>
          </w:p>
        </w:tc>
      </w:tr>
      <w:tr w:rsidR="0032288F" w:rsidRPr="008C5435" w:rsidTr="001C1216">
        <w:tc>
          <w:tcPr>
            <w:tcW w:w="1325" w:type="dxa"/>
          </w:tcPr>
          <w:p w:rsidR="0032288F" w:rsidRPr="008C5435" w:rsidRDefault="0032288F" w:rsidP="001C1216">
            <w:pPr>
              <w:contextualSpacing/>
              <w:jc w:val="center"/>
            </w:pPr>
            <w:r w:rsidRPr="008C5435">
              <w:t>Post Test</w:t>
            </w:r>
          </w:p>
        </w:tc>
        <w:tc>
          <w:tcPr>
            <w:tcW w:w="659" w:type="dxa"/>
          </w:tcPr>
          <w:p w:rsidR="0032288F" w:rsidRPr="008C5435" w:rsidRDefault="0032288F" w:rsidP="001C1216">
            <w:pPr>
              <w:contextualSpacing/>
              <w:jc w:val="center"/>
            </w:pPr>
            <w:r w:rsidRPr="008C5435">
              <w:t>36</w:t>
            </w:r>
          </w:p>
        </w:tc>
        <w:tc>
          <w:tcPr>
            <w:tcW w:w="1276" w:type="dxa"/>
          </w:tcPr>
          <w:p w:rsidR="0032288F" w:rsidRPr="008C5435" w:rsidRDefault="0032288F" w:rsidP="001C1216">
            <w:pPr>
              <w:contextualSpacing/>
              <w:jc w:val="center"/>
            </w:pPr>
            <w:r w:rsidRPr="008C5435">
              <w:t>75.83</w:t>
            </w:r>
          </w:p>
        </w:tc>
        <w:tc>
          <w:tcPr>
            <w:tcW w:w="1984" w:type="dxa"/>
          </w:tcPr>
          <w:p w:rsidR="0032288F" w:rsidRPr="008C5435" w:rsidRDefault="0032288F" w:rsidP="001C1216">
            <w:pPr>
              <w:contextualSpacing/>
              <w:jc w:val="center"/>
            </w:pPr>
            <w:r w:rsidRPr="008C5435">
              <w:t>11.557</w:t>
            </w:r>
          </w:p>
        </w:tc>
        <w:tc>
          <w:tcPr>
            <w:tcW w:w="1695" w:type="dxa"/>
          </w:tcPr>
          <w:p w:rsidR="0032288F" w:rsidRPr="008C5435" w:rsidRDefault="0032288F" w:rsidP="001C1216">
            <w:pPr>
              <w:keepNext/>
              <w:contextualSpacing/>
              <w:jc w:val="center"/>
            </w:pPr>
          </w:p>
        </w:tc>
      </w:tr>
    </w:tbl>
    <w:p w:rsidR="0032288F" w:rsidRPr="008C5435" w:rsidRDefault="0032288F" w:rsidP="0032288F">
      <w:pPr>
        <w:spacing w:after="200" w:line="240" w:lineRule="auto"/>
        <w:ind w:left="993"/>
        <w:rPr>
          <w:b/>
          <w:i/>
          <w:iCs/>
          <w:color w:val="000000" w:themeColor="text1"/>
          <w:sz w:val="22"/>
          <w:szCs w:val="22"/>
        </w:rPr>
      </w:pPr>
      <w:r w:rsidRPr="008C5435">
        <w:rPr>
          <w:i/>
          <w:iCs/>
          <w:color w:val="000000" w:themeColor="text1"/>
          <w:sz w:val="22"/>
          <w:szCs w:val="22"/>
        </w:rPr>
        <w:t>⁎Paired</w:t>
      </w:r>
      <w:r w:rsidRPr="008C5435">
        <w:rPr>
          <w:b/>
          <w:i/>
          <w:iCs/>
          <w:color w:val="000000" w:themeColor="text1"/>
          <w:sz w:val="22"/>
          <w:szCs w:val="22"/>
        </w:rPr>
        <w:t xml:space="preserve"> T-Test</w:t>
      </w:r>
    </w:p>
    <w:p w:rsidR="0032288F" w:rsidRPr="008C5435" w:rsidRDefault="0032288F" w:rsidP="0032288F">
      <w:pPr>
        <w:spacing w:line="480" w:lineRule="auto"/>
        <w:ind w:left="851" w:firstLine="567"/>
        <w:jc w:val="both"/>
      </w:pPr>
      <w:r w:rsidRPr="008C5435">
        <w:t xml:space="preserve"> Berdasarkan tabel 5.8 uji statistik </w:t>
      </w:r>
      <w:r w:rsidRPr="008C5435">
        <w:rPr>
          <w:i/>
        </w:rPr>
        <w:t>Paired T-Test</w:t>
      </w:r>
      <w:r w:rsidRPr="008C5435">
        <w:t xml:space="preserve"> pre </w:t>
      </w:r>
      <w:r w:rsidRPr="008C5435">
        <w:rPr>
          <w:i/>
        </w:rPr>
        <w:t>test dan pos test</w:t>
      </w:r>
      <w:r w:rsidRPr="008C5435">
        <w:t xml:space="preserve"> diketahui bahwa nilai Sig.(2-tailed) sebesar 0.000&lt;0.05, maka dapat disimpulkan bahwa terhadap hubungan antara variabel yakni pretest dan postest dari pemberian penyuluhan kesehatan gigi dan mulut dengan pendekatan metode </w:t>
      </w:r>
      <w:r w:rsidRPr="008C5435">
        <w:rPr>
          <w:i/>
        </w:rPr>
        <w:t>Tell Show Do</w:t>
      </w:r>
      <w:r w:rsidRPr="008C5435">
        <w:t xml:space="preserve"> (TSD) terhadap penegetahuan dan tindakan menggosok gigi anak tunagrahita.</w:t>
      </w:r>
    </w:p>
    <w:p w:rsidR="0032288F" w:rsidRPr="008C5435" w:rsidRDefault="0032288F" w:rsidP="0032288F">
      <w:pPr>
        <w:keepNext/>
        <w:spacing w:after="200" w:line="240" w:lineRule="auto"/>
        <w:ind w:left="851"/>
        <w:jc w:val="center"/>
        <w:rPr>
          <w:b/>
          <w:iCs/>
          <w:color w:val="000000" w:themeColor="text1"/>
          <w:sz w:val="22"/>
          <w:szCs w:val="22"/>
        </w:rPr>
      </w:pPr>
      <w:r w:rsidRPr="008C5435">
        <w:rPr>
          <w:b/>
          <w:iCs/>
          <w:color w:val="000000" w:themeColor="text1"/>
          <w:sz w:val="22"/>
          <w:szCs w:val="22"/>
        </w:rPr>
        <w:lastRenderedPageBreak/>
        <w:t>Tabel 5.9 Uji Statistik Paired T-Test</w:t>
      </w:r>
    </w:p>
    <w:p w:rsidR="0032288F" w:rsidRPr="008C5435" w:rsidRDefault="0032288F" w:rsidP="0032288F">
      <w:pPr>
        <w:keepNext/>
        <w:spacing w:after="200" w:line="240" w:lineRule="auto"/>
        <w:ind w:left="851"/>
        <w:rPr>
          <w:b/>
          <w:iCs/>
          <w:color w:val="000000" w:themeColor="text1"/>
          <w:sz w:val="22"/>
          <w:szCs w:val="22"/>
        </w:rPr>
      </w:pPr>
      <w:r w:rsidRPr="008C5435">
        <w:rPr>
          <w:b/>
          <w:iCs/>
          <w:color w:val="FFFFFF" w:themeColor="background1"/>
          <w:sz w:val="22"/>
          <w:szCs w:val="22"/>
        </w:rPr>
        <w:t>aaaaaaaaaaaaaaaaaaaaaaaaa</w:t>
      </w:r>
      <w:r w:rsidRPr="008C5435">
        <w:rPr>
          <w:b/>
          <w:iCs/>
          <w:color w:val="000000" w:themeColor="text1"/>
          <w:sz w:val="22"/>
          <w:szCs w:val="22"/>
        </w:rPr>
        <w:t>Skor OHI-S</w:t>
      </w:r>
    </w:p>
    <w:tbl>
      <w:tblPr>
        <w:tblStyle w:val="TableGrid"/>
        <w:tblW w:w="0" w:type="auto"/>
        <w:tblInd w:w="9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659"/>
        <w:gridCol w:w="1276"/>
        <w:gridCol w:w="1984"/>
        <w:gridCol w:w="1695"/>
      </w:tblGrid>
      <w:tr w:rsidR="0032288F" w:rsidRPr="008C5435" w:rsidTr="001C1216">
        <w:tc>
          <w:tcPr>
            <w:tcW w:w="1325" w:type="dxa"/>
            <w:tcBorders>
              <w:top w:val="single" w:sz="4" w:space="0" w:color="auto"/>
              <w:bottom w:val="single" w:sz="4" w:space="0" w:color="auto"/>
            </w:tcBorders>
          </w:tcPr>
          <w:p w:rsidR="0032288F" w:rsidRPr="008C5435" w:rsidRDefault="0032288F" w:rsidP="001C1216">
            <w:pPr>
              <w:contextualSpacing/>
              <w:jc w:val="center"/>
            </w:pPr>
            <w:r w:rsidRPr="008C5435">
              <w:t>Variabel</w:t>
            </w:r>
          </w:p>
        </w:tc>
        <w:tc>
          <w:tcPr>
            <w:tcW w:w="659" w:type="dxa"/>
            <w:tcBorders>
              <w:top w:val="single" w:sz="4" w:space="0" w:color="auto"/>
              <w:bottom w:val="single" w:sz="4" w:space="0" w:color="auto"/>
            </w:tcBorders>
          </w:tcPr>
          <w:p w:rsidR="0032288F" w:rsidRPr="008C5435" w:rsidRDefault="0032288F" w:rsidP="001C1216">
            <w:pPr>
              <w:contextualSpacing/>
              <w:jc w:val="center"/>
            </w:pPr>
            <w:r w:rsidRPr="008C5435">
              <w:t>n</w:t>
            </w:r>
          </w:p>
        </w:tc>
        <w:tc>
          <w:tcPr>
            <w:tcW w:w="1276" w:type="dxa"/>
            <w:tcBorders>
              <w:top w:val="single" w:sz="4" w:space="0" w:color="auto"/>
              <w:bottom w:val="single" w:sz="4" w:space="0" w:color="auto"/>
            </w:tcBorders>
          </w:tcPr>
          <w:p w:rsidR="0032288F" w:rsidRPr="008C5435" w:rsidRDefault="0032288F" w:rsidP="001C1216">
            <w:pPr>
              <w:contextualSpacing/>
              <w:jc w:val="center"/>
            </w:pPr>
            <w:r w:rsidRPr="008C5435">
              <w:t>Mean</w:t>
            </w:r>
          </w:p>
        </w:tc>
        <w:tc>
          <w:tcPr>
            <w:tcW w:w="1984" w:type="dxa"/>
            <w:tcBorders>
              <w:top w:val="single" w:sz="4" w:space="0" w:color="auto"/>
              <w:bottom w:val="single" w:sz="4" w:space="0" w:color="auto"/>
            </w:tcBorders>
          </w:tcPr>
          <w:p w:rsidR="0032288F" w:rsidRPr="008C5435" w:rsidRDefault="0032288F" w:rsidP="001C1216">
            <w:pPr>
              <w:contextualSpacing/>
              <w:jc w:val="center"/>
            </w:pPr>
            <w:r w:rsidRPr="008C5435">
              <w:t>Std. Deviation</w:t>
            </w:r>
          </w:p>
        </w:tc>
        <w:tc>
          <w:tcPr>
            <w:tcW w:w="1695" w:type="dxa"/>
            <w:tcBorders>
              <w:top w:val="single" w:sz="4" w:space="0" w:color="auto"/>
              <w:bottom w:val="single" w:sz="4" w:space="0" w:color="auto"/>
            </w:tcBorders>
          </w:tcPr>
          <w:p w:rsidR="0032288F" w:rsidRPr="008C5435" w:rsidRDefault="0032288F" w:rsidP="001C1216">
            <w:pPr>
              <w:contextualSpacing/>
              <w:jc w:val="center"/>
            </w:pPr>
            <w:r w:rsidRPr="008C5435">
              <w:t>Sig.(2-tailed)</w:t>
            </w:r>
          </w:p>
        </w:tc>
      </w:tr>
      <w:tr w:rsidR="0032288F" w:rsidRPr="008C5435" w:rsidTr="001C1216">
        <w:tc>
          <w:tcPr>
            <w:tcW w:w="1325" w:type="dxa"/>
            <w:tcBorders>
              <w:top w:val="single" w:sz="4" w:space="0" w:color="auto"/>
            </w:tcBorders>
          </w:tcPr>
          <w:p w:rsidR="0032288F" w:rsidRPr="008C5435" w:rsidRDefault="0032288F" w:rsidP="001C1216">
            <w:pPr>
              <w:contextualSpacing/>
              <w:jc w:val="center"/>
            </w:pPr>
            <w:r w:rsidRPr="008C5435">
              <w:t>Pre Test</w:t>
            </w:r>
          </w:p>
        </w:tc>
        <w:tc>
          <w:tcPr>
            <w:tcW w:w="659" w:type="dxa"/>
            <w:tcBorders>
              <w:top w:val="single" w:sz="4" w:space="0" w:color="auto"/>
            </w:tcBorders>
          </w:tcPr>
          <w:p w:rsidR="0032288F" w:rsidRPr="008C5435" w:rsidRDefault="0032288F" w:rsidP="001C1216">
            <w:pPr>
              <w:contextualSpacing/>
              <w:jc w:val="center"/>
            </w:pPr>
            <w:r w:rsidRPr="008C5435">
              <w:t>36</w:t>
            </w:r>
          </w:p>
        </w:tc>
        <w:tc>
          <w:tcPr>
            <w:tcW w:w="1276" w:type="dxa"/>
            <w:tcBorders>
              <w:top w:val="single" w:sz="4" w:space="0" w:color="auto"/>
            </w:tcBorders>
          </w:tcPr>
          <w:p w:rsidR="0032288F" w:rsidRPr="008C5435" w:rsidRDefault="0032288F" w:rsidP="001C1216">
            <w:pPr>
              <w:contextualSpacing/>
              <w:jc w:val="center"/>
            </w:pPr>
            <w:r w:rsidRPr="008C5435">
              <w:t>5.27</w:t>
            </w:r>
          </w:p>
        </w:tc>
        <w:tc>
          <w:tcPr>
            <w:tcW w:w="1984" w:type="dxa"/>
            <w:tcBorders>
              <w:top w:val="single" w:sz="4" w:space="0" w:color="auto"/>
            </w:tcBorders>
          </w:tcPr>
          <w:p w:rsidR="0032288F" w:rsidRPr="008C5435" w:rsidRDefault="0032288F" w:rsidP="001C1216">
            <w:pPr>
              <w:contextualSpacing/>
              <w:jc w:val="center"/>
            </w:pPr>
            <w:r w:rsidRPr="008C5435">
              <w:t>12.758</w:t>
            </w:r>
          </w:p>
        </w:tc>
        <w:tc>
          <w:tcPr>
            <w:tcW w:w="1695" w:type="dxa"/>
            <w:tcBorders>
              <w:top w:val="single" w:sz="4" w:space="0" w:color="auto"/>
            </w:tcBorders>
          </w:tcPr>
          <w:p w:rsidR="0032288F" w:rsidRPr="008C5435" w:rsidRDefault="0032288F" w:rsidP="001C1216">
            <w:pPr>
              <w:contextualSpacing/>
              <w:jc w:val="center"/>
            </w:pPr>
            <w:r w:rsidRPr="008C5435">
              <w:t>0.000</w:t>
            </w:r>
          </w:p>
        </w:tc>
      </w:tr>
      <w:tr w:rsidR="0032288F" w:rsidRPr="008C5435" w:rsidTr="001C1216">
        <w:tc>
          <w:tcPr>
            <w:tcW w:w="1325" w:type="dxa"/>
          </w:tcPr>
          <w:p w:rsidR="0032288F" w:rsidRPr="008C5435" w:rsidRDefault="0032288F" w:rsidP="001C1216">
            <w:pPr>
              <w:contextualSpacing/>
              <w:jc w:val="center"/>
            </w:pPr>
            <w:r w:rsidRPr="008C5435">
              <w:t>Post Test</w:t>
            </w:r>
          </w:p>
        </w:tc>
        <w:tc>
          <w:tcPr>
            <w:tcW w:w="659" w:type="dxa"/>
          </w:tcPr>
          <w:p w:rsidR="0032288F" w:rsidRPr="008C5435" w:rsidRDefault="0032288F" w:rsidP="001C1216">
            <w:pPr>
              <w:contextualSpacing/>
              <w:jc w:val="center"/>
            </w:pPr>
            <w:r w:rsidRPr="008C5435">
              <w:t>36</w:t>
            </w:r>
          </w:p>
        </w:tc>
        <w:tc>
          <w:tcPr>
            <w:tcW w:w="1276" w:type="dxa"/>
          </w:tcPr>
          <w:p w:rsidR="0032288F" w:rsidRPr="008C5435" w:rsidRDefault="0032288F" w:rsidP="001C1216">
            <w:pPr>
              <w:contextualSpacing/>
              <w:jc w:val="center"/>
            </w:pPr>
            <w:r w:rsidRPr="008C5435">
              <w:t>75.83</w:t>
            </w:r>
          </w:p>
        </w:tc>
        <w:tc>
          <w:tcPr>
            <w:tcW w:w="1984" w:type="dxa"/>
          </w:tcPr>
          <w:p w:rsidR="0032288F" w:rsidRPr="008C5435" w:rsidRDefault="0032288F" w:rsidP="001C1216">
            <w:pPr>
              <w:contextualSpacing/>
              <w:jc w:val="center"/>
            </w:pPr>
            <w:r w:rsidRPr="008C5435">
              <w:t>11.557</w:t>
            </w:r>
          </w:p>
        </w:tc>
        <w:tc>
          <w:tcPr>
            <w:tcW w:w="1695" w:type="dxa"/>
          </w:tcPr>
          <w:p w:rsidR="0032288F" w:rsidRPr="008C5435" w:rsidRDefault="0032288F" w:rsidP="001C1216">
            <w:pPr>
              <w:keepNext/>
              <w:contextualSpacing/>
              <w:jc w:val="center"/>
            </w:pPr>
          </w:p>
        </w:tc>
      </w:tr>
    </w:tbl>
    <w:p w:rsidR="0032288F" w:rsidRPr="008C5435" w:rsidRDefault="0032288F" w:rsidP="0032288F">
      <w:pPr>
        <w:spacing w:after="200" w:line="240" w:lineRule="auto"/>
        <w:ind w:left="993"/>
        <w:rPr>
          <w:b/>
          <w:i/>
          <w:iCs/>
          <w:color w:val="000000" w:themeColor="text1"/>
          <w:sz w:val="22"/>
          <w:szCs w:val="22"/>
        </w:rPr>
      </w:pPr>
      <w:r w:rsidRPr="008C5435">
        <w:rPr>
          <w:i/>
          <w:iCs/>
          <w:color w:val="000000" w:themeColor="text1"/>
          <w:sz w:val="22"/>
          <w:szCs w:val="22"/>
        </w:rPr>
        <w:t>⁎</w:t>
      </w:r>
      <w:r w:rsidRPr="008C5435">
        <w:rPr>
          <w:b/>
          <w:i/>
          <w:iCs/>
          <w:color w:val="000000" w:themeColor="text1"/>
          <w:sz w:val="22"/>
          <w:szCs w:val="22"/>
        </w:rPr>
        <w:t>Paired T-Test</w:t>
      </w:r>
    </w:p>
    <w:p w:rsidR="0032288F" w:rsidRDefault="0032288F" w:rsidP="0032288F">
      <w:pPr>
        <w:spacing w:line="480" w:lineRule="auto"/>
        <w:ind w:left="851" w:firstLine="567"/>
        <w:jc w:val="both"/>
      </w:pPr>
      <w:r w:rsidRPr="008C5435">
        <w:rPr>
          <w:iCs/>
          <w:color w:val="000000" w:themeColor="text1"/>
        </w:rPr>
        <w:t xml:space="preserve"> Berdasarkan tabel 5.9 uji statistik </w:t>
      </w:r>
      <w:r w:rsidRPr="008C5435">
        <w:rPr>
          <w:i/>
          <w:iCs/>
          <w:color w:val="000000" w:themeColor="text1"/>
        </w:rPr>
        <w:t>Paired T-Test</w:t>
      </w:r>
      <w:r w:rsidRPr="008C5435">
        <w:rPr>
          <w:iCs/>
          <w:color w:val="000000" w:themeColor="text1"/>
        </w:rPr>
        <w:t xml:space="preserve"> skor OHI-S diketahui bahwa nilai Sig.(2-tailed) sebesar 0.000&lt;0.05, maka terdapat hubungan antara OHI-S sebelum dan OHI-S sesudah dilakukan penyuluhan, dapat disimpulkan bahwa terdapat pengaruh pemberian penyuluhan pemeliharaan kesehatan gigi dan mulut dengan pendekatan Tell Show Do (TSD) terhadap kebersihan gigi dan mulut anak tunagrahita.</w:t>
      </w:r>
      <w:r>
        <w:t xml:space="preserve"> </w:t>
      </w:r>
    </w:p>
    <w:p w:rsidR="0032288F" w:rsidRPr="002067A0" w:rsidRDefault="0032288F" w:rsidP="0032288F">
      <w:pPr>
        <w:pStyle w:val="Heading2"/>
        <w:rPr>
          <w:lang w:val="en-ID"/>
        </w:rPr>
      </w:pPr>
      <w:bookmarkStart w:id="5" w:name="_Toc107576325"/>
      <w:r>
        <w:t>Pembahasan</w:t>
      </w:r>
      <w:bookmarkEnd w:id="5"/>
    </w:p>
    <w:p w:rsidR="0032288F" w:rsidRPr="008C5435" w:rsidRDefault="0032288F" w:rsidP="0032288F">
      <w:pPr>
        <w:spacing w:line="480" w:lineRule="auto"/>
        <w:ind w:left="284" w:firstLine="851"/>
        <w:contextualSpacing/>
        <w:jc w:val="both"/>
        <w:rPr>
          <w:lang w:val="en-US"/>
        </w:rPr>
      </w:pPr>
      <w:r w:rsidRPr="008C5435">
        <w:rPr>
          <w:lang w:val="en-US"/>
        </w:rPr>
        <w:t xml:space="preserve">Penelitian ini diikuti oleh 36 responden yang terdiri dari 36 siswa/I SMPLB Negeri 7 Jakarta. Penelitian ini dilakukan selama 2 hari, yaitu pada hari ke-1 dilakukan pemeriksaan skor OHI-S terhadap siswa/I tunagrahita dan pemberian </w:t>
      </w:r>
      <w:r w:rsidRPr="008C5435">
        <w:rPr>
          <w:i/>
          <w:lang w:val="en-US"/>
        </w:rPr>
        <w:t xml:space="preserve">pretest </w:t>
      </w:r>
      <w:r w:rsidRPr="008C5435">
        <w:rPr>
          <w:lang w:val="en-US"/>
        </w:rPr>
        <w:t>sebelum</w:t>
      </w:r>
      <w:r w:rsidRPr="008C5435">
        <w:rPr>
          <w:i/>
          <w:lang w:val="en-US"/>
        </w:rPr>
        <w:t xml:space="preserve"> </w:t>
      </w:r>
      <w:r w:rsidRPr="008C5435">
        <w:rPr>
          <w:lang w:val="en-US"/>
        </w:rPr>
        <w:t>dilakukannya penyuluhan</w:t>
      </w:r>
      <w:r w:rsidRPr="008C5435">
        <w:rPr>
          <w:i/>
          <w:lang w:val="en-US"/>
        </w:rPr>
        <w:t>.</w:t>
      </w:r>
      <w:r w:rsidRPr="008C5435">
        <w:rPr>
          <w:lang w:val="en-US"/>
        </w:rPr>
        <w:t xml:space="preserve"> Hasil pretest dikumpulkan dilanjutkan dengan penyuluhan gambaran pemeliharaan kesehatan gigi dan mulut pada anak tunagrahita dengan pendekatan </w:t>
      </w:r>
      <w:r w:rsidRPr="008C5435">
        <w:rPr>
          <w:i/>
          <w:lang w:val="en-US"/>
        </w:rPr>
        <w:t>Tell Show Do</w:t>
      </w:r>
      <w:r w:rsidRPr="008C5435">
        <w:rPr>
          <w:lang w:val="en-US"/>
        </w:rPr>
        <w:t xml:space="preserve"> (TSD) di SLB Negeri 7 Jakarta. Penyuluhan selesai maka dilakukan kegiatan menggosok gigi dengan baik dan benar yang sesuai dengan materi penyuluhan kemudian pemberian </w:t>
      </w:r>
      <w:r w:rsidRPr="008C5435">
        <w:rPr>
          <w:i/>
          <w:lang w:val="en-US"/>
        </w:rPr>
        <w:t>post test</w:t>
      </w:r>
      <w:r w:rsidRPr="008C5435">
        <w:rPr>
          <w:lang w:val="en-US"/>
        </w:rPr>
        <w:t xml:space="preserve">. Di hari selanjutnya pemeriksaan skor OHI-S siswa/I anak tunagrahita sesudah dilakukannya penyuluhan kesehatan gigi dan mulut dengan metode </w:t>
      </w:r>
      <w:r w:rsidRPr="008C5435">
        <w:rPr>
          <w:i/>
          <w:lang w:val="en-US"/>
        </w:rPr>
        <w:t>Tell Show Do</w:t>
      </w:r>
      <w:r w:rsidRPr="008C5435">
        <w:rPr>
          <w:lang w:val="en-US"/>
        </w:rPr>
        <w:t xml:space="preserve"> (TSD).</w:t>
      </w:r>
    </w:p>
    <w:p w:rsidR="0032288F" w:rsidRPr="008C5435" w:rsidRDefault="0032288F" w:rsidP="0032288F">
      <w:pPr>
        <w:spacing w:line="480" w:lineRule="auto"/>
        <w:ind w:left="284" w:firstLine="709"/>
        <w:contextualSpacing/>
        <w:jc w:val="both"/>
        <w:rPr>
          <w:lang w:val="en-US"/>
        </w:rPr>
      </w:pPr>
      <w:r w:rsidRPr="008C5435">
        <w:rPr>
          <w:lang w:val="en-US"/>
        </w:rPr>
        <w:t xml:space="preserve">Hasil Analisa yang diperoleh pada tingkat pengetahuan anak tunagrahita sebelum dilakukan penyuluhan menunjukan bahwa, distribusi tertinggi </w:t>
      </w:r>
      <w:r w:rsidRPr="008C5435">
        <w:rPr>
          <w:lang w:val="en-US"/>
        </w:rPr>
        <w:lastRenderedPageBreak/>
        <w:t xml:space="preserve">pengetahuan anak tunagrahita 66,7% dengan kategori pengetahuan kurang pada 24 orang responden. 30,5% kategori pengetahuan cukup pada 11 orang responden dan distribusi terendah adalah 2,8% dengan kategori pengetahuan baik sebanyak 1 responden. Nilai-nilai tersebut mengalami peningkatan </w:t>
      </w:r>
      <w:r w:rsidRPr="008C5435">
        <w:t xml:space="preserve">setelah diberikannya penyuluhan kepada anak tunagrahita SLB Negeri 7 Jakarka. Nilai </w:t>
      </w:r>
      <w:r w:rsidRPr="008C5435">
        <w:rPr>
          <w:lang w:val="en-US"/>
        </w:rPr>
        <w:t>76-100 menjadi 19 responden, nilai 60-75 menjadi 16 esponden, nilai 0-60 menjadi 1 responden.</w:t>
      </w:r>
    </w:p>
    <w:p w:rsidR="0032288F" w:rsidRPr="008C5435" w:rsidRDefault="0032288F" w:rsidP="0032288F">
      <w:pPr>
        <w:spacing w:line="480" w:lineRule="auto"/>
        <w:ind w:left="284" w:firstLine="709"/>
        <w:contextualSpacing/>
        <w:jc w:val="both"/>
        <w:rPr>
          <w:sz w:val="22"/>
          <w:szCs w:val="22"/>
          <w:lang w:val="en-US"/>
        </w:rPr>
      </w:pPr>
      <w:r w:rsidRPr="008C5435">
        <w:rPr>
          <w:lang w:val="en-US"/>
        </w:rPr>
        <w:t xml:space="preserve">Hasil Analisa yang diperoleh pada skor OHI-S sebelum penyuluhan responden menunjukan bahwa, responden yang memiliki status OHI-S dengan skor </w:t>
      </w:r>
      <w:r w:rsidRPr="008C5435">
        <w:rPr>
          <w:sz w:val="22"/>
          <w:szCs w:val="22"/>
          <w:lang w:val="en-US"/>
        </w:rPr>
        <w:t xml:space="preserve">3,1-6,0 mencapai 67,1% dengan jumlah 27 responden, skor 1,3-3,0 mencapai 22,4% dengan jumlah 8 responden, dan skor 0-1,2 mencapai 2,8% dengan jumlah 1 responden. Skor OHI-S tersebut mengalami penurunan skor. skor 0-1,2 mengalami penurunan kriteria buruk menjadi 7 responden. Skor 1,3-3,0 mengalami 5 penurunan kriteria sedang dan </w:t>
      </w:r>
      <w:r w:rsidRPr="008C5435">
        <w:rPr>
          <w:lang w:val="en-US"/>
        </w:rPr>
        <w:t xml:space="preserve">Skor </w:t>
      </w:r>
      <w:r w:rsidRPr="008C5435">
        <w:rPr>
          <w:sz w:val="22"/>
          <w:szCs w:val="22"/>
          <w:lang w:val="en-US"/>
        </w:rPr>
        <w:t>3,1-6,0 mengalami 22 peningkatan kriteria baik.</w:t>
      </w:r>
    </w:p>
    <w:p w:rsidR="0032288F" w:rsidRPr="008C5435" w:rsidRDefault="0032288F" w:rsidP="0032288F">
      <w:pPr>
        <w:spacing w:line="480" w:lineRule="auto"/>
        <w:ind w:left="284" w:firstLine="709"/>
        <w:jc w:val="both"/>
        <w:rPr>
          <w:iCs/>
          <w:color w:val="000000" w:themeColor="text1"/>
        </w:rPr>
      </w:pPr>
      <w:r w:rsidRPr="008C5435">
        <w:rPr>
          <w:lang w:val="en-US"/>
        </w:rPr>
        <w:t xml:space="preserve">Berdasarkan table 5.8 </w:t>
      </w:r>
      <w:r w:rsidRPr="008C5435">
        <w:t xml:space="preserve">uji statistik </w:t>
      </w:r>
      <w:r w:rsidRPr="008C5435">
        <w:rPr>
          <w:i/>
        </w:rPr>
        <w:t>Paired T-Test</w:t>
      </w:r>
      <w:r w:rsidRPr="008C5435">
        <w:t xml:space="preserve"> pre </w:t>
      </w:r>
      <w:r w:rsidRPr="008C5435">
        <w:rPr>
          <w:i/>
        </w:rPr>
        <w:t>test dan pos test</w:t>
      </w:r>
      <w:r w:rsidRPr="008C5435">
        <w:t xml:space="preserve"> diketahui bahwa nilai Sig.(2-tailed) sebesar 0.000&lt;0.05, maka dapat disimpulkan bahwa terhadap hubungan antara variabel yakni pretest dan postest dari pemberian penyuluhan kesehatan gigi dan mulut dengan pendekatan metode </w:t>
      </w:r>
      <w:r w:rsidRPr="008C5435">
        <w:rPr>
          <w:i/>
        </w:rPr>
        <w:t>Tell Show Do</w:t>
      </w:r>
      <w:r w:rsidRPr="008C5435">
        <w:t xml:space="preserve"> (TSD) terhadap penegetahuan dan tindakan menggosok gigi anak tunagrahita dan pada tabel </w:t>
      </w:r>
      <w:r w:rsidRPr="008C5435">
        <w:rPr>
          <w:iCs/>
          <w:color w:val="000000" w:themeColor="text1"/>
        </w:rPr>
        <w:t xml:space="preserve">5.9 uji statistik </w:t>
      </w:r>
      <w:r w:rsidRPr="008C5435">
        <w:rPr>
          <w:i/>
          <w:iCs/>
          <w:color w:val="000000" w:themeColor="text1"/>
        </w:rPr>
        <w:t>Paired T-Test</w:t>
      </w:r>
      <w:r w:rsidRPr="008C5435">
        <w:rPr>
          <w:iCs/>
          <w:color w:val="000000" w:themeColor="text1"/>
        </w:rPr>
        <w:t xml:space="preserve"> skor OHI-S diketahui bahwa nilai Sig.(2-tailed) sebesar 0.000&lt;0.05, maka terdapat hubungan antara OHI-S sebelum dan OHI-S sesudah dilakukan penyuluhan, dapat disimpulkan bahwa terdapat pengaruh pemberian penyuluhan pemeliharaan kesehatan gigi dan mulut dengan pendekatan Tell Show Do (TSD) terhadap kebersihan gigi dan mulut anak tunagrahita sebelum dan sesudah penyuluhan.</w:t>
      </w:r>
    </w:p>
    <w:p w:rsidR="0032288F" w:rsidRPr="008C5435" w:rsidRDefault="0032288F" w:rsidP="0032288F">
      <w:pPr>
        <w:spacing w:line="480" w:lineRule="auto"/>
        <w:ind w:left="284" w:firstLine="709"/>
        <w:contextualSpacing/>
        <w:jc w:val="both"/>
        <w:rPr>
          <w:lang w:val="en-US"/>
        </w:rPr>
      </w:pPr>
      <w:r w:rsidRPr="008C5435">
        <w:rPr>
          <w:lang w:val="en-US"/>
        </w:rPr>
        <w:lastRenderedPageBreak/>
        <w:t xml:space="preserve">Hasil penelitian menunjukkan bahwa buruknya skor OHI-S yang diperoleh berkaitan dengan hasil penilaian pre test yang kurang, maka dibutuhkan penyuluhan tentang gambaran pemeliharaan kesehatan gigi dan mulut pada anak tunagrahita dengan pendekatan </w:t>
      </w:r>
      <w:r w:rsidRPr="008C5435">
        <w:rPr>
          <w:i/>
          <w:lang w:val="en-US"/>
        </w:rPr>
        <w:t>Tell Show Do</w:t>
      </w:r>
      <w:r w:rsidRPr="008C5435">
        <w:rPr>
          <w:lang w:val="en-US"/>
        </w:rPr>
        <w:t xml:space="preserve"> (TSD) di SLB Negeri 7 Jakarta untuk meningkatkan pengetahuan kesehatan gigi dan mulut serta meningkatkan kesehatan gigi dan mulut dengan menurunkan hasil skor OHI-S.</w:t>
      </w:r>
    </w:p>
    <w:p w:rsidR="0032288F" w:rsidRPr="008C5435" w:rsidRDefault="0032288F" w:rsidP="0032288F">
      <w:pPr>
        <w:spacing w:line="480" w:lineRule="auto"/>
        <w:ind w:left="284" w:firstLine="709"/>
        <w:contextualSpacing/>
        <w:jc w:val="both"/>
        <w:rPr>
          <w:lang w:val="en-US"/>
        </w:rPr>
      </w:pPr>
      <w:r w:rsidRPr="008C5435">
        <w:t xml:space="preserve">Pada penelitian ini sejalan dengan penelitian </w:t>
      </w:r>
      <w:r w:rsidRPr="008C5435">
        <w:rPr>
          <w:lang w:val="en-US"/>
        </w:rPr>
        <w:t xml:space="preserve">jurnal kesehatan  </w:t>
      </w:r>
      <w:r w:rsidRPr="008C5435">
        <w:rPr>
          <w:lang w:val="en-US"/>
        </w:rPr>
        <w:fldChar w:fldCharType="begin" w:fldLock="1"/>
      </w:r>
      <w:r w:rsidRPr="008C5435">
        <w:rPr>
          <w:lang w:val="en-US"/>
        </w:rPr>
        <w:instrText>ADDIN CSL_CITATION {"citationItems":[{"id":"ITEM-1","itemData":{"author":[{"dropping-particle":"","family":"Ramadhona","given":"A N A","non-dropping-particle":"","parse-names":false,"suffix":""}],"id":"ITEM-1","issue":"1","issued":{"date-parts":[["2019"]]},"page":"1-9","title":"Vol. 1 No.1 Februari 2019 http://jurnal.ensiklopediaku.org Ensiklopedia Social Review","type":"article-journal","volume":"1"},"uris":["http://www.mendeley.com/documents/?uuid=fdffd90e-dd73-467a-9a57-be093f12b3a1"]}],"mendeley":{"formattedCitation":"(Ramadhona, 2019)","plainTextFormattedCitation":"(Ramadhona, 2019)","previouslyFormattedCitation":"(Ramadhona, 2019)"},"properties":{"noteIndex":0},"schema":"https://github.com/citation-style-language/schema/raw/master/csl-citation.json"}</w:instrText>
      </w:r>
      <w:r w:rsidRPr="008C5435">
        <w:rPr>
          <w:lang w:val="en-US"/>
        </w:rPr>
        <w:fldChar w:fldCharType="separate"/>
      </w:r>
      <w:r w:rsidRPr="008C5435">
        <w:rPr>
          <w:noProof/>
          <w:lang w:val="en-US"/>
        </w:rPr>
        <w:t>(Ramadhona, 2019)</w:t>
      </w:r>
      <w:r w:rsidRPr="008C5435">
        <w:rPr>
          <w:lang w:val="en-US"/>
        </w:rPr>
        <w:fldChar w:fldCharType="end"/>
      </w:r>
      <w:r w:rsidRPr="008C5435">
        <w:rPr>
          <w:lang w:val="en-US"/>
        </w:rPr>
        <w:t>. Terjadi peningkatan pengetahuan menggosok gigi anak tunagrahita di SLB Wiyata Dharma meningkat menjadi 47% yang semula 20% setelah dilakukannya penyuluhan menggosok gigi dengan bantuan media.</w:t>
      </w:r>
    </w:p>
    <w:p w:rsidR="0032288F" w:rsidRPr="008C5435" w:rsidRDefault="0032288F" w:rsidP="0032288F">
      <w:pPr>
        <w:spacing w:line="480" w:lineRule="auto"/>
        <w:ind w:left="567" w:hanging="567"/>
        <w:jc w:val="both"/>
        <w:rPr>
          <w:b/>
          <w:lang w:val="id-ID"/>
        </w:rPr>
      </w:pPr>
      <w:r w:rsidRPr="008C5435">
        <w:rPr>
          <w:b/>
          <w:color w:val="000000" w:themeColor="text1"/>
          <w:lang w:val="en-US"/>
        </w:rPr>
        <w:t xml:space="preserve">C.   </w:t>
      </w:r>
      <w:r w:rsidRPr="00661824">
        <w:rPr>
          <w:rStyle w:val="Heading2Char"/>
        </w:rPr>
        <w:t>Keterbatasan Dalam Penelitian</w:t>
      </w:r>
    </w:p>
    <w:p w:rsidR="0032288F" w:rsidRPr="008C5435" w:rsidRDefault="0032288F" w:rsidP="0032288F">
      <w:pPr>
        <w:spacing w:line="480" w:lineRule="auto"/>
        <w:ind w:left="426" w:firstLine="851"/>
        <w:jc w:val="both"/>
        <w:rPr>
          <w:lang w:val="en-US"/>
        </w:rPr>
      </w:pPr>
      <w:r w:rsidRPr="008C5435">
        <w:rPr>
          <w:lang w:val="en-US"/>
        </w:rPr>
        <w:t>Penelitian gambaran pemeliharaan kesehatan gigi dan mulut  dengan pendekatan Tell Show Do (TSD) pada anak tunagrahita di SLB Negeri 7 Jakarta yang telah dilaksanakan telah berjalan baik dan lancar tetapi memiliki  hambatan atau keterbatasan di dalam pelaksanaan penelitian diantaranya :</w:t>
      </w:r>
    </w:p>
    <w:p w:rsidR="0032288F" w:rsidRPr="008C5435" w:rsidRDefault="0032288F" w:rsidP="0032288F">
      <w:pPr>
        <w:numPr>
          <w:ilvl w:val="0"/>
          <w:numId w:val="1"/>
        </w:numPr>
        <w:spacing w:line="480" w:lineRule="auto"/>
        <w:ind w:left="851" w:hanging="284"/>
        <w:contextualSpacing/>
        <w:jc w:val="both"/>
        <w:rPr>
          <w:lang w:val="en-US"/>
        </w:rPr>
      </w:pPr>
      <w:r w:rsidRPr="008C5435">
        <w:rPr>
          <w:lang w:val="en-US"/>
        </w:rPr>
        <w:t>Pandemi Covid-19 yang menghambat dalam penelitian sehingga keterbatasan waktu serta pelaksanaanya.</w:t>
      </w:r>
    </w:p>
    <w:p w:rsidR="0032288F" w:rsidRPr="008C5435" w:rsidRDefault="0032288F" w:rsidP="0032288F">
      <w:pPr>
        <w:numPr>
          <w:ilvl w:val="0"/>
          <w:numId w:val="1"/>
        </w:numPr>
        <w:spacing w:line="480" w:lineRule="auto"/>
        <w:ind w:left="851" w:hanging="284"/>
        <w:contextualSpacing/>
        <w:jc w:val="both"/>
        <w:rPr>
          <w:lang w:val="en-US"/>
        </w:rPr>
      </w:pPr>
      <w:r w:rsidRPr="008C5435">
        <w:rPr>
          <w:lang w:val="en-US"/>
        </w:rPr>
        <w:t>Kesulitan dalam meminta izin penelitian kepada orang tua responden.</w:t>
      </w:r>
    </w:p>
    <w:p w:rsidR="0032288F" w:rsidRPr="008C5435" w:rsidRDefault="0032288F" w:rsidP="0032288F">
      <w:pPr>
        <w:numPr>
          <w:ilvl w:val="0"/>
          <w:numId w:val="1"/>
        </w:numPr>
        <w:spacing w:line="480" w:lineRule="auto"/>
        <w:ind w:left="851" w:hanging="284"/>
        <w:contextualSpacing/>
        <w:jc w:val="both"/>
        <w:rPr>
          <w:lang w:val="en-US"/>
        </w:rPr>
      </w:pPr>
      <w:r w:rsidRPr="008C5435">
        <w:rPr>
          <w:lang w:val="en-US"/>
        </w:rPr>
        <w:t>Penggunaan hazmat sebagai APD mengikuti protocol kesehatan yang ada membuat responden takut.</w:t>
      </w:r>
    </w:p>
    <w:p w:rsidR="0032288F" w:rsidRPr="008C5435" w:rsidRDefault="0032288F" w:rsidP="0032288F">
      <w:pPr>
        <w:numPr>
          <w:ilvl w:val="0"/>
          <w:numId w:val="1"/>
        </w:numPr>
        <w:spacing w:line="480" w:lineRule="auto"/>
        <w:ind w:left="851" w:hanging="284"/>
        <w:contextualSpacing/>
        <w:jc w:val="both"/>
        <w:rPr>
          <w:lang w:val="en-US"/>
        </w:rPr>
      </w:pPr>
      <w:r w:rsidRPr="008C5435">
        <w:rPr>
          <w:lang w:val="en-US"/>
        </w:rPr>
        <w:t xml:space="preserve">Keterbatasan intelektual pada anak tunagrahita sebagai responden membutuhkan pendampingan saat pengisian kuesioner pengetahuan </w:t>
      </w:r>
      <w:r w:rsidRPr="008C5435">
        <w:rPr>
          <w:i/>
          <w:lang w:val="en-US"/>
        </w:rPr>
        <w:t>pretest</w:t>
      </w:r>
      <w:r w:rsidRPr="008C5435">
        <w:rPr>
          <w:lang w:val="en-US"/>
        </w:rPr>
        <w:t xml:space="preserve"> dan </w:t>
      </w:r>
      <w:r w:rsidRPr="008C5435">
        <w:rPr>
          <w:i/>
          <w:lang w:val="en-US"/>
        </w:rPr>
        <w:t>post test</w:t>
      </w:r>
      <w:r w:rsidRPr="008C5435">
        <w:rPr>
          <w:lang w:val="en-US"/>
        </w:rPr>
        <w:t xml:space="preserve"> agar berjalan kondusif dan baik.</w:t>
      </w:r>
    </w:p>
    <w:p w:rsidR="0032288F" w:rsidRPr="008C5435" w:rsidRDefault="0032288F" w:rsidP="0032288F">
      <w:pPr>
        <w:numPr>
          <w:ilvl w:val="0"/>
          <w:numId w:val="1"/>
        </w:numPr>
        <w:spacing w:line="480" w:lineRule="auto"/>
        <w:ind w:left="851" w:hanging="284"/>
        <w:contextualSpacing/>
        <w:jc w:val="both"/>
        <w:rPr>
          <w:lang w:val="en-US"/>
        </w:rPr>
      </w:pPr>
      <w:r w:rsidRPr="008C5435">
        <w:rPr>
          <w:lang w:val="en-US"/>
        </w:rPr>
        <w:lastRenderedPageBreak/>
        <w:t>Dibutuhkan pendampingan khusus saat praktek menggosok gigi dengan baik dan benar agar materi dapat dipahami dengan baik.</w:t>
      </w:r>
    </w:p>
    <w:p w:rsidR="0032288F" w:rsidRDefault="0032288F" w:rsidP="0032288F">
      <w:pPr>
        <w:numPr>
          <w:ilvl w:val="0"/>
          <w:numId w:val="1"/>
        </w:numPr>
        <w:spacing w:line="480" w:lineRule="auto"/>
        <w:ind w:left="851" w:hanging="284"/>
        <w:contextualSpacing/>
        <w:jc w:val="both"/>
        <w:rPr>
          <w:lang w:val="en-US"/>
        </w:rPr>
      </w:pPr>
      <w:r w:rsidRPr="008C5435">
        <w:rPr>
          <w:lang w:val="en-US"/>
        </w:rPr>
        <w:t>Dibutuhkan pengenalan alat oral diagnostic terlebih dahulu agar responden tidak takut dan pemeriksaan</w:t>
      </w:r>
      <w:r>
        <w:rPr>
          <w:lang w:val="en-US"/>
        </w:rPr>
        <w:t xml:space="preserve"> OHI-S berjalan dengan kondusif</w:t>
      </w:r>
    </w:p>
    <w:p w:rsidR="0032288F" w:rsidRDefault="0032288F" w:rsidP="0032288F">
      <w:pPr>
        <w:rPr>
          <w:lang w:val="en-US"/>
        </w:rPr>
        <w:sectPr w:rsidR="0032288F" w:rsidSect="009F706A">
          <w:headerReference w:type="default" r:id="rId9"/>
          <w:footerReference w:type="default" r:id="rId10"/>
          <w:headerReference w:type="first" r:id="rId11"/>
          <w:footerReference w:type="first" r:id="rId12"/>
          <w:pgSz w:w="11906" w:h="16838"/>
          <w:pgMar w:top="1701" w:right="1701" w:bottom="1701" w:left="2268" w:header="709" w:footer="709" w:gutter="0"/>
          <w:cols w:space="708"/>
          <w:titlePg/>
          <w:docGrid w:linePitch="360"/>
        </w:sectPr>
      </w:pPr>
    </w:p>
    <w:p w:rsidR="009A1C5B" w:rsidRDefault="009A1C5B">
      <w:bookmarkStart w:id="6" w:name="_GoBack"/>
      <w:bookmarkEnd w:id="6"/>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59F" w:rsidRPr="00BC5BA8" w:rsidRDefault="0032288F">
    <w:pPr>
      <w:pStyle w:val="Footer"/>
      <w:jc w:val="center"/>
      <w:rPr>
        <w:rFonts w:ascii="Arial" w:hAnsi="Arial" w:cs="Arial"/>
      </w:rPr>
    </w:pPr>
  </w:p>
  <w:p w:rsidR="00ED159F" w:rsidRDefault="003228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06246"/>
      <w:docPartObj>
        <w:docPartGallery w:val="Page Numbers (Bottom of Page)"/>
        <w:docPartUnique/>
      </w:docPartObj>
    </w:sdtPr>
    <w:sdtEndPr>
      <w:rPr>
        <w:noProof/>
        <w:sz w:val="22"/>
        <w:szCs w:val="22"/>
      </w:rPr>
    </w:sdtEndPr>
    <w:sdtContent>
      <w:p w:rsidR="00ED159F" w:rsidRPr="00765048" w:rsidRDefault="0032288F">
        <w:pPr>
          <w:pStyle w:val="Footer"/>
          <w:jc w:val="center"/>
          <w:rPr>
            <w:sz w:val="22"/>
            <w:szCs w:val="22"/>
          </w:rPr>
        </w:pPr>
        <w:r w:rsidRPr="00765048">
          <w:rPr>
            <w:sz w:val="22"/>
            <w:szCs w:val="22"/>
          </w:rPr>
          <w:fldChar w:fldCharType="begin"/>
        </w:r>
        <w:r w:rsidRPr="00765048">
          <w:rPr>
            <w:sz w:val="22"/>
            <w:szCs w:val="22"/>
          </w:rPr>
          <w:instrText xml:space="preserve"> PAGE   \* MERGEFORMAT </w:instrText>
        </w:r>
        <w:r w:rsidRPr="00765048">
          <w:rPr>
            <w:sz w:val="22"/>
            <w:szCs w:val="22"/>
          </w:rPr>
          <w:fldChar w:fldCharType="separate"/>
        </w:r>
        <w:r>
          <w:rPr>
            <w:noProof/>
            <w:sz w:val="22"/>
            <w:szCs w:val="22"/>
          </w:rPr>
          <w:t>1</w:t>
        </w:r>
        <w:r w:rsidRPr="00765048">
          <w:rPr>
            <w:noProof/>
            <w:sz w:val="22"/>
            <w:szCs w:val="22"/>
          </w:rPr>
          <w:fldChar w:fldCharType="end"/>
        </w:r>
      </w:p>
    </w:sdtContent>
  </w:sdt>
  <w:p w:rsidR="00ED159F" w:rsidRDefault="0032288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507394"/>
      <w:docPartObj>
        <w:docPartGallery w:val="Page Numbers (Top of Page)"/>
        <w:docPartUnique/>
      </w:docPartObj>
    </w:sdtPr>
    <w:sdtEndPr>
      <w:rPr>
        <w:noProof/>
        <w:sz w:val="22"/>
        <w:szCs w:val="22"/>
      </w:rPr>
    </w:sdtEndPr>
    <w:sdtContent>
      <w:p w:rsidR="00ED159F" w:rsidRPr="00765048" w:rsidRDefault="0032288F">
        <w:pPr>
          <w:pStyle w:val="Header"/>
          <w:jc w:val="right"/>
          <w:rPr>
            <w:sz w:val="22"/>
            <w:szCs w:val="22"/>
          </w:rPr>
        </w:pPr>
        <w:r w:rsidRPr="00765048">
          <w:rPr>
            <w:sz w:val="22"/>
            <w:szCs w:val="22"/>
          </w:rPr>
          <w:fldChar w:fldCharType="begin"/>
        </w:r>
        <w:r w:rsidRPr="00765048">
          <w:rPr>
            <w:sz w:val="22"/>
            <w:szCs w:val="22"/>
          </w:rPr>
          <w:instrText xml:space="preserve"> PAGE   \* MERGEFORMAT </w:instrText>
        </w:r>
        <w:r w:rsidRPr="00765048">
          <w:rPr>
            <w:sz w:val="22"/>
            <w:szCs w:val="22"/>
          </w:rPr>
          <w:fldChar w:fldCharType="separate"/>
        </w:r>
        <w:r>
          <w:rPr>
            <w:noProof/>
            <w:sz w:val="22"/>
            <w:szCs w:val="22"/>
          </w:rPr>
          <w:t>11</w:t>
        </w:r>
        <w:r w:rsidRPr="00765048">
          <w:rPr>
            <w:noProof/>
            <w:sz w:val="22"/>
            <w:szCs w:val="22"/>
          </w:rPr>
          <w:fldChar w:fldCharType="end"/>
        </w:r>
      </w:p>
    </w:sdtContent>
  </w:sdt>
  <w:p w:rsidR="00ED159F" w:rsidRDefault="0032288F">
    <w:pPr>
      <w:pStyle w:val="Header"/>
      <w:tabs>
        <w:tab w:val="clear" w:pos="4680"/>
        <w:tab w:val="clear" w:pos="9360"/>
        <w:tab w:val="left" w:pos="23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510010"/>
      <w:docPartObj>
        <w:docPartGallery w:val="Page Numbers (Top of Page)"/>
        <w:docPartUnique/>
      </w:docPartObj>
    </w:sdtPr>
    <w:sdtEndPr>
      <w:rPr>
        <w:noProof/>
      </w:rPr>
    </w:sdtEndPr>
    <w:sdtContent>
      <w:p w:rsidR="00ED159F" w:rsidRDefault="0032288F">
        <w:pPr>
          <w:pStyle w:val="Header"/>
          <w:jc w:val="right"/>
        </w:pPr>
      </w:p>
    </w:sdtContent>
  </w:sdt>
  <w:p w:rsidR="00ED159F" w:rsidRDefault="003228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E2455"/>
    <w:multiLevelType w:val="hybridMultilevel"/>
    <w:tmpl w:val="F46EE634"/>
    <w:lvl w:ilvl="0" w:tplc="1646E7B6">
      <w:start w:val="1"/>
      <w:numFmt w:val="upperLetter"/>
      <w:pStyle w:val="Heading2"/>
      <w:lvlText w:val="%1."/>
      <w:lvlJc w:val="left"/>
      <w:pPr>
        <w:ind w:left="502" w:hanging="360"/>
      </w:pPr>
      <w:rPr>
        <w:rFonts w:hint="default"/>
      </w:r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14DEC556">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
    <w:nsid w:val="4D905AF0"/>
    <w:multiLevelType w:val="hybridMultilevel"/>
    <w:tmpl w:val="451A525C"/>
    <w:lvl w:ilvl="0" w:tplc="0F126D5C">
      <w:start w:val="1"/>
      <w:numFmt w:val="decimal"/>
      <w:pStyle w:val="Heading3"/>
      <w:lvlText w:val="%1."/>
      <w:lvlJc w:val="left"/>
      <w:pPr>
        <w:ind w:left="786" w:hanging="360"/>
      </w:pPr>
      <w:rPr>
        <w:rFonts w:hint="default"/>
        <w:b/>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nsid w:val="4E96106A"/>
    <w:multiLevelType w:val="hybridMultilevel"/>
    <w:tmpl w:val="A162B0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0"/>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B5"/>
    <w:rsid w:val="0032288F"/>
    <w:rsid w:val="009A1C5B"/>
    <w:rsid w:val="00C41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CA4A7C-D9DA-4D11-B1EB-3ED7E9AB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88F"/>
    <w:rPr>
      <w:rFonts w:ascii="Times New Roman" w:eastAsia="SimSun" w:hAnsi="Times New Roman" w:cs="Times New Roman"/>
      <w:sz w:val="24"/>
      <w:szCs w:val="24"/>
      <w:lang w:val="en-ID"/>
    </w:rPr>
  </w:style>
  <w:style w:type="paragraph" w:styleId="Heading1">
    <w:name w:val="heading 1"/>
    <w:basedOn w:val="Normal"/>
    <w:next w:val="Normal"/>
    <w:link w:val="Heading1Char"/>
    <w:uiPriority w:val="9"/>
    <w:qFormat/>
    <w:rsid w:val="003228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32288F"/>
    <w:pPr>
      <w:numPr>
        <w:numId w:val="2"/>
      </w:numPr>
      <w:spacing w:after="0" w:line="480" w:lineRule="auto"/>
      <w:ind w:left="284"/>
      <w:outlineLvl w:val="1"/>
    </w:pPr>
    <w:rPr>
      <w:b/>
      <w:lang w:val="id-ID"/>
    </w:rPr>
  </w:style>
  <w:style w:type="paragraph" w:styleId="Heading3">
    <w:name w:val="heading 3"/>
    <w:basedOn w:val="Normal"/>
    <w:next w:val="Normal"/>
    <w:link w:val="Heading3Char"/>
    <w:autoRedefine/>
    <w:uiPriority w:val="9"/>
    <w:unhideWhenUsed/>
    <w:qFormat/>
    <w:rsid w:val="0032288F"/>
    <w:pPr>
      <w:keepNext/>
      <w:keepLines/>
      <w:numPr>
        <w:numId w:val="3"/>
      </w:numPr>
      <w:spacing w:after="0" w:line="480" w:lineRule="auto"/>
      <w:ind w:left="851" w:hanging="425"/>
      <w:outlineLvl w:val="2"/>
    </w:pPr>
    <w:rPr>
      <w:rFonts w:eastAsiaTheme="majorEastAsia"/>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88F"/>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32288F"/>
    <w:rPr>
      <w:rFonts w:ascii="Times New Roman" w:eastAsia="SimSun" w:hAnsi="Times New Roman" w:cs="Times New Roman"/>
      <w:b/>
      <w:sz w:val="24"/>
      <w:szCs w:val="24"/>
      <w:lang w:val="id-ID"/>
    </w:rPr>
  </w:style>
  <w:style w:type="character" w:customStyle="1" w:styleId="Heading3Char">
    <w:name w:val="Heading 3 Char"/>
    <w:basedOn w:val="DefaultParagraphFont"/>
    <w:link w:val="Heading3"/>
    <w:uiPriority w:val="9"/>
    <w:qFormat/>
    <w:rsid w:val="0032288F"/>
    <w:rPr>
      <w:rFonts w:ascii="Times New Roman" w:eastAsiaTheme="majorEastAsia" w:hAnsi="Times New Roman" w:cs="Times New Roman"/>
      <w:b/>
      <w:sz w:val="24"/>
      <w:szCs w:val="24"/>
    </w:rPr>
  </w:style>
  <w:style w:type="table" w:styleId="TableGrid">
    <w:name w:val="Table Grid"/>
    <w:basedOn w:val="TableNormal"/>
    <w:uiPriority w:val="39"/>
    <w:rsid w:val="0032288F"/>
    <w:pPr>
      <w:spacing w:after="0" w:line="240" w:lineRule="auto"/>
    </w:pPr>
    <w:rPr>
      <w:rFonts w:ascii="Times New Roman" w:eastAsia="SimSun" w:hAnsi="Times New Roman" w:cs="Times New Roman"/>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2288F"/>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32288F"/>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32288F"/>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32288F"/>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eader" Target="header2.xml"/><Relationship Id="rId5" Type="http://schemas.openxmlformats.org/officeDocument/2006/relationships/chart" Target="charts/chart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Kuesioner Pengetahuan Sebelum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Cukup</c:v>
                </c:pt>
                <c:pt idx="2">
                  <c:v>Kurang</c:v>
                </c:pt>
              </c:strCache>
            </c:strRef>
          </c:cat>
          <c:val>
            <c:numRef>
              <c:f>Sheet1!$B$2:$B$4</c:f>
              <c:numCache>
                <c:formatCode>General</c:formatCode>
                <c:ptCount val="3"/>
                <c:pt idx="0">
                  <c:v>1</c:v>
                </c:pt>
                <c:pt idx="1">
                  <c:v>11</c:v>
                </c:pt>
                <c:pt idx="2">
                  <c:v>24</c:v>
                </c:pt>
              </c:numCache>
            </c:numRef>
          </c:val>
          <c:extLst xmlns:c16r2="http://schemas.microsoft.com/office/drawing/2015/06/chart">
            <c:ext xmlns:c16="http://schemas.microsoft.com/office/drawing/2014/chart" uri="{C3380CC4-5D6E-409C-BE32-E72D297353CC}">
              <c16:uniqueId val="{00000000-7E78-4072-9A4A-960A5481D70D}"/>
            </c:ext>
          </c:extLst>
        </c:ser>
        <c:dLbls>
          <c:dLblPos val="outEnd"/>
          <c:showLegendKey val="0"/>
          <c:showVal val="1"/>
          <c:showCatName val="0"/>
          <c:showSerName val="0"/>
          <c:showPercent val="0"/>
          <c:showBubbleSize val="0"/>
        </c:dLbls>
        <c:gapWidth val="219"/>
        <c:overlap val="-27"/>
        <c:axId val="284138464"/>
        <c:axId val="295195448"/>
      </c:barChart>
      <c:catAx>
        <c:axId val="28413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95448"/>
        <c:crosses val="autoZero"/>
        <c:auto val="1"/>
        <c:lblAlgn val="ctr"/>
        <c:lblOffset val="100"/>
        <c:noMultiLvlLbl val="0"/>
      </c:catAx>
      <c:valAx>
        <c:axId val="295195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138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Kuesioner Pengetahuan Sesudah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Cukup</c:v>
                </c:pt>
                <c:pt idx="2">
                  <c:v>Kurang</c:v>
                </c:pt>
              </c:strCache>
            </c:strRef>
          </c:cat>
          <c:val>
            <c:numRef>
              <c:f>Sheet1!$B$2:$B$4</c:f>
              <c:numCache>
                <c:formatCode>General</c:formatCode>
                <c:ptCount val="3"/>
                <c:pt idx="0">
                  <c:v>19</c:v>
                </c:pt>
                <c:pt idx="1">
                  <c:v>16</c:v>
                </c:pt>
                <c:pt idx="2">
                  <c:v>1</c:v>
                </c:pt>
              </c:numCache>
            </c:numRef>
          </c:val>
          <c:extLst xmlns:c16r2="http://schemas.microsoft.com/office/drawing/2015/06/chart">
            <c:ext xmlns:c16="http://schemas.microsoft.com/office/drawing/2014/chart" uri="{C3380CC4-5D6E-409C-BE32-E72D297353CC}">
              <c16:uniqueId val="{00000000-A27C-498F-93A3-8DB2C9B48E82}"/>
            </c:ext>
          </c:extLst>
        </c:ser>
        <c:dLbls>
          <c:dLblPos val="outEnd"/>
          <c:showLegendKey val="0"/>
          <c:showVal val="1"/>
          <c:showCatName val="0"/>
          <c:showSerName val="0"/>
          <c:showPercent val="0"/>
          <c:showBubbleSize val="0"/>
        </c:dLbls>
        <c:gapWidth val="219"/>
        <c:overlap val="-27"/>
        <c:axId val="295197016"/>
        <c:axId val="295197408"/>
      </c:barChart>
      <c:catAx>
        <c:axId val="295197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97408"/>
        <c:crosses val="autoZero"/>
        <c:auto val="1"/>
        <c:lblAlgn val="ctr"/>
        <c:lblOffset val="100"/>
        <c:noMultiLvlLbl val="0"/>
      </c:catAx>
      <c:valAx>
        <c:axId val="29519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970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336792855126534E-2"/>
          <c:y val="0.20773218142548597"/>
          <c:w val="0.89330546496333263"/>
          <c:h val="0.64076291219537085"/>
        </c:manualLayout>
      </c:layout>
      <c:barChart>
        <c:barDir val="col"/>
        <c:grouping val="clustered"/>
        <c:varyColors val="0"/>
        <c:ser>
          <c:idx val="0"/>
          <c:order val="0"/>
          <c:tx>
            <c:strRef>
              <c:f>Sheet1!$B$1</c:f>
              <c:strCache>
                <c:ptCount val="1"/>
                <c:pt idx="0">
                  <c:v>Skor OHIS Sebelum Penyuluhan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Sedang</c:v>
                </c:pt>
                <c:pt idx="2">
                  <c:v>Buruk</c:v>
                </c:pt>
              </c:strCache>
            </c:strRef>
          </c:cat>
          <c:val>
            <c:numRef>
              <c:f>Sheet1!$B$2:$B$4</c:f>
              <c:numCache>
                <c:formatCode>General</c:formatCode>
                <c:ptCount val="3"/>
                <c:pt idx="0">
                  <c:v>1</c:v>
                </c:pt>
                <c:pt idx="1">
                  <c:v>8</c:v>
                </c:pt>
                <c:pt idx="2">
                  <c:v>27</c:v>
                </c:pt>
              </c:numCache>
            </c:numRef>
          </c:val>
          <c:extLst xmlns:c16r2="http://schemas.microsoft.com/office/drawing/2015/06/chart">
            <c:ext xmlns:c16="http://schemas.microsoft.com/office/drawing/2014/chart" uri="{C3380CC4-5D6E-409C-BE32-E72D297353CC}">
              <c16:uniqueId val="{00000000-CC65-4CB5-BE9A-C95E17C0F424}"/>
            </c:ext>
          </c:extLst>
        </c:ser>
        <c:dLbls>
          <c:dLblPos val="outEnd"/>
          <c:showLegendKey val="0"/>
          <c:showVal val="1"/>
          <c:showCatName val="0"/>
          <c:showSerName val="0"/>
          <c:showPercent val="0"/>
          <c:showBubbleSize val="0"/>
        </c:dLbls>
        <c:gapWidth val="219"/>
        <c:overlap val="-27"/>
        <c:axId val="295198976"/>
        <c:axId val="226816688"/>
      </c:barChart>
      <c:catAx>
        <c:axId val="29519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816688"/>
        <c:crosses val="autoZero"/>
        <c:auto val="1"/>
        <c:lblAlgn val="ctr"/>
        <c:lblOffset val="100"/>
        <c:noMultiLvlLbl val="0"/>
      </c:catAx>
      <c:valAx>
        <c:axId val="22681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98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Skor OHI-S Sesudah Penyuluhan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0-1,2</c:v>
                </c:pt>
                <c:pt idx="1">
                  <c:v>1,3-3,0</c:v>
                </c:pt>
                <c:pt idx="2">
                  <c:v>3,1-6,0</c:v>
                </c:pt>
              </c:strCache>
            </c:strRef>
          </c:cat>
          <c:val>
            <c:numRef>
              <c:f>Sheet1!$B$2:$B$4</c:f>
              <c:numCache>
                <c:formatCode>General</c:formatCode>
                <c:ptCount val="3"/>
                <c:pt idx="0">
                  <c:v>8</c:v>
                </c:pt>
                <c:pt idx="1">
                  <c:v>13</c:v>
                </c:pt>
                <c:pt idx="2">
                  <c:v>15</c:v>
                </c:pt>
              </c:numCache>
            </c:numRef>
          </c:val>
          <c:extLst xmlns:c16r2="http://schemas.microsoft.com/office/drawing/2015/06/chart">
            <c:ext xmlns:c16="http://schemas.microsoft.com/office/drawing/2014/chart" uri="{C3380CC4-5D6E-409C-BE32-E72D297353CC}">
              <c16:uniqueId val="{00000000-1841-4BEE-BBAE-095D23D6C4CF}"/>
            </c:ext>
          </c:extLst>
        </c:ser>
        <c:dLbls>
          <c:dLblPos val="outEnd"/>
          <c:showLegendKey val="0"/>
          <c:showVal val="1"/>
          <c:showCatName val="0"/>
          <c:showSerName val="0"/>
          <c:showPercent val="0"/>
          <c:showBubbleSize val="0"/>
        </c:dLbls>
        <c:gapWidth val="219"/>
        <c:overlap val="-27"/>
        <c:axId val="226818256"/>
        <c:axId val="226818648"/>
      </c:barChart>
      <c:catAx>
        <c:axId val="22681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818648"/>
        <c:crosses val="autoZero"/>
        <c:auto val="1"/>
        <c:lblAlgn val="ctr"/>
        <c:lblOffset val="100"/>
        <c:noMultiLvlLbl val="0"/>
      </c:catAx>
      <c:valAx>
        <c:axId val="226818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818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12</Pages>
  <Words>1938</Words>
  <Characters>11051</Characters>
  <Application>Microsoft Office Word</Application>
  <DocSecurity>0</DocSecurity>
  <Lines>92</Lines>
  <Paragraphs>25</Paragraphs>
  <ScaleCrop>false</ScaleCrop>
  <Company/>
  <LinksUpToDate>false</LinksUpToDate>
  <CharactersWithSpaces>12964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2022-10-18T02:03:00Z</dcterms:created>
  <dcterms:modified xsi:type="dcterms:W3CDTF">2022-10-18T02:03:00Z</dcterms:modified>
</cp:coreProperties>
</file>