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B0B" w:rsidRDefault="008F4B0B" w:rsidP="008F4B0B">
      <w:pPr>
        <w:pStyle w:val="Heading1"/>
        <w:spacing w:before="90"/>
        <w:ind w:left="693" w:right="947"/>
      </w:pPr>
      <w:r>
        <w:t>DAFTAR</w:t>
      </w:r>
      <w:r>
        <w:rPr>
          <w:spacing w:val="-3"/>
        </w:rPr>
        <w:t xml:space="preserve"> </w:t>
      </w:r>
      <w:r>
        <w:t>PUSTAKA</w:t>
      </w:r>
    </w:p>
    <w:p w:rsidR="008F4B0B" w:rsidRDefault="008F4B0B" w:rsidP="008F4B0B">
      <w:pPr>
        <w:pStyle w:val="BodyText"/>
        <w:rPr>
          <w:b/>
          <w:sz w:val="26"/>
        </w:rPr>
      </w:pPr>
    </w:p>
    <w:p w:rsidR="008F4B0B" w:rsidRDefault="008F4B0B" w:rsidP="008F4B0B">
      <w:pPr>
        <w:pStyle w:val="BodyText"/>
        <w:rPr>
          <w:b/>
          <w:sz w:val="26"/>
        </w:rPr>
      </w:pPr>
    </w:p>
    <w:p w:rsidR="008F4B0B" w:rsidRDefault="008F4B0B" w:rsidP="008F4B0B">
      <w:pPr>
        <w:pStyle w:val="BodyText"/>
        <w:spacing w:before="8"/>
        <w:rPr>
          <w:b/>
          <w:sz w:val="27"/>
        </w:rPr>
      </w:pPr>
    </w:p>
    <w:p w:rsidR="008F4B0B" w:rsidRDefault="008F4B0B" w:rsidP="008F4B0B">
      <w:pPr>
        <w:pStyle w:val="BodyText"/>
        <w:spacing w:before="1" w:line="360" w:lineRule="auto"/>
        <w:ind w:left="1068" w:right="838" w:hanging="480"/>
        <w:jc w:val="both"/>
      </w:pPr>
      <w:r>
        <w:t>Ayu, D. M., &amp; Sjahriani, T. (2014). efek ekstrak jeruk nipis ( Citrus aurantifolia ,</w:t>
      </w:r>
      <w:r>
        <w:rPr>
          <w:spacing w:val="1"/>
        </w:rPr>
        <w:t xml:space="preserve"> </w:t>
      </w:r>
      <w:r>
        <w:t xml:space="preserve">Swingle ) terhadap pertumbuhan bakteri Salmonella typhii. </w:t>
      </w:r>
      <w:r>
        <w:rPr>
          <w:i/>
        </w:rPr>
        <w:t>Jurnal Medika</w:t>
      </w:r>
      <w:r>
        <w:rPr>
          <w:i/>
          <w:spacing w:val="1"/>
        </w:rPr>
        <w:t xml:space="preserve"> </w:t>
      </w:r>
      <w:r>
        <w:rPr>
          <w:i/>
        </w:rPr>
        <w:t>Malahayati</w:t>
      </w:r>
      <w:r>
        <w:t>,</w:t>
      </w:r>
      <w:r>
        <w:rPr>
          <w:spacing w:val="-1"/>
        </w:rPr>
        <w:t xml:space="preserve"> </w:t>
      </w:r>
      <w:r>
        <w:rPr>
          <w:i/>
        </w:rPr>
        <w:t>1</w:t>
      </w:r>
      <w:r>
        <w:t>(2), 43–46.</w:t>
      </w:r>
    </w:p>
    <w:p w:rsidR="008F4B0B" w:rsidRDefault="008F4B0B" w:rsidP="008F4B0B">
      <w:pPr>
        <w:tabs>
          <w:tab w:val="left" w:pos="2675"/>
          <w:tab w:val="left" w:pos="3661"/>
          <w:tab w:val="left" w:pos="4432"/>
          <w:tab w:val="left" w:pos="5295"/>
          <w:tab w:val="left" w:pos="6048"/>
          <w:tab w:val="left" w:pos="6809"/>
          <w:tab w:val="left" w:pos="7868"/>
        </w:tabs>
        <w:spacing w:line="360" w:lineRule="auto"/>
        <w:ind w:left="1068" w:right="836" w:hanging="480"/>
        <w:rPr>
          <w:sz w:val="24"/>
        </w:rPr>
      </w:pPr>
      <w:r>
        <w:rPr>
          <w:sz w:val="24"/>
        </w:rPr>
        <w:t>Agustin,</w:t>
      </w:r>
      <w:r>
        <w:rPr>
          <w:spacing w:val="35"/>
          <w:sz w:val="24"/>
        </w:rPr>
        <w:t xml:space="preserve"> </w:t>
      </w:r>
      <w:r>
        <w:rPr>
          <w:sz w:val="24"/>
        </w:rPr>
        <w:t>M.</w:t>
      </w:r>
      <w:r>
        <w:rPr>
          <w:spacing w:val="36"/>
          <w:sz w:val="24"/>
        </w:rPr>
        <w:t xml:space="preserve"> </w:t>
      </w:r>
      <w:r>
        <w:rPr>
          <w:sz w:val="24"/>
        </w:rPr>
        <w:t>A.,</w:t>
      </w:r>
      <w:r>
        <w:rPr>
          <w:spacing w:val="35"/>
          <w:sz w:val="24"/>
        </w:rPr>
        <w:t xml:space="preserve"> </w:t>
      </w:r>
      <w:r>
        <w:rPr>
          <w:sz w:val="24"/>
        </w:rPr>
        <w:t>Hasanuddin,</w:t>
      </w:r>
      <w:r>
        <w:rPr>
          <w:spacing w:val="36"/>
          <w:sz w:val="24"/>
        </w:rPr>
        <w:t xml:space="preserve"> </w:t>
      </w:r>
      <w:r>
        <w:rPr>
          <w:sz w:val="24"/>
        </w:rPr>
        <w:t>U.,</w:t>
      </w:r>
      <w:r>
        <w:rPr>
          <w:spacing w:val="35"/>
          <w:sz w:val="24"/>
        </w:rPr>
        <w:t xml:space="preserve"> </w:t>
      </w:r>
      <w:r>
        <w:rPr>
          <w:sz w:val="24"/>
        </w:rPr>
        <w:t>&amp;</w:t>
      </w:r>
      <w:r>
        <w:rPr>
          <w:spacing w:val="36"/>
          <w:sz w:val="24"/>
        </w:rPr>
        <w:t xml:space="preserve"> </w:t>
      </w:r>
      <w:r>
        <w:rPr>
          <w:sz w:val="24"/>
        </w:rPr>
        <w:t>Gigi,</w:t>
      </w:r>
      <w:r>
        <w:rPr>
          <w:spacing w:val="36"/>
          <w:sz w:val="24"/>
        </w:rPr>
        <w:t xml:space="preserve"> </w:t>
      </w:r>
      <w:r>
        <w:rPr>
          <w:sz w:val="24"/>
        </w:rPr>
        <w:t>F.</w:t>
      </w:r>
      <w:r>
        <w:rPr>
          <w:spacing w:val="35"/>
          <w:sz w:val="24"/>
        </w:rPr>
        <w:t xml:space="preserve"> </w:t>
      </w:r>
      <w:r>
        <w:rPr>
          <w:sz w:val="24"/>
        </w:rPr>
        <w:t>K.</w:t>
      </w:r>
      <w:r>
        <w:rPr>
          <w:spacing w:val="35"/>
          <w:sz w:val="24"/>
        </w:rPr>
        <w:t xml:space="preserve"> </w:t>
      </w:r>
      <w:r>
        <w:rPr>
          <w:sz w:val="24"/>
        </w:rPr>
        <w:t>(2015).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40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%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Pertumbuhan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Bakteri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Mutans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Saliva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Mengalami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Karies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Dini  (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Early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Childhood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Caries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)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Berkumur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Larutan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Ekstrak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Jeruk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Nipis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40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%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Pertumbuhan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Bakteri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z w:val="24"/>
        </w:rPr>
        <w:tab/>
        <w:t>Mutans</w:t>
      </w:r>
      <w:r>
        <w:rPr>
          <w:i/>
          <w:sz w:val="24"/>
        </w:rPr>
        <w:tab/>
        <w:t>Pada</w:t>
      </w:r>
      <w:r>
        <w:rPr>
          <w:i/>
          <w:sz w:val="24"/>
        </w:rPr>
        <w:tab/>
        <w:t>Saliva</w:t>
      </w:r>
      <w:r>
        <w:rPr>
          <w:i/>
          <w:sz w:val="24"/>
        </w:rPr>
        <w:tab/>
        <w:t>Anak</w:t>
      </w:r>
      <w:r>
        <w:rPr>
          <w:i/>
          <w:sz w:val="24"/>
        </w:rPr>
        <w:tab/>
        <w:t>Yang</w:t>
      </w:r>
      <w:r>
        <w:rPr>
          <w:i/>
          <w:sz w:val="24"/>
        </w:rPr>
        <w:tab/>
        <w:t>Mengal</w:t>
      </w:r>
      <w:r>
        <w:rPr>
          <w:sz w:val="24"/>
        </w:rPr>
        <w:t>.</w:t>
      </w:r>
      <w:r>
        <w:rPr>
          <w:sz w:val="24"/>
        </w:rPr>
        <w:tab/>
      </w:r>
      <w:r>
        <w:rPr>
          <w:spacing w:val="-1"/>
          <w:sz w:val="24"/>
        </w:rPr>
        <w:t>1–113.</w:t>
      </w:r>
      <w:r>
        <w:rPr>
          <w:spacing w:val="-57"/>
          <w:sz w:val="24"/>
        </w:rPr>
        <w:t xml:space="preserve"> </w:t>
      </w:r>
      <w:hyperlink r:id="rId4">
        <w:r>
          <w:rPr>
            <w:sz w:val="24"/>
          </w:rPr>
          <w:t>http://repository.unhas.ac.id/bitstream/handle/123456789/14736/Maharum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Alfriarti</w:t>
      </w:r>
      <w:r>
        <w:rPr>
          <w:spacing w:val="-1"/>
          <w:sz w:val="24"/>
        </w:rPr>
        <w:t xml:space="preserve"> </w:t>
      </w:r>
      <w:r>
        <w:rPr>
          <w:sz w:val="24"/>
        </w:rPr>
        <w:t>Agustin Skripsi.pdf?sequence=1</w:t>
      </w:r>
    </w:p>
    <w:p w:rsidR="008F4B0B" w:rsidRDefault="008F4B0B" w:rsidP="008F4B0B">
      <w:pPr>
        <w:spacing w:line="360" w:lineRule="auto"/>
        <w:ind w:left="1068" w:right="837" w:hanging="480"/>
        <w:jc w:val="both"/>
        <w:rPr>
          <w:sz w:val="24"/>
        </w:rPr>
      </w:pPr>
      <w:r>
        <w:rPr>
          <w:sz w:val="24"/>
        </w:rPr>
        <w:t>Andries, J. R., Gunawan, P. N., &amp; Supit, A. (2014). Uji efek anti bakteri ekstrak</w:t>
      </w:r>
      <w:r>
        <w:rPr>
          <w:spacing w:val="1"/>
          <w:sz w:val="24"/>
        </w:rPr>
        <w:t xml:space="preserve"> </w:t>
      </w:r>
      <w:r>
        <w:rPr>
          <w:sz w:val="24"/>
        </w:rPr>
        <w:t>bunga cengkeh terhadap bakteri s</w:t>
      </w:r>
      <w:r>
        <w:rPr>
          <w:i/>
          <w:sz w:val="24"/>
        </w:rPr>
        <w:t>treptococcus mutans secara in vitro</w:t>
      </w:r>
      <w:r>
        <w:rPr>
          <w:sz w:val="24"/>
        </w:rPr>
        <w:t xml:space="preserve">. </w:t>
      </w:r>
      <w:r>
        <w:rPr>
          <w:i/>
          <w:sz w:val="24"/>
        </w:rPr>
        <w:t>E-gigi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(2).</w:t>
      </w:r>
      <w:r>
        <w:rPr>
          <w:spacing w:val="-1"/>
          <w:sz w:val="24"/>
        </w:rPr>
        <w:t xml:space="preserve"> </w:t>
      </w:r>
      <w:r>
        <w:rPr>
          <w:sz w:val="24"/>
        </w:rPr>
        <w:t>https://doi.org/10.35790/eg.2.2.2014.5763.</w:t>
      </w:r>
    </w:p>
    <w:p w:rsidR="008F4B0B" w:rsidRDefault="008F4B0B" w:rsidP="008F4B0B">
      <w:pPr>
        <w:pStyle w:val="BodyText"/>
        <w:tabs>
          <w:tab w:val="left" w:pos="7381"/>
        </w:tabs>
        <w:spacing w:line="360" w:lineRule="auto"/>
        <w:ind w:left="1068" w:right="837" w:hanging="480"/>
        <w:jc w:val="both"/>
      </w:pPr>
      <w:r>
        <w:t>Aulia, D. A., Hatta, I., &amp; Sari, G. D. (2021). Dentin jurnal kedokteran gigi dan</w:t>
      </w:r>
      <w:r>
        <w:rPr>
          <w:spacing w:val="1"/>
        </w:rPr>
        <w:t xml:space="preserve"> </w:t>
      </w:r>
      <w:r>
        <w:t>mulut</w:t>
      </w:r>
      <w:r>
        <w:rPr>
          <w:spacing w:val="15"/>
        </w:rPr>
        <w:t xml:space="preserve"> </w:t>
      </w:r>
      <w:r>
        <w:t>terhadap</w:t>
      </w:r>
      <w:r>
        <w:rPr>
          <w:spacing w:val="15"/>
        </w:rPr>
        <w:t xml:space="preserve"> </w:t>
      </w:r>
      <w:r>
        <w:t>oral</w:t>
      </w:r>
      <w:r>
        <w:rPr>
          <w:spacing w:val="16"/>
        </w:rPr>
        <w:t xml:space="preserve"> </w:t>
      </w:r>
      <w:r>
        <w:t>hygiene</w:t>
      </w:r>
      <w:r>
        <w:rPr>
          <w:spacing w:val="14"/>
        </w:rPr>
        <w:t xml:space="preserve"> </w:t>
      </w:r>
      <w:r>
        <w:t>pada</w:t>
      </w:r>
      <w:r>
        <w:rPr>
          <w:spacing w:val="14"/>
        </w:rPr>
        <w:t xml:space="preserve"> </w:t>
      </w:r>
      <w:r>
        <w:t>siswa</w:t>
      </w:r>
      <w:r>
        <w:rPr>
          <w:spacing w:val="14"/>
        </w:rPr>
        <w:t xml:space="preserve"> </w:t>
      </w:r>
      <w:r>
        <w:t>smp</w:t>
      </w:r>
      <w:r>
        <w:rPr>
          <w:spacing w:val="15"/>
        </w:rPr>
        <w:t xml:space="preserve"> </w:t>
      </w:r>
      <w:r>
        <w:t>(</w:t>
      </w:r>
      <w:r>
        <w:rPr>
          <w:spacing w:val="14"/>
        </w:rPr>
        <w:t xml:space="preserve"> </w:t>
      </w:r>
      <w:r>
        <w:t>Tinjauan</w:t>
      </w:r>
      <w:r>
        <w:rPr>
          <w:spacing w:val="15"/>
        </w:rPr>
        <w:t xml:space="preserve"> </w:t>
      </w:r>
      <w:r>
        <w:t>Pada</w:t>
      </w:r>
      <w:r>
        <w:rPr>
          <w:spacing w:val="14"/>
        </w:rPr>
        <w:t xml:space="preserve"> </w:t>
      </w:r>
      <w:r>
        <w:t>Siswa</w:t>
      </w:r>
      <w:r>
        <w:rPr>
          <w:spacing w:val="14"/>
        </w:rPr>
        <w:t xml:space="preserve"> </w:t>
      </w:r>
      <w:r>
        <w:t>Kelas</w:t>
      </w:r>
      <w:r>
        <w:rPr>
          <w:spacing w:val="16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di SMPN 1 Alalak Kabupaten Barito Kuala ).</w:t>
      </w:r>
      <w:r>
        <w:rPr>
          <w:spacing w:val="60"/>
        </w:rPr>
        <w:t xml:space="preserve"> </w:t>
      </w:r>
      <w:r>
        <w:rPr>
          <w:i/>
        </w:rPr>
        <w:t>Dentin Jurnal Kedokteran</w:t>
      </w:r>
      <w:r>
        <w:rPr>
          <w:i/>
          <w:spacing w:val="1"/>
        </w:rPr>
        <w:t xml:space="preserve"> </w:t>
      </w:r>
      <w:r>
        <w:rPr>
          <w:i/>
        </w:rPr>
        <w:t>Gigi</w:t>
      </w:r>
      <w:r>
        <w:t>,</w:t>
      </w:r>
      <w:r>
        <w:tab/>
      </w:r>
      <w:r>
        <w:rPr>
          <w:i/>
          <w:spacing w:val="-1"/>
        </w:rPr>
        <w:t>V</w:t>
      </w:r>
      <w:r>
        <w:rPr>
          <w:spacing w:val="-1"/>
        </w:rPr>
        <w:t>(2),52–57.</w:t>
      </w:r>
    </w:p>
    <w:p w:rsidR="008F4B0B" w:rsidRDefault="008F4B0B" w:rsidP="008F4B0B">
      <w:pPr>
        <w:pStyle w:val="BodyText"/>
        <w:ind w:left="1068"/>
      </w:pPr>
      <w:hyperlink r:id="rId5">
        <w:r>
          <w:t>http://ppjp.ulm.ac.id/journals/index.php/dnt/article/view/3788/2783.</w:t>
        </w:r>
      </w:hyperlink>
    </w:p>
    <w:p w:rsidR="008F4B0B" w:rsidRDefault="008F4B0B" w:rsidP="008F4B0B">
      <w:pPr>
        <w:pStyle w:val="BodyText"/>
        <w:spacing w:before="139" w:line="360" w:lineRule="auto"/>
        <w:ind w:left="1068" w:right="836" w:hanging="480"/>
        <w:jc w:val="both"/>
      </w:pPr>
      <w:r>
        <w:t>Andasari, S. D., Indriyastuti, I., &amp; Arrosyid, M. (2020). Standarisasi Ekstrak Etil</w:t>
      </w:r>
      <w:r>
        <w:rPr>
          <w:spacing w:val="1"/>
        </w:rPr>
        <w:t xml:space="preserve"> </w:t>
      </w:r>
      <w:r>
        <w:t>Asetat</w:t>
      </w:r>
      <w:r>
        <w:rPr>
          <w:spacing w:val="1"/>
        </w:rPr>
        <w:t xml:space="preserve"> </w:t>
      </w:r>
      <w:r>
        <w:t>Daun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(Citrus</w:t>
      </w:r>
      <w:r>
        <w:rPr>
          <w:spacing w:val="1"/>
        </w:rPr>
        <w:t xml:space="preserve"> </w:t>
      </w:r>
      <w:r>
        <w:t>aurantifolia</w:t>
      </w:r>
      <w:r>
        <w:rPr>
          <w:spacing w:val="1"/>
        </w:rPr>
        <w:t xml:space="preserve"> </w:t>
      </w:r>
      <w:r>
        <w:t xml:space="preserve">S). </w:t>
      </w:r>
      <w:r>
        <w:rPr>
          <w:i/>
        </w:rPr>
        <w:t>Proceeding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6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URECOL</w:t>
      </w:r>
      <w:r>
        <w:t>,</w:t>
      </w:r>
      <w:r>
        <w:rPr>
          <w:spacing w:val="-1"/>
        </w:rPr>
        <w:t xml:space="preserve"> </w:t>
      </w:r>
      <w:r>
        <w:t>257-262.</w:t>
      </w:r>
    </w:p>
    <w:p w:rsidR="008F4B0B" w:rsidRDefault="008F4B0B" w:rsidP="008F4B0B">
      <w:pPr>
        <w:pStyle w:val="BodyText"/>
        <w:spacing w:line="360" w:lineRule="auto"/>
        <w:ind w:left="1068" w:right="990" w:hanging="480"/>
      </w:pPr>
      <w:r>
        <w:t>Anonim.</w:t>
      </w:r>
      <w:r>
        <w:rPr>
          <w:spacing w:val="11"/>
        </w:rPr>
        <w:t xml:space="preserve"> </w:t>
      </w:r>
      <w:r>
        <w:t>2014.</w:t>
      </w:r>
      <w:r>
        <w:rPr>
          <w:spacing w:val="10"/>
        </w:rPr>
        <w:t xml:space="preserve"> </w:t>
      </w:r>
      <w:r>
        <w:t>CCRC</w:t>
      </w:r>
      <w:r>
        <w:rPr>
          <w:spacing w:val="8"/>
        </w:rPr>
        <w:t xml:space="preserve"> </w:t>
      </w:r>
      <w:r>
        <w:t>Farmasi</w:t>
      </w:r>
      <w:r>
        <w:rPr>
          <w:spacing w:val="11"/>
        </w:rPr>
        <w:t xml:space="preserve"> </w:t>
      </w:r>
      <w:r>
        <w:t>Universitas</w:t>
      </w:r>
      <w:r>
        <w:rPr>
          <w:spacing w:val="10"/>
        </w:rPr>
        <w:t xml:space="preserve"> </w:t>
      </w:r>
      <w:r>
        <w:t>Gajah</w:t>
      </w:r>
      <w:r>
        <w:rPr>
          <w:spacing w:val="10"/>
        </w:rPr>
        <w:t xml:space="preserve"> </w:t>
      </w:r>
      <w:r>
        <w:t>Mada,</w:t>
      </w:r>
      <w:r>
        <w:rPr>
          <w:spacing w:val="10"/>
        </w:rPr>
        <w:t xml:space="preserve"> </w:t>
      </w:r>
      <w:r>
        <w:t>jeruk</w:t>
      </w:r>
      <w:r>
        <w:rPr>
          <w:spacing w:val="10"/>
        </w:rPr>
        <w:t xml:space="preserve"> </w:t>
      </w:r>
      <w:r>
        <w:t>Nipis</w:t>
      </w:r>
      <w:r>
        <w:rPr>
          <w:spacing w:val="11"/>
        </w:rPr>
        <w:t xml:space="preserve"> </w:t>
      </w:r>
      <w:r>
        <w:t>(Citrus</w:t>
      </w:r>
      <w:r>
        <w:rPr>
          <w:spacing w:val="-57"/>
        </w:rPr>
        <w:t xml:space="preserve"> </w:t>
      </w:r>
      <w:r>
        <w:t>aurantiifolia)</w:t>
      </w:r>
      <w:r>
        <w:rPr>
          <w:spacing w:val="-2"/>
        </w:rPr>
        <w:t xml:space="preserve"> </w:t>
      </w:r>
      <w:r>
        <w:t>https://ccrc.farmasi.ugm.ac.id/?page_ id=183.</w:t>
      </w:r>
    </w:p>
    <w:p w:rsidR="008F4B0B" w:rsidRDefault="008F4B0B" w:rsidP="008F4B0B">
      <w:pPr>
        <w:pStyle w:val="BodyText"/>
        <w:spacing w:line="360" w:lineRule="auto"/>
        <w:ind w:left="1068" w:right="838" w:hanging="420"/>
      </w:pPr>
      <w:r>
        <w:t>Darmando,</w:t>
      </w:r>
      <w:r>
        <w:rPr>
          <w:spacing w:val="42"/>
        </w:rPr>
        <w:t xml:space="preserve"> </w:t>
      </w:r>
      <w:r>
        <w:t>R.</w:t>
      </w:r>
      <w:r>
        <w:rPr>
          <w:spacing w:val="42"/>
        </w:rPr>
        <w:t xml:space="preserve"> </w:t>
      </w:r>
      <w:r>
        <w:t>S.</w:t>
      </w:r>
      <w:r>
        <w:rPr>
          <w:spacing w:val="42"/>
        </w:rPr>
        <w:t xml:space="preserve"> </w:t>
      </w:r>
      <w:r>
        <w:t>(2021).</w:t>
      </w:r>
      <w:r>
        <w:rPr>
          <w:spacing w:val="42"/>
        </w:rPr>
        <w:t xml:space="preserve"> </w:t>
      </w:r>
      <w:r>
        <w:t>Uji</w:t>
      </w:r>
      <w:r>
        <w:rPr>
          <w:spacing w:val="43"/>
        </w:rPr>
        <w:t xml:space="preserve"> </w:t>
      </w:r>
      <w:r>
        <w:t>Efektivitas</w:t>
      </w:r>
      <w:r>
        <w:rPr>
          <w:spacing w:val="43"/>
        </w:rPr>
        <w:t xml:space="preserve"> </w:t>
      </w:r>
      <w:r>
        <w:t>Ektrak</w:t>
      </w:r>
      <w:r>
        <w:rPr>
          <w:spacing w:val="42"/>
        </w:rPr>
        <w:t xml:space="preserve"> </w:t>
      </w:r>
      <w:r>
        <w:t>Biji</w:t>
      </w:r>
      <w:r>
        <w:rPr>
          <w:spacing w:val="43"/>
        </w:rPr>
        <w:t xml:space="preserve"> </w:t>
      </w:r>
      <w:r>
        <w:t>Jeruk</w:t>
      </w:r>
      <w:r>
        <w:rPr>
          <w:spacing w:val="42"/>
        </w:rPr>
        <w:t xml:space="preserve"> </w:t>
      </w:r>
      <w:r>
        <w:t>Nipis</w:t>
      </w:r>
      <w:r>
        <w:rPr>
          <w:spacing w:val="43"/>
        </w:rPr>
        <w:t xml:space="preserve"> </w:t>
      </w:r>
      <w:r>
        <w:t>(Citrus</w:t>
      </w:r>
      <w:r>
        <w:rPr>
          <w:spacing w:val="-57"/>
        </w:rPr>
        <w:t xml:space="preserve"> </w:t>
      </w:r>
      <w:r>
        <w:t>Aurantifolia)</w:t>
      </w:r>
      <w:r>
        <w:rPr>
          <w:spacing w:val="36"/>
        </w:rPr>
        <w:t xml:space="preserve"> </w:t>
      </w:r>
      <w:r>
        <w:t>Terhadap</w:t>
      </w:r>
      <w:r>
        <w:rPr>
          <w:spacing w:val="40"/>
        </w:rPr>
        <w:t xml:space="preserve"> </w:t>
      </w:r>
      <w:r>
        <w:t>Pertumbuhan</w:t>
      </w:r>
      <w:r>
        <w:rPr>
          <w:spacing w:val="38"/>
        </w:rPr>
        <w:t xml:space="preserve"> </w:t>
      </w:r>
      <w:r>
        <w:t>Bakteri</w:t>
      </w:r>
      <w:r>
        <w:rPr>
          <w:spacing w:val="39"/>
        </w:rPr>
        <w:t xml:space="preserve"> </w:t>
      </w:r>
      <w:r>
        <w:t>Streptococcus</w:t>
      </w:r>
      <w:r>
        <w:rPr>
          <w:spacing w:val="38"/>
        </w:rPr>
        <w:t xml:space="preserve"> </w:t>
      </w:r>
      <w:r>
        <w:t>Mutans</w:t>
      </w:r>
      <w:r>
        <w:rPr>
          <w:spacing w:val="38"/>
        </w:rPr>
        <w:t xml:space="preserve"> </w:t>
      </w:r>
      <w:r>
        <w:t>Secara</w:t>
      </w:r>
    </w:p>
    <w:p w:rsidR="008F4B0B" w:rsidRDefault="008F4B0B" w:rsidP="008F4B0B">
      <w:pPr>
        <w:spacing w:line="360" w:lineRule="auto"/>
        <w:sectPr w:rsidR="008F4B0B">
          <w:headerReference w:type="default" r:id="rId6"/>
          <w:footerReference w:type="default" r:id="rId7"/>
          <w:pgSz w:w="11910" w:h="16840"/>
          <w:pgMar w:top="940" w:right="860" w:bottom="280" w:left="1680" w:header="710" w:footer="0" w:gutter="0"/>
          <w:cols w:space="720"/>
        </w:sectPr>
      </w:pPr>
    </w:p>
    <w:p w:rsidR="008F4B0B" w:rsidRDefault="008F4B0B" w:rsidP="008F4B0B">
      <w:pPr>
        <w:pStyle w:val="BodyText"/>
        <w:rPr>
          <w:sz w:val="20"/>
        </w:rPr>
      </w:pPr>
    </w:p>
    <w:p w:rsidR="008F4B0B" w:rsidRDefault="008F4B0B" w:rsidP="008F4B0B">
      <w:pPr>
        <w:pStyle w:val="BodyText"/>
        <w:rPr>
          <w:sz w:val="20"/>
        </w:rPr>
      </w:pPr>
    </w:p>
    <w:p w:rsidR="008F4B0B" w:rsidRDefault="008F4B0B" w:rsidP="008F4B0B">
      <w:pPr>
        <w:pStyle w:val="BodyText"/>
        <w:spacing w:before="7"/>
        <w:rPr>
          <w:sz w:val="16"/>
        </w:rPr>
      </w:pPr>
    </w:p>
    <w:p w:rsidR="008F4B0B" w:rsidRDefault="008F4B0B" w:rsidP="008F4B0B">
      <w:pPr>
        <w:pStyle w:val="BodyText"/>
        <w:spacing w:before="90"/>
        <w:ind w:left="1068"/>
        <w:jc w:val="both"/>
      </w:pPr>
      <w:r>
        <w:t>In Vitro</w:t>
      </w:r>
    </w:p>
    <w:p w:rsidR="008F4B0B" w:rsidRDefault="008F4B0B" w:rsidP="008F4B0B">
      <w:pPr>
        <w:pStyle w:val="BodyText"/>
        <w:spacing w:before="137" w:line="360" w:lineRule="auto"/>
        <w:ind w:left="1068" w:right="837" w:hanging="480"/>
        <w:jc w:val="both"/>
      </w:pPr>
      <w:r>
        <w:t>Fitriana, F., &amp; Rusli, R. (2012). Pengaruh variasi konsentrasi kombinasi perasaan</w:t>
      </w:r>
      <w:r>
        <w:rPr>
          <w:spacing w:val="1"/>
        </w:rPr>
        <w:t xml:space="preserve"> </w:t>
      </w:r>
      <w:r>
        <w:t>jeruk nipis (</w:t>
      </w:r>
      <w:r>
        <w:rPr>
          <w:i/>
        </w:rPr>
        <w:t>Citrus aurantifolia</w:t>
      </w:r>
      <w:r>
        <w:t>) dan Getah jarak pagar (Jatropha curcas. L)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bakteri.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Ilmiah</w:t>
      </w:r>
      <w:r>
        <w:rPr>
          <w:i/>
          <w:spacing w:val="1"/>
        </w:rPr>
        <w:t xml:space="preserve"> </w:t>
      </w:r>
      <w:r>
        <w:rPr>
          <w:i/>
        </w:rPr>
        <w:t>As-Syifaa</w:t>
      </w:r>
      <w:r>
        <w:t>,</w:t>
      </w:r>
      <w:r>
        <w:rPr>
          <w:spacing w:val="1"/>
        </w:rPr>
        <w:t xml:space="preserve"> </w:t>
      </w:r>
      <w:r>
        <w:rPr>
          <w:i/>
        </w:rPr>
        <w:t>4</w:t>
      </w:r>
      <w:r>
        <w:t>(2),</w:t>
      </w:r>
      <w:r>
        <w:rPr>
          <w:spacing w:val="1"/>
        </w:rPr>
        <w:t xml:space="preserve"> </w:t>
      </w:r>
      <w:r>
        <w:t>176–189.</w:t>
      </w:r>
      <w:r>
        <w:rPr>
          <w:spacing w:val="1"/>
        </w:rPr>
        <w:t xml:space="preserve"> </w:t>
      </w:r>
      <w:r>
        <w:t>https://doi.org/10.33096/jifa.v4i2.82</w:t>
      </w:r>
    </w:p>
    <w:p w:rsidR="008F4B0B" w:rsidRDefault="008F4B0B" w:rsidP="008F4B0B">
      <w:pPr>
        <w:spacing w:line="360" w:lineRule="auto"/>
        <w:ind w:left="1068" w:right="837" w:hanging="480"/>
        <w:jc w:val="both"/>
        <w:rPr>
          <w:sz w:val="24"/>
        </w:rPr>
      </w:pPr>
      <w:r>
        <w:rPr>
          <w:sz w:val="24"/>
        </w:rPr>
        <w:t>Febriany,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(2013).</w:t>
      </w:r>
      <w:r>
        <w:rPr>
          <w:spacing w:val="1"/>
          <w:sz w:val="24"/>
        </w:rPr>
        <w:t xml:space="preserve"> </w:t>
      </w:r>
      <w:r>
        <w:rPr>
          <w:sz w:val="24"/>
        </w:rPr>
        <w:t>Efek</w:t>
      </w:r>
      <w:r>
        <w:rPr>
          <w:spacing w:val="1"/>
          <w:sz w:val="24"/>
        </w:rPr>
        <w:t xml:space="preserve"> </w:t>
      </w:r>
      <w:r>
        <w:rPr>
          <w:sz w:val="24"/>
        </w:rPr>
        <w:t>Hambat</w:t>
      </w:r>
      <w:r>
        <w:rPr>
          <w:spacing w:val="1"/>
          <w:sz w:val="24"/>
        </w:rPr>
        <w:t xml:space="preserve"> </w:t>
      </w:r>
      <w:r>
        <w:rPr>
          <w:sz w:val="24"/>
        </w:rPr>
        <w:t>Berbagai</w:t>
      </w:r>
      <w:r>
        <w:rPr>
          <w:spacing w:val="1"/>
          <w:sz w:val="24"/>
        </w:rPr>
        <w:t xml:space="preserve"> </w:t>
      </w:r>
      <w:r>
        <w:rPr>
          <w:sz w:val="24"/>
        </w:rPr>
        <w:t>Macam</w:t>
      </w:r>
      <w:r>
        <w:rPr>
          <w:spacing w:val="1"/>
          <w:sz w:val="24"/>
        </w:rPr>
        <w:t xml:space="preserve"> </w:t>
      </w:r>
      <w:r>
        <w:rPr>
          <w:sz w:val="24"/>
        </w:rPr>
        <w:t>Obat</w:t>
      </w:r>
      <w:r>
        <w:rPr>
          <w:spacing w:val="1"/>
          <w:sz w:val="24"/>
        </w:rPr>
        <w:t xml:space="preserve"> </w:t>
      </w:r>
      <w:r>
        <w:rPr>
          <w:sz w:val="24"/>
        </w:rPr>
        <w:t>Kumur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Pertumbuhan</w:t>
      </w:r>
      <w:r>
        <w:rPr>
          <w:spacing w:val="1"/>
          <w:sz w:val="24"/>
        </w:rPr>
        <w:t xml:space="preserve"> </w:t>
      </w:r>
      <w:r>
        <w:rPr>
          <w:sz w:val="24"/>
        </w:rPr>
        <w:t>Bakteri</w:t>
      </w:r>
      <w:r>
        <w:rPr>
          <w:spacing w:val="1"/>
          <w:sz w:val="24"/>
        </w:rPr>
        <w:t xml:space="preserve"> </w:t>
      </w:r>
      <w:r>
        <w:rPr>
          <w:sz w:val="24"/>
        </w:rPr>
        <w:t>Streptococcus</w:t>
      </w:r>
      <w:r>
        <w:rPr>
          <w:spacing w:val="1"/>
          <w:sz w:val="24"/>
        </w:rPr>
        <w:t xml:space="preserve"> </w:t>
      </w:r>
      <w:r>
        <w:rPr>
          <w:sz w:val="24"/>
        </w:rPr>
        <w:t>mutans.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Dokter Fakultas Kedokteran Dan Ilmu Kesehatan Universitas Islam Negeri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Syarif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Hidayatullah Jakarta</w:t>
      </w:r>
      <w:r>
        <w:rPr>
          <w:sz w:val="24"/>
        </w:rPr>
        <w:t>, 8.</w:t>
      </w:r>
    </w:p>
    <w:p w:rsidR="008F4B0B" w:rsidRDefault="008F4B0B" w:rsidP="008F4B0B">
      <w:pPr>
        <w:spacing w:before="1" w:line="360" w:lineRule="auto"/>
        <w:ind w:left="1068" w:right="837" w:hanging="420"/>
        <w:jc w:val="both"/>
        <w:rPr>
          <w:sz w:val="24"/>
        </w:rPr>
      </w:pPr>
      <w:r>
        <w:rPr>
          <w:sz w:val="24"/>
        </w:rPr>
        <w:t>Fatmawati, D. W. A. (2015). Hubungan biofilm Streptococcus mutans terhadap</w:t>
      </w:r>
      <w:r>
        <w:rPr>
          <w:spacing w:val="1"/>
          <w:sz w:val="24"/>
        </w:rPr>
        <w:t xml:space="preserve"> </w:t>
      </w:r>
      <w:r>
        <w:rPr>
          <w:sz w:val="24"/>
        </w:rPr>
        <w:t>resiko</w:t>
      </w:r>
      <w:r>
        <w:rPr>
          <w:spacing w:val="1"/>
          <w:sz w:val="24"/>
        </w:rPr>
        <w:t xml:space="preserve"> </w:t>
      </w:r>
      <w:r>
        <w:rPr>
          <w:sz w:val="24"/>
        </w:rPr>
        <w:t>terjadinya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gigi. </w:t>
      </w:r>
      <w:r>
        <w:rPr>
          <w:i/>
          <w:sz w:val="24"/>
        </w:rPr>
        <w:t>Stomatognatic-Jurnal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Kedokteran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sz w:val="24"/>
        </w:rPr>
        <w:t xml:space="preserve">, </w:t>
      </w:r>
      <w:r>
        <w:rPr>
          <w:i/>
          <w:sz w:val="24"/>
        </w:rPr>
        <w:t>8</w:t>
      </w:r>
      <w:r>
        <w:rPr>
          <w:sz w:val="24"/>
        </w:rPr>
        <w:t>(3),</w:t>
      </w:r>
      <w:r>
        <w:rPr>
          <w:spacing w:val="-57"/>
          <w:sz w:val="24"/>
        </w:rPr>
        <w:t xml:space="preserve"> </w:t>
      </w:r>
      <w:r>
        <w:rPr>
          <w:sz w:val="24"/>
        </w:rPr>
        <w:t>127-130.</w:t>
      </w:r>
    </w:p>
    <w:p w:rsidR="008F4B0B" w:rsidRDefault="008F4B0B" w:rsidP="008F4B0B">
      <w:pPr>
        <w:pStyle w:val="BodyText"/>
        <w:tabs>
          <w:tab w:val="left" w:pos="4629"/>
          <w:tab w:val="left" w:pos="8038"/>
        </w:tabs>
        <w:spacing w:before="1" w:line="360" w:lineRule="auto"/>
        <w:ind w:left="1068" w:right="836" w:hanging="480"/>
        <w:jc w:val="both"/>
      </w:pPr>
      <w:r>
        <w:t>Kharismayanti, A. (2015). Uji Aktivitas Antibakteri Minyak Atsiri Daun 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(Citrus</w:t>
      </w:r>
      <w:r>
        <w:rPr>
          <w:spacing w:val="1"/>
        </w:rPr>
        <w:t xml:space="preserve"> </w:t>
      </w:r>
      <w:r>
        <w:t>aurantifolia</w:t>
      </w:r>
      <w:r>
        <w:rPr>
          <w:spacing w:val="1"/>
        </w:rPr>
        <w:t xml:space="preserve"> </w:t>
      </w:r>
      <w:r>
        <w:t>(Christm.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Panz.)</w:t>
      </w:r>
      <w:r>
        <w:rPr>
          <w:spacing w:val="1"/>
        </w:rPr>
        <w:t xml:space="preserve"> </w:t>
      </w:r>
      <w:r>
        <w:t>Swingle)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Porphyromonas</w:t>
      </w:r>
      <w:r>
        <w:rPr>
          <w:spacing w:val="1"/>
        </w:rPr>
        <w:t xml:space="preserve"> </w:t>
      </w:r>
      <w:r>
        <w:t>gingivalis</w:t>
      </w:r>
      <w:r>
        <w:rPr>
          <w:spacing w:val="1"/>
        </w:rPr>
        <w:t xml:space="preserve"> </w:t>
      </w:r>
      <w:r>
        <w:t>ATCC</w:t>
      </w:r>
      <w:r>
        <w:rPr>
          <w:spacing w:val="1"/>
        </w:rPr>
        <w:t xml:space="preserve"> </w:t>
      </w:r>
      <w:r>
        <w:t>33277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vitro.</w:t>
      </w:r>
      <w:r>
        <w:rPr>
          <w:spacing w:val="1"/>
        </w:rPr>
        <w:t xml:space="preserve"> </w:t>
      </w:r>
      <w:r>
        <w:rPr>
          <w:i/>
        </w:rPr>
        <w:t>Digital</w:t>
      </w:r>
      <w:r>
        <w:rPr>
          <w:i/>
          <w:spacing w:val="1"/>
        </w:rPr>
        <w:t xml:space="preserve"> </w:t>
      </w:r>
      <w:r>
        <w:rPr>
          <w:i/>
        </w:rPr>
        <w:t>Repository</w:t>
      </w:r>
      <w:r>
        <w:rPr>
          <w:i/>
        </w:rPr>
        <w:tab/>
        <w:t>Jembera</w:t>
      </w:r>
      <w:r>
        <w:t>,</w:t>
      </w:r>
      <w:r>
        <w:tab/>
        <w:t>i–53.</w:t>
      </w:r>
      <w:r>
        <w:rPr>
          <w:spacing w:val="-58"/>
        </w:rPr>
        <w:t xml:space="preserve"> </w:t>
      </w:r>
      <w:hyperlink r:id="rId8">
        <w:r>
          <w:rPr>
            <w:u w:val="single"/>
          </w:rPr>
          <w:t>http://repository.unej.ac.id/handle/123456789/65611</w:t>
        </w:r>
      </w:hyperlink>
    </w:p>
    <w:p w:rsidR="008F4B0B" w:rsidRDefault="008F4B0B" w:rsidP="008F4B0B">
      <w:pPr>
        <w:pStyle w:val="BodyText"/>
        <w:spacing w:line="360" w:lineRule="auto"/>
        <w:ind w:left="1068" w:right="837" w:hanging="480"/>
        <w:jc w:val="both"/>
      </w:pPr>
      <w:r>
        <w:t>Lauma,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W.,</w:t>
      </w:r>
      <w:r>
        <w:rPr>
          <w:spacing w:val="1"/>
        </w:rPr>
        <w:t xml:space="preserve"> </w:t>
      </w:r>
      <w:r>
        <w:t>Pangemanan,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C.,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Hutagalung,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(2014).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Efektifitas</w:t>
      </w:r>
      <w:r>
        <w:rPr>
          <w:spacing w:val="1"/>
        </w:rPr>
        <w:t xml:space="preserve"> </w:t>
      </w:r>
      <w:r>
        <w:t>Perasan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(Citrus</w:t>
      </w:r>
      <w:r>
        <w:rPr>
          <w:spacing w:val="1"/>
        </w:rPr>
        <w:t xml:space="preserve"> </w:t>
      </w:r>
      <w:r>
        <w:t>Aurantifolia</w:t>
      </w:r>
      <w:r>
        <w:rPr>
          <w:spacing w:val="1"/>
        </w:rPr>
        <w:t xml:space="preserve"> </w:t>
      </w:r>
      <w:r>
        <w:t>S)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 xml:space="preserve">Pertumbuhan Bakteri Staphylococcus Aureus Secara in Vitro. </w:t>
      </w:r>
      <w:r>
        <w:rPr>
          <w:i/>
        </w:rPr>
        <w:t>Pharmacon</w:t>
      </w:r>
      <w:r>
        <w:t>,</w:t>
      </w:r>
      <w:r>
        <w:rPr>
          <w:spacing w:val="1"/>
        </w:rPr>
        <w:t xml:space="preserve"> </w:t>
      </w:r>
      <w:r>
        <w:rPr>
          <w:i/>
        </w:rPr>
        <w:t>4</w:t>
      </w:r>
      <w:r>
        <w:t>(4),</w:t>
      </w:r>
      <w:r>
        <w:rPr>
          <w:spacing w:val="-1"/>
        </w:rPr>
        <w:t xml:space="preserve"> </w:t>
      </w:r>
      <w:r>
        <w:t>9–15. https://doi.org/10.35799/pha.4.2015.10185</w:t>
      </w:r>
    </w:p>
    <w:p w:rsidR="008F4B0B" w:rsidRDefault="008F4B0B" w:rsidP="008F4B0B">
      <w:pPr>
        <w:spacing w:line="360" w:lineRule="auto"/>
        <w:ind w:left="1068" w:right="842" w:hanging="420"/>
        <w:jc w:val="both"/>
        <w:rPr>
          <w:sz w:val="24"/>
        </w:rPr>
      </w:pPr>
      <w:r>
        <w:rPr>
          <w:sz w:val="24"/>
        </w:rPr>
        <w:t xml:space="preserve">Nisa, K. (2019). </w:t>
      </w:r>
      <w:r>
        <w:rPr>
          <w:i/>
          <w:sz w:val="24"/>
        </w:rPr>
        <w:t>Daya Hambat Ekstrak Buah Jeruk Nipis Dengan Konsentrasi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25% Dan 30% Terhadap Pertumbuhan Bakteri Streptococcus mutans Secara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Vitro </w:t>
      </w:r>
      <w:r>
        <w:rPr>
          <w:sz w:val="24"/>
        </w:rPr>
        <w:t>(Doctoral</w:t>
      </w:r>
      <w:r>
        <w:rPr>
          <w:spacing w:val="-1"/>
          <w:sz w:val="24"/>
        </w:rPr>
        <w:t xml:space="preserve"> </w:t>
      </w:r>
      <w:r>
        <w:rPr>
          <w:sz w:val="24"/>
        </w:rPr>
        <w:t>dissertation, Poltekkes</w:t>
      </w:r>
      <w:r>
        <w:rPr>
          <w:spacing w:val="-1"/>
          <w:sz w:val="24"/>
        </w:rPr>
        <w:t xml:space="preserve"> </w:t>
      </w:r>
      <w:r>
        <w:rPr>
          <w:sz w:val="24"/>
        </w:rPr>
        <w:t>Kemenkes Surabaya).</w:t>
      </w:r>
    </w:p>
    <w:p w:rsidR="008F4B0B" w:rsidRDefault="008F4B0B" w:rsidP="008F4B0B">
      <w:pPr>
        <w:pStyle w:val="BodyText"/>
        <w:spacing w:line="360" w:lineRule="auto"/>
        <w:ind w:left="1068" w:right="839" w:hanging="420"/>
        <w:jc w:val="both"/>
      </w:pPr>
      <w:r>
        <w:t>Parama, P. W., Sukrama, I. D. M., &amp; Handoko, S. A. (2019). Uji efektifitas</w:t>
      </w:r>
      <w:r>
        <w:rPr>
          <w:spacing w:val="1"/>
        </w:rPr>
        <w:t xml:space="preserve"> </w:t>
      </w:r>
      <w:r>
        <w:t>antibakteri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(Citrus</w:t>
      </w:r>
      <w:r>
        <w:rPr>
          <w:spacing w:val="1"/>
        </w:rPr>
        <w:t xml:space="preserve"> </w:t>
      </w:r>
      <w:r>
        <w:t>aurantifolia)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 xml:space="preserve">pertumbuhan Streptococcus mutans in vitro. </w:t>
      </w:r>
      <w:r>
        <w:rPr>
          <w:i/>
        </w:rPr>
        <w:t>Bali Dental Journal</w:t>
      </w:r>
      <w:r>
        <w:t xml:space="preserve">, </w:t>
      </w:r>
      <w:r>
        <w:rPr>
          <w:i/>
        </w:rPr>
        <w:t>3</w:t>
      </w:r>
      <w:r>
        <w:t>(1), 45-</w:t>
      </w:r>
      <w:r>
        <w:rPr>
          <w:spacing w:val="1"/>
        </w:rPr>
        <w:t xml:space="preserve"> </w:t>
      </w:r>
      <w:r>
        <w:t>52.</w:t>
      </w:r>
    </w:p>
    <w:p w:rsidR="008F4B0B" w:rsidRDefault="008F4B0B" w:rsidP="008F4B0B">
      <w:pPr>
        <w:pStyle w:val="BodyText"/>
        <w:spacing w:line="360" w:lineRule="auto"/>
        <w:ind w:left="1068" w:right="842" w:hanging="480"/>
        <w:jc w:val="both"/>
      </w:pPr>
      <w:r>
        <w:t>Pratiwi, D., Suswati, I., &amp; Abdullah, M. (2017). Efek Anti Bakteri Ekstrak Kulit</w:t>
      </w:r>
      <w:r>
        <w:rPr>
          <w:spacing w:val="1"/>
        </w:rPr>
        <w:t xml:space="preserve"> </w:t>
      </w:r>
      <w:r>
        <w:t>Jeruk Nipis (Citrus Aurantifolia) Terhadap Salmonella Typhi Secara in Vitro.</w:t>
      </w:r>
      <w:r>
        <w:rPr>
          <w:spacing w:val="-57"/>
        </w:rPr>
        <w:t xml:space="preserve"> </w:t>
      </w:r>
      <w:r>
        <w:rPr>
          <w:i/>
        </w:rPr>
        <w:t>Saintika</w:t>
      </w:r>
      <w:r>
        <w:rPr>
          <w:i/>
          <w:spacing w:val="-1"/>
        </w:rPr>
        <w:t xml:space="preserve"> </w:t>
      </w:r>
      <w:r>
        <w:rPr>
          <w:i/>
        </w:rPr>
        <w:t>Medika</w:t>
      </w:r>
      <w:r>
        <w:t xml:space="preserve">, </w:t>
      </w:r>
      <w:r>
        <w:rPr>
          <w:i/>
        </w:rPr>
        <w:t>9</w:t>
      </w:r>
      <w:r>
        <w:t>(2), 110.</w:t>
      </w:r>
      <w:r>
        <w:rPr>
          <w:spacing w:val="-1"/>
        </w:rPr>
        <w:t xml:space="preserve"> </w:t>
      </w:r>
      <w:r>
        <w:t>https://doi.org/10.22219/sm.v9i2.4139</w:t>
      </w:r>
    </w:p>
    <w:p w:rsidR="008F4B0B" w:rsidRDefault="008F4B0B" w:rsidP="008F4B0B">
      <w:pPr>
        <w:pStyle w:val="BodyText"/>
        <w:spacing w:before="1"/>
        <w:ind w:left="588"/>
        <w:jc w:val="both"/>
      </w:pPr>
      <w:r>
        <w:t>Razak,</w:t>
      </w:r>
      <w:r>
        <w:rPr>
          <w:spacing w:val="8"/>
        </w:rPr>
        <w:t xml:space="preserve"> </w:t>
      </w:r>
      <w:r>
        <w:t>A.,</w:t>
      </w:r>
      <w:r>
        <w:rPr>
          <w:spacing w:val="7"/>
        </w:rPr>
        <w:t xml:space="preserve"> </w:t>
      </w:r>
      <w:r>
        <w:t>Djamal,</w:t>
      </w:r>
      <w:r>
        <w:rPr>
          <w:spacing w:val="11"/>
        </w:rPr>
        <w:t xml:space="preserve"> </w:t>
      </w:r>
      <w:r>
        <w:t>A.,</w:t>
      </w:r>
      <w:r>
        <w:rPr>
          <w:spacing w:val="10"/>
        </w:rPr>
        <w:t xml:space="preserve"> </w:t>
      </w:r>
      <w:r>
        <w:t>&amp;</w:t>
      </w:r>
      <w:r>
        <w:rPr>
          <w:spacing w:val="6"/>
        </w:rPr>
        <w:t xml:space="preserve"> </w:t>
      </w:r>
      <w:r>
        <w:t>Revilla,</w:t>
      </w:r>
      <w:r>
        <w:rPr>
          <w:spacing w:val="8"/>
        </w:rPr>
        <w:t xml:space="preserve"> </w:t>
      </w:r>
      <w:r>
        <w:t>G.</w:t>
      </w:r>
      <w:r>
        <w:rPr>
          <w:spacing w:val="7"/>
        </w:rPr>
        <w:t xml:space="preserve"> </w:t>
      </w:r>
      <w:r>
        <w:t>(2013).</w:t>
      </w:r>
      <w:r>
        <w:rPr>
          <w:spacing w:val="7"/>
        </w:rPr>
        <w:t xml:space="preserve"> </w:t>
      </w:r>
      <w:r>
        <w:t>Uji</w:t>
      </w:r>
      <w:r>
        <w:rPr>
          <w:spacing w:val="9"/>
        </w:rPr>
        <w:t xml:space="preserve"> </w:t>
      </w:r>
      <w:r>
        <w:t>Daya</w:t>
      </w:r>
      <w:r>
        <w:rPr>
          <w:spacing w:val="9"/>
        </w:rPr>
        <w:t xml:space="preserve"> </w:t>
      </w:r>
      <w:r>
        <w:t>Hambat</w:t>
      </w:r>
      <w:r>
        <w:rPr>
          <w:spacing w:val="8"/>
        </w:rPr>
        <w:t xml:space="preserve"> </w:t>
      </w:r>
      <w:r>
        <w:t>Air</w:t>
      </w:r>
      <w:r>
        <w:rPr>
          <w:spacing w:val="8"/>
        </w:rPr>
        <w:t xml:space="preserve"> </w:t>
      </w:r>
      <w:r>
        <w:t>Perasan</w:t>
      </w:r>
      <w:r>
        <w:rPr>
          <w:spacing w:val="8"/>
        </w:rPr>
        <w:t xml:space="preserve"> </w:t>
      </w:r>
      <w:r>
        <w:t>Buah</w:t>
      </w:r>
    </w:p>
    <w:p w:rsidR="008F4B0B" w:rsidRDefault="008F4B0B" w:rsidP="008F4B0B">
      <w:pPr>
        <w:jc w:val="both"/>
        <w:sectPr w:rsidR="008F4B0B">
          <w:headerReference w:type="default" r:id="rId9"/>
          <w:footerReference w:type="default" r:id="rId10"/>
          <w:pgSz w:w="11910" w:h="16840"/>
          <w:pgMar w:top="940" w:right="860" w:bottom="280" w:left="1680" w:header="710" w:footer="0" w:gutter="0"/>
          <w:cols w:space="720"/>
        </w:sectPr>
      </w:pPr>
    </w:p>
    <w:p w:rsidR="008F4B0B" w:rsidRDefault="008F4B0B" w:rsidP="008F4B0B">
      <w:pPr>
        <w:pStyle w:val="BodyText"/>
        <w:rPr>
          <w:sz w:val="20"/>
        </w:rPr>
      </w:pPr>
    </w:p>
    <w:p w:rsidR="008F4B0B" w:rsidRDefault="008F4B0B" w:rsidP="008F4B0B">
      <w:pPr>
        <w:pStyle w:val="BodyText"/>
        <w:rPr>
          <w:sz w:val="20"/>
        </w:rPr>
      </w:pPr>
    </w:p>
    <w:p w:rsidR="008F4B0B" w:rsidRDefault="008F4B0B" w:rsidP="008F4B0B">
      <w:pPr>
        <w:pStyle w:val="BodyText"/>
        <w:spacing w:before="7"/>
        <w:rPr>
          <w:sz w:val="16"/>
        </w:rPr>
      </w:pPr>
    </w:p>
    <w:p w:rsidR="008F4B0B" w:rsidRDefault="008F4B0B" w:rsidP="008F4B0B">
      <w:pPr>
        <w:pStyle w:val="BodyText"/>
        <w:spacing w:before="90" w:line="360" w:lineRule="auto"/>
        <w:ind w:left="1068" w:right="835"/>
        <w:jc w:val="both"/>
      </w:pP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(Citrus</w:t>
      </w:r>
      <w:r>
        <w:rPr>
          <w:spacing w:val="1"/>
        </w:rPr>
        <w:t xml:space="preserve"> </w:t>
      </w:r>
      <w:r>
        <w:t>aurantifolia</w:t>
      </w:r>
      <w:r>
        <w:rPr>
          <w:spacing w:val="1"/>
        </w:rPr>
        <w:t xml:space="preserve"> </w:t>
      </w:r>
      <w:r>
        <w:t>s.)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 xml:space="preserve">Staphylococcus Aureus Secara In Vitro. </w:t>
      </w:r>
      <w:r>
        <w:rPr>
          <w:i/>
        </w:rPr>
        <w:t>Jurnal Kesehatan Andalas</w:t>
      </w:r>
      <w:r>
        <w:t xml:space="preserve">, </w:t>
      </w:r>
      <w:r>
        <w:rPr>
          <w:i/>
        </w:rPr>
        <w:t>2</w:t>
      </w:r>
      <w:r>
        <w:t>(1), 05.</w:t>
      </w:r>
      <w:r>
        <w:rPr>
          <w:spacing w:val="1"/>
        </w:rPr>
        <w:t xml:space="preserve"> </w:t>
      </w:r>
      <w:r>
        <w:t>https://doi.org/10.25077/jka.v2i1.54</w:t>
      </w:r>
    </w:p>
    <w:p w:rsidR="008F4B0B" w:rsidRDefault="008F4B0B" w:rsidP="008F4B0B">
      <w:pPr>
        <w:pStyle w:val="BodyText"/>
        <w:spacing w:line="360" w:lineRule="auto"/>
        <w:ind w:left="1068" w:right="837" w:hanging="420"/>
        <w:jc w:val="both"/>
      </w:pPr>
      <w:r>
        <w:t>Ramayanti,</w:t>
      </w:r>
      <w:r>
        <w:rPr>
          <w:spacing w:val="1"/>
        </w:rPr>
        <w:t xml:space="preserve"> </w:t>
      </w:r>
      <w:r>
        <w:t>S.,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Purnakarya,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(2013).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terhadap</w:t>
      </w:r>
      <w:r>
        <w:rPr>
          <w:spacing w:val="60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Kesehatan</w:t>
      </w:r>
      <w:r>
        <w:rPr>
          <w:i/>
          <w:spacing w:val="1"/>
        </w:rPr>
        <w:t xml:space="preserve"> </w:t>
      </w:r>
      <w:r>
        <w:rPr>
          <w:i/>
        </w:rPr>
        <w:t>Masyarakat</w:t>
      </w:r>
      <w:r>
        <w:t>,</w:t>
      </w:r>
      <w:r>
        <w:rPr>
          <w:spacing w:val="1"/>
        </w:rPr>
        <w:t xml:space="preserve"> </w:t>
      </w:r>
      <w:r>
        <w:rPr>
          <w:i/>
        </w:rPr>
        <w:t>7</w:t>
      </w:r>
      <w:r>
        <w:t>(2),</w:t>
      </w:r>
      <w:r>
        <w:rPr>
          <w:spacing w:val="1"/>
        </w:rPr>
        <w:t xml:space="preserve"> </w:t>
      </w:r>
      <w:r>
        <w:t>89–93.</w:t>
      </w:r>
      <w:r>
        <w:rPr>
          <w:spacing w:val="1"/>
        </w:rPr>
        <w:t xml:space="preserve"> </w:t>
      </w:r>
      <w:hyperlink r:id="rId11">
        <w:r>
          <w:t>http://jurnal.fkm.unand.ac.id/index.php/jkma/article/view/114/120</w:t>
        </w:r>
      </w:hyperlink>
    </w:p>
    <w:p w:rsidR="008F4B0B" w:rsidRDefault="008F4B0B" w:rsidP="008F4B0B">
      <w:pPr>
        <w:pStyle w:val="BodyText"/>
        <w:spacing w:line="360" w:lineRule="auto"/>
        <w:ind w:left="1068" w:right="844" w:hanging="480"/>
        <w:jc w:val="both"/>
      </w:pPr>
      <w:r>
        <w:t>Safitri, R. 2010. Buku Pedoman Medium Analisis Mikroorganisme (Isolasi dan</w:t>
      </w:r>
      <w:r>
        <w:rPr>
          <w:spacing w:val="1"/>
        </w:rPr>
        <w:t xml:space="preserve"> </w:t>
      </w:r>
      <w:r>
        <w:t>Kultur). Edisi</w:t>
      </w:r>
      <w:r>
        <w:rPr>
          <w:spacing w:val="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hal.46-47.</w:t>
      </w:r>
    </w:p>
    <w:p w:rsidR="008F4B0B" w:rsidRDefault="008F4B0B" w:rsidP="008F4B0B">
      <w:pPr>
        <w:pStyle w:val="BodyText"/>
        <w:spacing w:before="1" w:line="360" w:lineRule="auto"/>
        <w:ind w:left="1068" w:right="843" w:hanging="420"/>
        <w:jc w:val="both"/>
      </w:pPr>
      <w:r>
        <w:t>Shabrina, C. N. (2016). Gambaran daya hambat air perasan jeruk nipis (citrus</w:t>
      </w:r>
      <w:r>
        <w:rPr>
          <w:spacing w:val="1"/>
        </w:rPr>
        <w:t xml:space="preserve"> </w:t>
      </w:r>
      <w:r>
        <w:t>aurantifolia)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konsentrasi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streptococcus</w:t>
      </w:r>
      <w:r>
        <w:rPr>
          <w:spacing w:val="1"/>
        </w:rPr>
        <w:t xml:space="preserve"> </w:t>
      </w:r>
      <w:r>
        <w:t>mutans</w:t>
      </w:r>
      <w:r>
        <w:rPr>
          <w:spacing w:val="-1"/>
        </w:rPr>
        <w:t xml:space="preserve"> </w:t>
      </w:r>
      <w:r>
        <w:t>(in vitro)(Laporan penelitian).</w:t>
      </w:r>
      <w:r>
        <w:rPr>
          <w:spacing w:val="2"/>
        </w:rPr>
        <w:t xml:space="preserve"> </w:t>
      </w:r>
      <w:r>
        <w:rPr>
          <w:i/>
        </w:rPr>
        <w:t>SKRIPSI-2014</w:t>
      </w:r>
      <w:r>
        <w:t>.</w:t>
      </w:r>
    </w:p>
    <w:p w:rsidR="008F4B0B" w:rsidRDefault="008F4B0B" w:rsidP="008F4B0B">
      <w:pPr>
        <w:pStyle w:val="BodyText"/>
        <w:spacing w:line="360" w:lineRule="auto"/>
        <w:ind w:left="1068" w:right="847" w:hanging="480"/>
        <w:jc w:val="both"/>
      </w:pPr>
      <w:r>
        <w:t>Setiani, N. N., I Gede, K. A., &amp; Sitepu, I. (2020). Formulasi Larutan Obat Kumur</w:t>
      </w:r>
      <w:r>
        <w:rPr>
          <w:spacing w:val="1"/>
        </w:rPr>
        <w:t xml:space="preserve"> </w:t>
      </w:r>
      <w:r>
        <w:t>Pencegah</w:t>
      </w:r>
      <w:r>
        <w:rPr>
          <w:spacing w:val="-1"/>
        </w:rPr>
        <w:t xml:space="preserve"> </w:t>
      </w:r>
      <w:r>
        <w:t>Plak Gigi.</w:t>
      </w:r>
      <w:r>
        <w:rPr>
          <w:spacing w:val="3"/>
        </w:rPr>
        <w:t xml:space="preserve"> </w:t>
      </w:r>
      <w:r>
        <w:rPr>
          <w:i/>
        </w:rPr>
        <w:t>Widya Biologi</w:t>
      </w:r>
      <w:r>
        <w:t xml:space="preserve">, </w:t>
      </w:r>
      <w:r>
        <w:rPr>
          <w:i/>
        </w:rPr>
        <w:t>11</w:t>
      </w:r>
      <w:r>
        <w:t>, 217–226</w:t>
      </w:r>
    </w:p>
    <w:p w:rsidR="008F4B0B" w:rsidRDefault="008F4B0B" w:rsidP="008F4B0B">
      <w:pPr>
        <w:pStyle w:val="BodyText"/>
        <w:spacing w:line="360" w:lineRule="auto"/>
        <w:ind w:left="1068" w:right="836" w:hanging="480"/>
        <w:jc w:val="both"/>
      </w:pPr>
      <w:r>
        <w:t>U, Z. A., Purwanti, N., &amp; Wahyudi, I. A. (2013). Pengaruh Ekstrak Kulit 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(Citrus</w:t>
      </w:r>
      <w:r>
        <w:rPr>
          <w:spacing w:val="1"/>
        </w:rPr>
        <w:t xml:space="preserve"> </w:t>
      </w:r>
      <w:r>
        <w:t>Aurantifolia</w:t>
      </w:r>
      <w:r>
        <w:rPr>
          <w:spacing w:val="1"/>
        </w:rPr>
        <w:t xml:space="preserve"> </w:t>
      </w:r>
      <w:r>
        <w:t>Swingle)</w:t>
      </w:r>
      <w:r>
        <w:rPr>
          <w:spacing w:val="1"/>
        </w:rPr>
        <w:t xml:space="preserve"> </w:t>
      </w:r>
      <w:r>
        <w:t>Konsentrasi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Aktivitas</w:t>
      </w:r>
      <w:r>
        <w:rPr>
          <w:spacing w:val="-57"/>
        </w:rPr>
        <w:t xml:space="preserve"> </w:t>
      </w:r>
      <w:r>
        <w:t xml:space="preserve">Enzim Glukosiltransferase Streptococcus mutans. </w:t>
      </w:r>
      <w:r>
        <w:rPr>
          <w:i/>
        </w:rPr>
        <w:t>Majalah Kedokteran Gigi</w:t>
      </w:r>
      <w:r>
        <w:rPr>
          <w:i/>
          <w:spacing w:val="1"/>
        </w:rPr>
        <w:t xml:space="preserve"> </w:t>
      </w:r>
      <w:r>
        <w:rPr>
          <w:i/>
        </w:rPr>
        <w:t>Indonesia</w:t>
      </w:r>
      <w:r>
        <w:t>,</w:t>
      </w:r>
      <w:r>
        <w:rPr>
          <w:spacing w:val="-1"/>
        </w:rPr>
        <w:t xml:space="preserve"> </w:t>
      </w:r>
      <w:r>
        <w:rPr>
          <w:i/>
        </w:rPr>
        <w:t>20</w:t>
      </w:r>
      <w:r>
        <w:t>(2), 126. https://doi.org/10.22146/majkedgiind.6803</w:t>
      </w:r>
    </w:p>
    <w:p w:rsidR="008F4B0B" w:rsidRDefault="008F4B0B" w:rsidP="008F4B0B">
      <w:pPr>
        <w:spacing w:line="360" w:lineRule="auto"/>
        <w:ind w:left="1068" w:right="841" w:hanging="480"/>
        <w:jc w:val="both"/>
        <w:rPr>
          <w:sz w:val="24"/>
        </w:rPr>
      </w:pPr>
      <w:r>
        <w:rPr>
          <w:sz w:val="24"/>
        </w:rPr>
        <w:t>Ulya, M., Orienty, F. N., &amp; Hayati, M. (2019). Efek Uji</w:t>
      </w:r>
      <w:r>
        <w:rPr>
          <w:spacing w:val="60"/>
          <w:sz w:val="24"/>
        </w:rPr>
        <w:t xml:space="preserve"> </w:t>
      </w:r>
      <w:r>
        <w:rPr>
          <w:sz w:val="24"/>
        </w:rPr>
        <w:t>Daya Bunuh Ekstrak</w:t>
      </w:r>
      <w:r>
        <w:rPr>
          <w:spacing w:val="1"/>
          <w:sz w:val="24"/>
        </w:rPr>
        <w:t xml:space="preserve"> </w:t>
      </w:r>
      <w:r>
        <w:rPr>
          <w:sz w:val="24"/>
        </w:rPr>
        <w:t>Kulit</w:t>
      </w:r>
      <w:r>
        <w:rPr>
          <w:spacing w:val="1"/>
          <w:sz w:val="24"/>
        </w:rPr>
        <w:t xml:space="preserve"> </w:t>
      </w:r>
      <w:r>
        <w:rPr>
          <w:sz w:val="24"/>
        </w:rPr>
        <w:t>Buah</w:t>
      </w:r>
      <w:r>
        <w:rPr>
          <w:spacing w:val="1"/>
          <w:sz w:val="24"/>
        </w:rPr>
        <w:t xml:space="preserve"> </w:t>
      </w:r>
      <w:r>
        <w:rPr>
          <w:sz w:val="24"/>
        </w:rPr>
        <w:t>Jeruk</w:t>
      </w:r>
      <w:r>
        <w:rPr>
          <w:spacing w:val="1"/>
          <w:sz w:val="24"/>
        </w:rPr>
        <w:t xml:space="preserve"> </w:t>
      </w:r>
      <w:r>
        <w:rPr>
          <w:sz w:val="24"/>
        </w:rPr>
        <w:t>Nipis</w:t>
      </w:r>
      <w:r>
        <w:rPr>
          <w:spacing w:val="1"/>
          <w:sz w:val="24"/>
        </w:rPr>
        <w:t xml:space="preserve"> </w:t>
      </w:r>
      <w:r>
        <w:rPr>
          <w:sz w:val="24"/>
        </w:rPr>
        <w:t>(Citrus</w:t>
      </w:r>
      <w:r>
        <w:rPr>
          <w:spacing w:val="1"/>
          <w:sz w:val="24"/>
        </w:rPr>
        <w:t xml:space="preserve"> </w:t>
      </w:r>
      <w:r>
        <w:rPr>
          <w:sz w:val="24"/>
        </w:rPr>
        <w:t>Auranti</w:t>
      </w:r>
      <w:r>
        <w:rPr>
          <w:spacing w:val="1"/>
          <w:sz w:val="24"/>
        </w:rPr>
        <w:t xml:space="preserve"> </w:t>
      </w:r>
      <w:r>
        <w:rPr>
          <w:sz w:val="24"/>
        </w:rPr>
        <w:t>Folia)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61"/>
          <w:sz w:val="24"/>
        </w:rPr>
        <w:t xml:space="preserve"> </w:t>
      </w:r>
      <w:r>
        <w:rPr>
          <w:sz w:val="24"/>
        </w:rPr>
        <w:t>Bakteri</w:t>
      </w:r>
      <w:r>
        <w:rPr>
          <w:spacing w:val="1"/>
          <w:sz w:val="24"/>
        </w:rPr>
        <w:t xml:space="preserve"> </w:t>
      </w:r>
      <w:r>
        <w:rPr>
          <w:sz w:val="24"/>
        </w:rPr>
        <w:t>Streptococcus</w:t>
      </w:r>
      <w:r>
        <w:rPr>
          <w:spacing w:val="1"/>
          <w:sz w:val="24"/>
        </w:rPr>
        <w:t xml:space="preserve"> </w:t>
      </w:r>
      <w:r>
        <w:rPr>
          <w:sz w:val="24"/>
        </w:rPr>
        <w:t>Mutans.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B-Dent,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Kedokteran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Universitas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Baiturrahmah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sz w:val="24"/>
        </w:rPr>
        <w:t>(1), 30–37. https://doi.org/10.33854/jbdjbd.135</w:t>
      </w:r>
    </w:p>
    <w:p w:rsidR="008F4B0B" w:rsidRDefault="008F4B0B" w:rsidP="008F4B0B">
      <w:pPr>
        <w:pStyle w:val="BodyText"/>
        <w:spacing w:line="360" w:lineRule="auto"/>
        <w:ind w:left="1068" w:right="838" w:hanging="480"/>
        <w:jc w:val="both"/>
      </w:pPr>
      <w:r>
        <w:t>Wiradona,</w:t>
      </w:r>
      <w:r>
        <w:rPr>
          <w:spacing w:val="60"/>
        </w:rPr>
        <w:t xml:space="preserve"> </w:t>
      </w:r>
      <w:r>
        <w:t>I., Suwarsono, &amp; Zakiyatul, N. A. (2014). Pengaruh Perasan Kulit</w:t>
      </w:r>
      <w:r>
        <w:rPr>
          <w:spacing w:val="1"/>
        </w:rPr>
        <w:t xml:space="preserve"> </w:t>
      </w:r>
      <w:r>
        <w:t xml:space="preserve">Jeruk Nipis Terhadap Daya Hambat Bakteri Streptococcus Mutans.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Kesehatan</w:t>
      </w:r>
      <w:r>
        <w:rPr>
          <w:i/>
          <w:spacing w:val="1"/>
        </w:rPr>
        <w:t xml:space="preserve"> </w:t>
      </w:r>
      <w:r>
        <w:rPr>
          <w:i/>
        </w:rPr>
        <w:t>Gigi</w:t>
      </w:r>
      <w:r>
        <w:t>,</w:t>
      </w:r>
      <w:r>
        <w:rPr>
          <w:spacing w:val="1"/>
        </w:rPr>
        <w:t xml:space="preserve"> </w:t>
      </w:r>
      <w:r>
        <w:rPr>
          <w:i/>
        </w:rPr>
        <w:t>01</w:t>
      </w:r>
      <w:r>
        <w:t>(1),</w:t>
      </w:r>
      <w:r>
        <w:rPr>
          <w:spacing w:val="1"/>
        </w:rPr>
        <w:t xml:space="preserve"> </w:t>
      </w:r>
      <w:r>
        <w:t>20–27.</w:t>
      </w:r>
      <w:r>
        <w:rPr>
          <w:spacing w:val="1"/>
        </w:rPr>
        <w:t xml:space="preserve"> </w:t>
      </w:r>
      <w:hyperlink r:id="rId12">
        <w:r>
          <w:t>http://ejournal.poltekkes-</w:t>
        </w:r>
      </w:hyperlink>
      <w:r>
        <w:rPr>
          <w:spacing w:val="1"/>
        </w:rPr>
        <w:t xml:space="preserve"> </w:t>
      </w:r>
      <w:r>
        <w:t>smg.ac.id/ojs/index.php/jkg/article/view/3300</w:t>
      </w:r>
    </w:p>
    <w:p w:rsidR="008F4B0B" w:rsidRDefault="008F4B0B" w:rsidP="008F4B0B">
      <w:pPr>
        <w:spacing w:line="360" w:lineRule="auto"/>
        <w:jc w:val="both"/>
        <w:sectPr w:rsidR="008F4B0B">
          <w:headerReference w:type="default" r:id="rId13"/>
          <w:footerReference w:type="default" r:id="rId14"/>
          <w:pgSz w:w="11910" w:h="16840"/>
          <w:pgMar w:top="940" w:right="860" w:bottom="280" w:left="1680" w:header="710" w:footer="0" w:gutter="0"/>
          <w:cols w:space="720"/>
        </w:sectPr>
      </w:pPr>
    </w:p>
    <w:p w:rsidR="000F3833" w:rsidRDefault="000F3833">
      <w:bookmarkStart w:id="0" w:name="_GoBack"/>
      <w:bookmarkEnd w:id="0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8F4B0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8F4B0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8F4B0B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8F4B0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8F4B0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96.3pt;margin-top:34.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uxErAIAAKg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5oZqoz9CoFp4ce3PQBtqHLlqnq70X5VSEuVg3hW3orpRgaSirIzjc33bOr&#10;I44yIJvhg6ggDNlpYYEOtexM6aAYCNChS0+nzphUStgM/Hk0izAq4ciPvWQR2QgknS73Uul3VHTI&#10;GBmW0HgLTvb3SptkSDq5mFhcFKxtbfNbfrEBjuMOhIar5swkYXv5I/GSdbyOQycM5msn9PLcuS1W&#10;oTMv/EWUz/LVKvd/mrh+mDasqig3YSZd+eGf9e2o8FERJ2Up0bLKwJmUlNxuVq1EewK6Lux3LMiZ&#10;m3uZhi0CcHlByQ9C7y5InGIeL5ywCCMnWXix4/nJXTL3wiTMi0tK94zTf6eEhgwnURCNWvotN89+&#10;r7mRtGMaJkfLugzHJyeSGgWueWVbqwlrR/usFCb951JAu6dGW70aiY5i1YfNAVCMiDeiegLlSgHK&#10;AnnCuAOjEfI7RgOMjgyrbzsiKUbtew7qN3NmMuRkbCaD8BKuZlhjNJorPc6jXS/ZtgHk8X1xcQsv&#10;pGZWvc9ZHN8VjANL4ji6zLw5/7dezwN2+QsAAP//AwBQSwMEFAAGAAgAAAAhAOOXE03eAAAACgEA&#10;AA8AAABkcnMvZG93bnJldi54bWxMj8FOwzAQRO9I/IO1SNyoTSRcEuJUFYITEiINB45OvE2sxusQ&#10;u234e9wTHFfzNPum3CxuZCecg/Wk4H4lgCF13ljqFXw2r3ePwELUZPToCRX8YIBNdX1V6sL4M9V4&#10;2sWepRIKhVYwxDgVnIduQKfDyk9IKdv72emYzrnnZtbnVO5GngkhudOW0odBT/g8YHfYHZ2C7RfV&#10;L/b7vf2o97VtmlzQmzwodXuzbJ+ARVziHwwX/aQOVXJq/ZFMYKOCPM9kQhXIPG26ACKTa2BtitYP&#10;wKuS/59Q/QIAAP//AwBQSwECLQAUAAYACAAAACEAtoM4kv4AAADhAQAAEwAAAAAAAAAAAAAAAAAA&#10;AAAAW0NvbnRlbnRfVHlwZXNdLnhtbFBLAQItABQABgAIAAAAIQA4/SH/1gAAAJQBAAALAAAAAAAA&#10;AAAAAAAAAC8BAABfcmVscy8ucmVsc1BLAQItABQABgAIAAAAIQCQ2uxErAIAAKgFAAAOAAAAAAAA&#10;AAAAAAAAAC4CAABkcnMvZTJvRG9jLnhtbFBLAQItABQABgAIAAAAIQDjlxNN3gAAAAoBAAAPAAAA&#10;AAAAAAAAAAAAAAYFAABkcnMvZG93bnJldi54bWxQSwUGAAAAAAQABADzAAAAEQYAAAAA&#10;" filled="f" stroked="f">
              <v:textbox inset="0,0,0,0">
                <w:txbxContent>
                  <w:p w:rsidR="002E5AC4" w:rsidRDefault="008F4B0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8F4B0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8F4B0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96.3pt;margin-top:34.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BX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FYMRstb0X1CAKW&#10;AgQGKoWpB0Yj5HeMBpggGVbf9kRSjNr3HB6BGTezIWdjOxuEl3A1wxqjyVzraSzte8l2DSBPz4yL&#10;G3goNbMifsri+LxgKlguxwlmxs75v/V6mrOrXwAAAP//AwBQSwMEFAAGAAgAAAAhAOOXE03eAAAA&#10;CgEAAA8AAABkcnMvZG93bnJldi54bWxMj8FOwzAQRO9I/IO1SNyoTSRcEuJUFYITEiINB45OvE2s&#10;xusQu234e9wTHFfzNPum3CxuZCecg/Wk4H4lgCF13ljqFXw2r3ePwELUZPToCRX8YIBNdX1V6sL4&#10;M9V42sWepRIKhVYwxDgVnIduQKfDyk9IKdv72emYzrnnZtbnVO5GngkhudOW0odBT/g8YHfYHZ2C&#10;7RfVL/b7vf2o97VtmlzQmzwodXuzbJ+ARVziHwwX/aQOVXJq/ZFMYKOCPM9kQhXIPG26ACKTa2Bt&#10;itYPwKuS/59Q/QIAAP//AwBQSwECLQAUAAYACAAAACEAtoM4kv4AAADhAQAAEwAAAAAAAAAAAAAA&#10;AAAAAAAAW0NvbnRlbnRfVHlwZXNdLnhtbFBLAQItABQABgAIAAAAIQA4/SH/1gAAAJQBAAALAAAA&#10;AAAAAAAAAAAAAC8BAABfcmVscy8ucmVsc1BLAQItABQABgAIAAAAIQDvdSBXrwIAAK8FAAAOAAAA&#10;AAAAAAAAAAAAAC4CAABkcnMvZTJvRG9jLnhtbFBLAQItABQABgAIAAAAIQDjlxNN3gAAAAoBAAAP&#10;AAAAAAAAAAAAAAAAAAkFAABkcnMvZG93bnJldi54bWxQSwUGAAAAAAQABADzAAAAFAYAAAAA&#10;" filled="f" stroked="f">
              <v:textbox inset="0,0,0,0">
                <w:txbxContent>
                  <w:p w:rsidR="002E5AC4" w:rsidRDefault="008F4B0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8F4B0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8F4B0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96.3pt;margin-top:34.5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/Iarg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h8k52hVyk43ffgpkfYNp6GqervRPlVIS7WDeE7eiOlGBpKKojO3nTPrk44&#10;yoBshw+igmfIXgsLNNayM4CQDAToUKXHU2VMKCVsBv4iuowwKuHIj71kGZnYXJLOl3up9DsqOmSM&#10;DEsovAUnhzulJ9fZxbzFRcHa1ha/5c82AHPagafhqjkzQdha/ki8ZBNv4tAJg8XGCb08d26Kdegs&#10;Cn8Z5Zf5ep37P827fpg2rKooN8/MuvLDP6vbUeGTIk7KUqJllYEzISm5265biQ4EdF3Y75iQMzf3&#10;eRg2X8DlBSU/CL3bIHGKRbx0wiKMnGTpxY7nJ7fJwguTMC+eU7pjnP47JTRkOImCaNLSb7l59nvN&#10;jaQd0zA5WtZlOD45kdQocMMrW1pNWDvZZ6kw4T+lAso9F9rq1Uh0Eqset6NtjGBug62oHkHAUoDA&#10;QKUw9cBohPyO0QATJMPq255IilH7nkMTmHEzG3I2trNBeAlXM6wxmsy1nsbSvpds1wDy1GZc3ECj&#10;1MyK2HTUFAUwMAuYCpbLcYKZsXO+tl5Pc3b1CwAA//8DAFBLAwQUAAYACAAAACEA45cTTd4AAAAK&#10;AQAADwAAAGRycy9kb3ducmV2LnhtbEyPwU7DMBBE70j8g7VI3KhNJFwS4lQVghMSIg0Hjk68TazG&#10;6xC7bfh73BMcV/M0+6bcLG5kJ5yD9aTgfiWAIXXeWOoVfDavd4/AQtRk9OgJFfxggE11fVXqwvgz&#10;1XjaxZ6lEgqFVjDEOBWch25Ap8PKT0gp2/vZ6ZjOuedm1udU7kaeCSG505bSh0FP+Dxgd9gdnYLt&#10;F9Uv9vu9/aj3tW2aXNCbPCh1e7Nsn4BFXOIfDBf9pA5Vcmr9kUxgo4I8z2RCFcg8bboAIpNrYG2K&#10;1g/Aq5L/n1D9AgAA//8DAFBLAQItABQABgAIAAAAIQC2gziS/gAAAOEBAAATAAAAAAAAAAAAAAAA&#10;AAAAAABbQ29udGVudF9UeXBlc10ueG1sUEsBAi0AFAAGAAgAAAAhADj9If/WAAAAlAEAAAsAAAAA&#10;AAAAAAAAAAAALwEAAF9yZWxzLy5yZWxzUEsBAi0AFAAGAAgAAAAhAL838hquAgAArwUAAA4AAAAA&#10;AAAAAAAAAAAALgIAAGRycy9lMm9Eb2MueG1sUEsBAi0AFAAGAAgAAAAhAOOXE03eAAAACgEAAA8A&#10;AAAAAAAAAAAAAAAACAUAAGRycy9kb3ducmV2LnhtbFBLBQYAAAAABAAEAPMAAAATBgAAAAA=&#10;" filled="f" stroked="f">
              <v:textbox inset="0,0,0,0">
                <w:txbxContent>
                  <w:p w:rsidR="002E5AC4" w:rsidRDefault="008F4B0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76C"/>
    <w:rsid w:val="000F3833"/>
    <w:rsid w:val="008F4B0B"/>
    <w:rsid w:val="00FA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21B4CD-8C48-47A3-B16F-2589F46E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F4B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8F4B0B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F4B0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8F4B0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F4B0B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sitory.unej.ac.id/handle/123456789/65611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://ejournal.poltekkes-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://jurnal.fkm.unand.ac.id/index.php/jkma/article/view/114/120" TargetMode="External"/><Relationship Id="rId5" Type="http://schemas.openxmlformats.org/officeDocument/2006/relationships/hyperlink" Target="http://ppjp.ulm.ac.id/journals/index.php/dnt/article/view/3788/2783" TargetMode="Externa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hyperlink" Target="http://repository.unhas.ac.id/bitstream/handle/123456789/14736/Maharum" TargetMode="Externa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2022-10-19T02:25:00Z</dcterms:created>
  <dcterms:modified xsi:type="dcterms:W3CDTF">2022-10-19T02:25:00Z</dcterms:modified>
</cp:coreProperties>
</file>