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220" w:rsidRDefault="00F67220" w:rsidP="00F67220">
      <w:pPr>
        <w:pStyle w:val="Heading1"/>
      </w:pPr>
      <w:r>
        <w:t>BAB II</w:t>
      </w:r>
      <w:r>
        <w:br w:type="textWrapping" w:clear="all"/>
        <w:t>TINJAUAN PUSTAKA</w:t>
      </w:r>
    </w:p>
    <w:p w:rsidR="00F67220" w:rsidRDefault="00F67220" w:rsidP="00F67220">
      <w:pPr>
        <w:pStyle w:val="Heading2"/>
        <w:numPr>
          <w:ilvl w:val="0"/>
          <w:numId w:val="1"/>
        </w:numPr>
        <w:ind w:left="426"/>
      </w:pPr>
      <w:bookmarkStart w:id="0" w:name="_Toc120586044"/>
      <w:r>
        <w:t>Konsep Oral Hygiene</w:t>
      </w:r>
      <w:bookmarkEnd w:id="0"/>
    </w:p>
    <w:p w:rsidR="00F67220" w:rsidRPr="00F67220" w:rsidRDefault="00F67220" w:rsidP="00F67220">
      <w:pPr>
        <w:pStyle w:val="Heading3"/>
        <w:rPr>
          <w:rFonts w:cs="Times New Roman"/>
        </w:rPr>
      </w:pPr>
      <w:bookmarkStart w:id="1" w:name="_Toc120586045"/>
      <w:r>
        <w:t xml:space="preserve">1. </w:t>
      </w:r>
      <w:r w:rsidRPr="00F67220">
        <w:rPr>
          <w:rFonts w:cs="Times New Roman"/>
        </w:rPr>
        <w:t xml:space="preserve">Definisi </w:t>
      </w:r>
      <w:r w:rsidRPr="00F67220">
        <w:rPr>
          <w:rFonts w:cs="Times New Roman"/>
          <w:i/>
          <w:lang w:val="en-US"/>
        </w:rPr>
        <w:t>Oral Hygiene</w:t>
      </w:r>
      <w:bookmarkEnd w:id="1"/>
    </w:p>
    <w:p w:rsidR="00F67220" w:rsidRPr="00F67220" w:rsidRDefault="00F67220" w:rsidP="00F67220">
      <w:pPr>
        <w:pStyle w:val="ListParagraph"/>
        <w:spacing w:line="480" w:lineRule="auto"/>
        <w:ind w:left="714" w:firstLine="720"/>
        <w:jc w:val="both"/>
        <w:rPr>
          <w:rFonts w:ascii="Times New Roman" w:hAnsi="Times New Roman" w:cs="Times New Roman"/>
          <w:sz w:val="24"/>
          <w:szCs w:val="24"/>
        </w:rPr>
      </w:pPr>
      <w:r w:rsidRPr="00F67220">
        <w:rPr>
          <w:rFonts w:ascii="Times New Roman" w:hAnsi="Times New Roman" w:cs="Times New Roman"/>
          <w:sz w:val="24"/>
          <w:szCs w:val="24"/>
        </w:rPr>
        <w:t>Kesehatan mulut ialah bagian yang perlu diperhatikan dari kesehatan serta kesejahteraan secara keseluruhan untuk segala tahap kehidupan. Menjaga senyum yang sehat juga ialah bagian penting dari kesehatan sosial serta emosional. Buruknya kesehatan mulut terkait dengan diabetes, penyakit jantung, hasil kehamilan yang merugikan, stroke dan kondisi pernapasan. Penyakit utama yang mempengaruhi kesehatan mulut adalah kerusakan gigi, penyakit gusi dan kanker mulut.  Penyakit mulut menempatkan beban yang signifikan pada kesehatan individu dan populasi (Bracksley, 2020).</w:t>
      </w:r>
    </w:p>
    <w:p w:rsidR="00F67220" w:rsidRPr="00F67220" w:rsidRDefault="00F67220" w:rsidP="00F67220">
      <w:pPr>
        <w:pStyle w:val="ListParagraph"/>
        <w:spacing w:line="480" w:lineRule="auto"/>
        <w:ind w:left="714" w:firstLine="720"/>
        <w:jc w:val="both"/>
        <w:rPr>
          <w:rFonts w:ascii="Times New Roman" w:hAnsi="Times New Roman" w:cs="Times New Roman"/>
          <w:sz w:val="24"/>
          <w:szCs w:val="24"/>
          <w:lang w:val="id-ID"/>
        </w:rPr>
      </w:pPr>
      <w:r w:rsidRPr="00F67220">
        <w:rPr>
          <w:rFonts w:ascii="Times New Roman" w:hAnsi="Times New Roman" w:cs="Times New Roman"/>
          <w:iCs/>
          <w:sz w:val="24"/>
          <w:szCs w:val="24"/>
        </w:rPr>
        <w:t xml:space="preserve">Menurut </w:t>
      </w:r>
      <w:r w:rsidRPr="00F67220">
        <w:rPr>
          <w:rFonts w:ascii="Times New Roman" w:hAnsi="Times New Roman" w:cs="Times New Roman"/>
          <w:sz w:val="24"/>
          <w:szCs w:val="24"/>
        </w:rPr>
        <w:t xml:space="preserve">Smolyar (2023), menyatakan bahwa </w:t>
      </w:r>
      <w:r w:rsidRPr="00F67220">
        <w:rPr>
          <w:rFonts w:ascii="Times New Roman" w:hAnsi="Times New Roman" w:cs="Times New Roman"/>
          <w:i/>
          <w:sz w:val="24"/>
          <w:szCs w:val="24"/>
        </w:rPr>
        <w:t>oral hygiene</w:t>
      </w:r>
      <w:r w:rsidRPr="00F67220">
        <w:rPr>
          <w:rFonts w:ascii="Times New Roman" w:hAnsi="Times New Roman" w:cs="Times New Roman"/>
          <w:sz w:val="24"/>
          <w:szCs w:val="24"/>
        </w:rPr>
        <w:t xml:space="preserve"> (kebersihan mulut) ialah menjalankan kebersihan rongga mulut, lidah dari seluruh kotoran serta sisa makanan dengan memakai kain kasa ataupun kapas yang basah dengan air bersih. </w:t>
      </w:r>
      <w:r w:rsidRPr="00F67220">
        <w:rPr>
          <w:rFonts w:ascii="Times New Roman" w:hAnsi="Times New Roman" w:cs="Times New Roman"/>
          <w:i/>
          <w:sz w:val="24"/>
          <w:szCs w:val="24"/>
        </w:rPr>
        <w:t>Oral hygiene</w:t>
      </w:r>
      <w:r w:rsidRPr="00F67220">
        <w:rPr>
          <w:rFonts w:ascii="Times New Roman" w:hAnsi="Times New Roman" w:cs="Times New Roman"/>
          <w:sz w:val="24"/>
          <w:szCs w:val="24"/>
        </w:rPr>
        <w:t xml:space="preserve"> merupakan sebuah perawatan mulut dengan ataupun tanpa memakai antiseptik untuk mencapai salah satu kebutuhan personal </w:t>
      </w:r>
      <w:r w:rsidRPr="00F67220">
        <w:rPr>
          <w:rFonts w:ascii="Times New Roman" w:hAnsi="Times New Roman" w:cs="Times New Roman"/>
          <w:i/>
          <w:sz w:val="24"/>
          <w:szCs w:val="24"/>
        </w:rPr>
        <w:t>hygiene</w:t>
      </w:r>
      <w:r w:rsidRPr="00F67220">
        <w:rPr>
          <w:rFonts w:ascii="Times New Roman" w:hAnsi="Times New Roman" w:cs="Times New Roman"/>
          <w:sz w:val="24"/>
          <w:szCs w:val="24"/>
        </w:rPr>
        <w:t xml:space="preserve">. Sederhananya, </w:t>
      </w:r>
      <w:r w:rsidRPr="00F67220">
        <w:rPr>
          <w:rFonts w:ascii="Times New Roman" w:hAnsi="Times New Roman" w:cs="Times New Roman"/>
          <w:i/>
          <w:sz w:val="24"/>
          <w:szCs w:val="24"/>
        </w:rPr>
        <w:t>oral hygiene</w:t>
      </w:r>
      <w:r w:rsidRPr="00F67220">
        <w:rPr>
          <w:rFonts w:ascii="Times New Roman" w:hAnsi="Times New Roman" w:cs="Times New Roman"/>
          <w:sz w:val="24"/>
          <w:szCs w:val="24"/>
        </w:rPr>
        <w:t xml:space="preserve"> bisa memakai air yang bersih, hangat, ataupun matang. </w:t>
      </w:r>
      <w:r w:rsidRPr="00F67220">
        <w:rPr>
          <w:rFonts w:ascii="Times New Roman" w:hAnsi="Times New Roman" w:cs="Times New Roman"/>
          <w:i/>
          <w:sz w:val="24"/>
          <w:szCs w:val="24"/>
        </w:rPr>
        <w:t>Oral hygiene</w:t>
      </w:r>
      <w:r w:rsidRPr="00F67220">
        <w:rPr>
          <w:rFonts w:ascii="Times New Roman" w:hAnsi="Times New Roman" w:cs="Times New Roman"/>
          <w:sz w:val="24"/>
          <w:szCs w:val="24"/>
        </w:rPr>
        <w:t xml:space="preserve"> bisa dijalankan bersama ketika perawatan kebersihan tubuh, yakni mandi dan juga gosok gigi (Budi, 2017).</w:t>
      </w:r>
    </w:p>
    <w:p w:rsidR="00F67220" w:rsidRPr="00F67220" w:rsidRDefault="00F67220" w:rsidP="00F67220">
      <w:pPr>
        <w:pStyle w:val="ListParagraph"/>
        <w:spacing w:line="480" w:lineRule="auto"/>
        <w:ind w:left="709"/>
        <w:jc w:val="both"/>
        <w:rPr>
          <w:rFonts w:ascii="Times New Roman" w:hAnsi="Times New Roman" w:cs="Times New Roman"/>
          <w:sz w:val="24"/>
          <w:szCs w:val="24"/>
        </w:rPr>
      </w:pPr>
    </w:p>
    <w:p w:rsidR="00F67220" w:rsidRPr="00F67220" w:rsidRDefault="00F67220" w:rsidP="00F67220">
      <w:pPr>
        <w:pStyle w:val="ListParagraph"/>
        <w:spacing w:line="480" w:lineRule="auto"/>
        <w:ind w:left="709"/>
        <w:jc w:val="both"/>
        <w:rPr>
          <w:rFonts w:ascii="Times New Roman" w:hAnsi="Times New Roman" w:cs="Times New Roman"/>
          <w:sz w:val="24"/>
          <w:szCs w:val="24"/>
        </w:rPr>
      </w:pPr>
    </w:p>
    <w:p w:rsidR="00F67220" w:rsidRPr="00F67220" w:rsidRDefault="00F67220" w:rsidP="00F67220">
      <w:pPr>
        <w:pStyle w:val="Heading3"/>
        <w:numPr>
          <w:ilvl w:val="0"/>
          <w:numId w:val="7"/>
        </w:numPr>
        <w:ind w:hanging="294"/>
        <w:rPr>
          <w:rFonts w:cs="Times New Roman"/>
        </w:rPr>
      </w:pPr>
      <w:bookmarkStart w:id="2" w:name="_Toc120586046"/>
      <w:r w:rsidRPr="00F67220">
        <w:rPr>
          <w:rFonts w:cs="Times New Roman"/>
          <w:lang w:val="en-US"/>
        </w:rPr>
        <w:t>Tujuan Oral Hygiene</w:t>
      </w:r>
      <w:bookmarkEnd w:id="2"/>
    </w:p>
    <w:p w:rsidR="00F67220" w:rsidRPr="00F67220" w:rsidRDefault="00F67220" w:rsidP="00F67220">
      <w:pPr>
        <w:pStyle w:val="ListParagraph"/>
        <w:spacing w:line="480" w:lineRule="auto"/>
        <w:ind w:left="426" w:firstLine="284"/>
        <w:jc w:val="both"/>
        <w:rPr>
          <w:rFonts w:ascii="Times New Roman" w:hAnsi="Times New Roman" w:cs="Times New Roman"/>
          <w:sz w:val="24"/>
          <w:szCs w:val="24"/>
        </w:rPr>
      </w:pPr>
      <w:r w:rsidRPr="00F67220">
        <w:rPr>
          <w:rFonts w:ascii="Times New Roman" w:hAnsi="Times New Roman" w:cs="Times New Roman"/>
          <w:sz w:val="24"/>
          <w:szCs w:val="24"/>
        </w:rPr>
        <w:t xml:space="preserve">Menurut Budi (2017), menyatakan bahwa tujuan </w:t>
      </w:r>
      <w:r w:rsidRPr="00F67220">
        <w:rPr>
          <w:rFonts w:ascii="Times New Roman" w:hAnsi="Times New Roman" w:cs="Times New Roman"/>
          <w:i/>
          <w:sz w:val="24"/>
          <w:szCs w:val="24"/>
        </w:rPr>
        <w:t>oral hygiene</w:t>
      </w:r>
      <w:r w:rsidRPr="00F67220">
        <w:rPr>
          <w:rFonts w:ascii="Times New Roman" w:hAnsi="Times New Roman" w:cs="Times New Roman"/>
          <w:sz w:val="24"/>
          <w:szCs w:val="24"/>
        </w:rPr>
        <w:t xml:space="preserve"> adalah:</w:t>
      </w:r>
    </w:p>
    <w:p w:rsidR="00F67220" w:rsidRPr="00F67220" w:rsidRDefault="00F67220" w:rsidP="00F67220">
      <w:pPr>
        <w:pStyle w:val="ListParagraph"/>
        <w:numPr>
          <w:ilvl w:val="0"/>
          <w:numId w:val="8"/>
        </w:numPr>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Agar mulut tetap bersih dan tidak berbau.</w:t>
      </w:r>
    </w:p>
    <w:p w:rsidR="00F67220" w:rsidRPr="00F67220" w:rsidRDefault="00F67220" w:rsidP="00F67220">
      <w:pPr>
        <w:pStyle w:val="ListParagraph"/>
        <w:numPr>
          <w:ilvl w:val="0"/>
          <w:numId w:val="8"/>
        </w:numPr>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 xml:space="preserve">Menhindari infeksi mulut, bibir serta lidah pecah-pecah </w:t>
      </w:r>
      <w:r w:rsidRPr="00F67220">
        <w:rPr>
          <w:rFonts w:ascii="Times New Roman" w:hAnsi="Times New Roman" w:cs="Times New Roman"/>
          <w:i/>
          <w:sz w:val="24"/>
          <w:szCs w:val="24"/>
        </w:rPr>
        <w:t>stomatitis</w:t>
      </w:r>
      <w:r w:rsidRPr="00F67220">
        <w:rPr>
          <w:rFonts w:ascii="Times New Roman" w:hAnsi="Times New Roman" w:cs="Times New Roman"/>
          <w:sz w:val="24"/>
          <w:szCs w:val="24"/>
        </w:rPr>
        <w:t>.</w:t>
      </w:r>
    </w:p>
    <w:p w:rsidR="00F67220" w:rsidRPr="00F67220" w:rsidRDefault="00F67220" w:rsidP="00F67220">
      <w:pPr>
        <w:pStyle w:val="ListParagraph"/>
        <w:numPr>
          <w:ilvl w:val="0"/>
          <w:numId w:val="8"/>
        </w:numPr>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Dapat merangsang nafsu makan.</w:t>
      </w:r>
    </w:p>
    <w:p w:rsidR="00F67220" w:rsidRPr="00F67220" w:rsidRDefault="00F67220" w:rsidP="00F67220">
      <w:pPr>
        <w:pStyle w:val="ListParagraph"/>
        <w:numPr>
          <w:ilvl w:val="0"/>
          <w:numId w:val="8"/>
        </w:numPr>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Daya tahan tubuh meningkat.</w:t>
      </w:r>
    </w:p>
    <w:p w:rsidR="00F67220" w:rsidRPr="00F67220" w:rsidRDefault="00F67220" w:rsidP="00F67220">
      <w:pPr>
        <w:pStyle w:val="ListParagraph"/>
        <w:numPr>
          <w:ilvl w:val="0"/>
          <w:numId w:val="8"/>
        </w:numPr>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Menjalankan kebersihan tiap orang.</w:t>
      </w:r>
    </w:p>
    <w:p w:rsidR="00F67220" w:rsidRPr="00F67220" w:rsidRDefault="00F67220" w:rsidP="00F67220">
      <w:pPr>
        <w:pStyle w:val="ListParagraph"/>
        <w:numPr>
          <w:ilvl w:val="0"/>
          <w:numId w:val="8"/>
        </w:numPr>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Ialah sebuah upaya pengobatan.</w:t>
      </w:r>
    </w:p>
    <w:p w:rsidR="00F67220" w:rsidRPr="00F67220" w:rsidRDefault="00F67220" w:rsidP="00F67220">
      <w:pPr>
        <w:pStyle w:val="Heading3"/>
        <w:numPr>
          <w:ilvl w:val="0"/>
          <w:numId w:val="7"/>
        </w:numPr>
        <w:ind w:hanging="294"/>
        <w:rPr>
          <w:rFonts w:cs="Times New Roman"/>
          <w:lang w:val="en-US"/>
        </w:rPr>
      </w:pPr>
      <w:bookmarkStart w:id="3" w:name="_Toc120586047"/>
      <w:r w:rsidRPr="00F67220">
        <w:rPr>
          <w:rFonts w:cs="Times New Roman"/>
          <w:lang w:val="en-US"/>
        </w:rPr>
        <w:t xml:space="preserve">Faktor-Faktor yang mempengaruhi </w:t>
      </w:r>
      <w:r w:rsidRPr="00F67220">
        <w:rPr>
          <w:rFonts w:cs="Times New Roman"/>
          <w:i/>
          <w:lang w:val="en-US"/>
        </w:rPr>
        <w:t>Oral Hygiene</w:t>
      </w:r>
      <w:bookmarkEnd w:id="3"/>
    </w:p>
    <w:p w:rsidR="00F67220" w:rsidRPr="00F67220" w:rsidRDefault="00F67220" w:rsidP="00F67220">
      <w:pPr>
        <w:spacing w:line="480" w:lineRule="auto"/>
        <w:ind w:left="709"/>
        <w:jc w:val="both"/>
        <w:rPr>
          <w:rFonts w:cs="Times New Roman"/>
          <w:szCs w:val="24"/>
          <w:lang w:val="en-US"/>
        </w:rPr>
      </w:pPr>
      <w:r w:rsidRPr="00F67220">
        <w:rPr>
          <w:rFonts w:cs="Times New Roman"/>
          <w:szCs w:val="24"/>
          <w:lang w:val="en-US"/>
        </w:rPr>
        <w:t>Berikut ini faktor-faktor yang mem</w:t>
      </w:r>
      <w:r w:rsidRPr="00F67220">
        <w:rPr>
          <w:rFonts w:cs="Times New Roman"/>
          <w:szCs w:val="24"/>
        </w:rPr>
        <w:t>p</w:t>
      </w:r>
      <w:r w:rsidRPr="00F67220">
        <w:rPr>
          <w:rFonts w:cs="Times New Roman"/>
          <w:szCs w:val="24"/>
          <w:lang w:val="en-US"/>
        </w:rPr>
        <w:t xml:space="preserve">engaruhi </w:t>
      </w:r>
      <w:r w:rsidRPr="00F67220">
        <w:rPr>
          <w:rFonts w:cs="Times New Roman"/>
          <w:i/>
          <w:szCs w:val="24"/>
          <w:lang w:val="en-US"/>
        </w:rPr>
        <w:t>oral hygiene</w:t>
      </w:r>
      <w:r w:rsidRPr="00F67220">
        <w:rPr>
          <w:rFonts w:cs="Times New Roman"/>
          <w:i/>
          <w:szCs w:val="24"/>
        </w:rPr>
        <w:t xml:space="preserve"> </w:t>
      </w:r>
      <w:r w:rsidRPr="00F67220">
        <w:rPr>
          <w:rFonts w:cs="Times New Roman"/>
          <w:szCs w:val="24"/>
          <w:lang w:val="en-US"/>
        </w:rPr>
        <w:t>(Budi, 2017):</w:t>
      </w:r>
    </w:p>
    <w:p w:rsidR="00F67220" w:rsidRPr="00F67220" w:rsidRDefault="00F67220" w:rsidP="00F67220">
      <w:pPr>
        <w:pStyle w:val="ListParagraph"/>
        <w:numPr>
          <w:ilvl w:val="0"/>
          <w:numId w:val="9"/>
        </w:numPr>
        <w:spacing w:line="480" w:lineRule="auto"/>
        <w:jc w:val="both"/>
        <w:rPr>
          <w:rFonts w:ascii="Times New Roman" w:hAnsi="Times New Roman" w:cs="Times New Roman"/>
          <w:sz w:val="24"/>
          <w:szCs w:val="24"/>
          <w:lang w:val="id-ID"/>
        </w:rPr>
      </w:pPr>
      <w:r w:rsidRPr="00F67220">
        <w:rPr>
          <w:rFonts w:ascii="Times New Roman" w:hAnsi="Times New Roman" w:cs="Times New Roman"/>
          <w:sz w:val="24"/>
          <w:szCs w:val="24"/>
        </w:rPr>
        <w:t>Tingkat dan jenis praktik kebersihan yang dipakai dipengaruhi oleh status sosial ekonomi sumber daya ekonomi tiap orang. Hal tersebut memiliki pengaruh akan keterampilan klien menyediakan bahan yang penting, misalnya pasta gigi.</w:t>
      </w:r>
    </w:p>
    <w:p w:rsidR="00F67220" w:rsidRPr="00F67220" w:rsidRDefault="00F67220" w:rsidP="00F67220">
      <w:pPr>
        <w:pStyle w:val="ListParagraph"/>
        <w:numPr>
          <w:ilvl w:val="0"/>
          <w:numId w:val="9"/>
        </w:numPr>
        <w:spacing w:line="480" w:lineRule="auto"/>
        <w:jc w:val="both"/>
        <w:rPr>
          <w:rFonts w:ascii="Times New Roman" w:hAnsi="Times New Roman" w:cs="Times New Roman"/>
          <w:sz w:val="24"/>
          <w:szCs w:val="24"/>
        </w:rPr>
      </w:pPr>
      <w:r w:rsidRPr="00F67220">
        <w:rPr>
          <w:rFonts w:ascii="Times New Roman" w:hAnsi="Times New Roman" w:cs="Times New Roman"/>
          <w:sz w:val="24"/>
          <w:szCs w:val="24"/>
        </w:rPr>
        <w:t xml:space="preserve">Praktik sosial kelompok-kelompok sosial wadah seseorang berkaitan yang berpengaruh terhadap praktek </w:t>
      </w:r>
      <w:r w:rsidRPr="00F67220">
        <w:rPr>
          <w:rFonts w:ascii="Times New Roman" w:hAnsi="Times New Roman" w:cs="Times New Roman"/>
          <w:i/>
          <w:sz w:val="24"/>
          <w:szCs w:val="24"/>
        </w:rPr>
        <w:t>hygiene</w:t>
      </w:r>
      <w:r w:rsidRPr="00F67220">
        <w:rPr>
          <w:rFonts w:ascii="Times New Roman" w:hAnsi="Times New Roman" w:cs="Times New Roman"/>
          <w:sz w:val="24"/>
          <w:szCs w:val="24"/>
        </w:rPr>
        <w:t xml:space="preserve"> pribadi. Masa kanak-kanak, anak-anak memperoleh praktik </w:t>
      </w:r>
      <w:r w:rsidRPr="00F67220">
        <w:rPr>
          <w:rFonts w:ascii="Times New Roman" w:hAnsi="Times New Roman" w:cs="Times New Roman"/>
          <w:i/>
          <w:sz w:val="24"/>
          <w:szCs w:val="24"/>
        </w:rPr>
        <w:t>oral hygiene</w:t>
      </w:r>
      <w:r w:rsidRPr="00F67220">
        <w:rPr>
          <w:rFonts w:ascii="Times New Roman" w:hAnsi="Times New Roman" w:cs="Times New Roman"/>
          <w:sz w:val="24"/>
          <w:szCs w:val="24"/>
        </w:rPr>
        <w:t xml:space="preserve"> dari orang tua mereka. </w:t>
      </w:r>
    </w:p>
    <w:p w:rsidR="00F67220" w:rsidRPr="00F67220" w:rsidRDefault="00F67220" w:rsidP="00F67220">
      <w:pPr>
        <w:pStyle w:val="ListParagraph"/>
        <w:numPr>
          <w:ilvl w:val="0"/>
          <w:numId w:val="9"/>
        </w:numPr>
        <w:spacing w:line="480" w:lineRule="auto"/>
        <w:jc w:val="both"/>
        <w:rPr>
          <w:rFonts w:ascii="Times New Roman" w:hAnsi="Times New Roman" w:cs="Times New Roman"/>
          <w:sz w:val="24"/>
          <w:szCs w:val="24"/>
        </w:rPr>
      </w:pPr>
      <w:r w:rsidRPr="00F67220">
        <w:rPr>
          <w:rFonts w:ascii="Times New Roman" w:hAnsi="Times New Roman" w:cs="Times New Roman"/>
          <w:sz w:val="24"/>
          <w:szCs w:val="24"/>
        </w:rPr>
        <w:t xml:space="preserve">Kurangnya pengetahuan menjadikan seseorang tidak ingin mempenuhi kebutuhan </w:t>
      </w:r>
      <w:r w:rsidRPr="00F67220">
        <w:rPr>
          <w:rFonts w:ascii="Times New Roman" w:hAnsi="Times New Roman" w:cs="Times New Roman"/>
          <w:i/>
          <w:sz w:val="24"/>
          <w:szCs w:val="24"/>
        </w:rPr>
        <w:t xml:space="preserve">hygiene </w:t>
      </w:r>
      <w:r w:rsidRPr="00F67220">
        <w:rPr>
          <w:rFonts w:ascii="Times New Roman" w:hAnsi="Times New Roman" w:cs="Times New Roman"/>
          <w:iCs/>
          <w:sz w:val="24"/>
          <w:szCs w:val="24"/>
        </w:rPr>
        <w:t xml:space="preserve">pribadi. Memiliki pengetahuan tentang </w:t>
      </w:r>
      <w:r w:rsidRPr="00F67220">
        <w:rPr>
          <w:rFonts w:ascii="Times New Roman" w:hAnsi="Times New Roman" w:cs="Times New Roman"/>
          <w:i/>
          <w:sz w:val="24"/>
          <w:szCs w:val="24"/>
        </w:rPr>
        <w:t xml:space="preserve">oral hygiene </w:t>
      </w:r>
      <w:r w:rsidRPr="00F67220">
        <w:rPr>
          <w:rFonts w:ascii="Times New Roman" w:hAnsi="Times New Roman" w:cs="Times New Roman"/>
          <w:iCs/>
          <w:sz w:val="24"/>
          <w:szCs w:val="24"/>
        </w:rPr>
        <w:t xml:space="preserve">serta dampaknya untuk kesehatan bisa berpengaruh pada praktik </w:t>
      </w:r>
      <w:r w:rsidRPr="00F67220">
        <w:rPr>
          <w:rFonts w:ascii="Times New Roman" w:hAnsi="Times New Roman" w:cs="Times New Roman"/>
          <w:i/>
          <w:sz w:val="24"/>
          <w:szCs w:val="24"/>
        </w:rPr>
        <w:t>oral hygiene</w:t>
      </w:r>
      <w:r w:rsidRPr="00F67220">
        <w:rPr>
          <w:rFonts w:ascii="Times New Roman" w:hAnsi="Times New Roman" w:cs="Times New Roman"/>
          <w:iCs/>
          <w:sz w:val="24"/>
          <w:szCs w:val="24"/>
        </w:rPr>
        <w:t xml:space="preserve">, namun bukan cuma pengetahuan, klien juga perlu memiliki motivasi untuk melaksanakan </w:t>
      </w:r>
      <w:r w:rsidRPr="00F67220">
        <w:rPr>
          <w:rFonts w:ascii="Times New Roman" w:hAnsi="Times New Roman" w:cs="Times New Roman"/>
          <w:i/>
          <w:sz w:val="24"/>
          <w:szCs w:val="24"/>
        </w:rPr>
        <w:t>oral hygiene.</w:t>
      </w:r>
    </w:p>
    <w:p w:rsidR="00F67220" w:rsidRPr="00F67220" w:rsidRDefault="00F67220" w:rsidP="00F67220">
      <w:pPr>
        <w:spacing w:line="480" w:lineRule="auto"/>
        <w:rPr>
          <w:rFonts w:cs="Times New Roman"/>
          <w:iCs/>
          <w:szCs w:val="24"/>
          <w:lang w:val="en-US"/>
        </w:rPr>
        <w:sectPr w:rsidR="00F67220" w:rsidRPr="00F67220">
          <w:pgSz w:w="11906" w:h="16838"/>
          <w:pgMar w:top="1701" w:right="1701" w:bottom="1701" w:left="2268" w:header="709" w:footer="709" w:gutter="0"/>
          <w:cols w:space="720"/>
        </w:sectPr>
      </w:pPr>
    </w:p>
    <w:p w:rsidR="00F67220" w:rsidRPr="00F67220" w:rsidRDefault="00F67220" w:rsidP="00F67220">
      <w:pPr>
        <w:pStyle w:val="ListParagraph"/>
        <w:numPr>
          <w:ilvl w:val="0"/>
          <w:numId w:val="9"/>
        </w:numPr>
        <w:spacing w:line="480" w:lineRule="auto"/>
        <w:jc w:val="both"/>
        <w:rPr>
          <w:rFonts w:ascii="Times New Roman" w:hAnsi="Times New Roman" w:cs="Times New Roman"/>
          <w:sz w:val="24"/>
          <w:szCs w:val="24"/>
        </w:rPr>
      </w:pPr>
      <w:r w:rsidRPr="00F67220">
        <w:rPr>
          <w:rFonts w:ascii="Times New Roman" w:hAnsi="Times New Roman" w:cs="Times New Roman"/>
          <w:iCs/>
          <w:sz w:val="24"/>
          <w:szCs w:val="24"/>
        </w:rPr>
        <w:t xml:space="preserve">Klien paralisis mempunyai restriksi fisik di tangan mempunyai pengurangan kekuatan tangan ataupun keterampilan yang dibutuhkan untuk melaksanakan </w:t>
      </w:r>
      <w:r w:rsidRPr="00F67220">
        <w:rPr>
          <w:rFonts w:ascii="Times New Roman" w:hAnsi="Times New Roman" w:cs="Times New Roman"/>
          <w:i/>
          <w:sz w:val="24"/>
          <w:szCs w:val="24"/>
        </w:rPr>
        <w:t>oral hygiene.</w:t>
      </w:r>
    </w:p>
    <w:p w:rsidR="00F67220" w:rsidRPr="00F67220" w:rsidRDefault="00F67220" w:rsidP="00F67220">
      <w:pPr>
        <w:pStyle w:val="ListParagraph"/>
        <w:numPr>
          <w:ilvl w:val="0"/>
          <w:numId w:val="9"/>
        </w:numPr>
        <w:spacing w:line="480" w:lineRule="auto"/>
        <w:jc w:val="both"/>
        <w:rPr>
          <w:rFonts w:ascii="Times New Roman" w:hAnsi="Times New Roman" w:cs="Times New Roman"/>
          <w:sz w:val="24"/>
          <w:szCs w:val="24"/>
        </w:rPr>
      </w:pPr>
      <w:r w:rsidRPr="00F67220">
        <w:rPr>
          <w:rFonts w:ascii="Times New Roman" w:hAnsi="Times New Roman" w:cs="Times New Roman"/>
          <w:sz w:val="24"/>
          <w:szCs w:val="24"/>
        </w:rPr>
        <w:t>Keadaan cacat serta gangguan mental menjadi kendala kemampuan individu untuk menjalankan perawatan diri dengan mandiri.</w:t>
      </w:r>
    </w:p>
    <w:p w:rsidR="00F67220" w:rsidRPr="00F67220" w:rsidRDefault="00F67220" w:rsidP="00F67220">
      <w:pPr>
        <w:pStyle w:val="Heading3"/>
        <w:numPr>
          <w:ilvl w:val="0"/>
          <w:numId w:val="7"/>
        </w:numPr>
        <w:ind w:hanging="294"/>
        <w:rPr>
          <w:rFonts w:cs="Times New Roman"/>
          <w:lang w:val="en-US"/>
        </w:rPr>
      </w:pPr>
      <w:bookmarkStart w:id="4" w:name="_Toc120586048"/>
      <w:r w:rsidRPr="00F67220">
        <w:rPr>
          <w:rFonts w:cs="Times New Roman"/>
          <w:lang w:val="en-US"/>
        </w:rPr>
        <w:t>Cara Merawat Gigi dan Mulut</w:t>
      </w:r>
      <w:bookmarkEnd w:id="4"/>
    </w:p>
    <w:p w:rsidR="00F67220" w:rsidRPr="00F67220" w:rsidRDefault="00F67220" w:rsidP="00F67220">
      <w:pPr>
        <w:tabs>
          <w:tab w:val="left" w:pos="1134"/>
        </w:tabs>
        <w:spacing w:line="480" w:lineRule="auto"/>
        <w:ind w:left="709"/>
        <w:rPr>
          <w:rFonts w:cs="Times New Roman"/>
          <w:szCs w:val="24"/>
        </w:rPr>
      </w:pPr>
      <w:r w:rsidRPr="00F67220">
        <w:rPr>
          <w:rFonts w:cs="Times New Roman"/>
          <w:szCs w:val="24"/>
        </w:rPr>
        <w:tab/>
        <w:t xml:space="preserve">Menurut </w:t>
      </w:r>
      <w:r w:rsidRPr="00F67220">
        <w:rPr>
          <w:rFonts w:cs="Times New Roman"/>
          <w:szCs w:val="24"/>
          <w:lang w:val="en-US"/>
        </w:rPr>
        <w:t>(National Institutes of Health, 2020)</w:t>
      </w:r>
      <w:r w:rsidRPr="00F67220">
        <w:rPr>
          <w:rFonts w:cs="Times New Roman"/>
          <w:szCs w:val="24"/>
        </w:rPr>
        <w:t>, menyatakan bahwa</w:t>
      </w:r>
      <w:r w:rsidRPr="00F67220">
        <w:rPr>
          <w:rFonts w:cs="Times New Roman"/>
          <w:szCs w:val="24"/>
          <w:lang w:val="en-US"/>
        </w:rPr>
        <w:t xml:space="preserve"> cara merawat gigi dan mulut</w:t>
      </w:r>
      <w:r w:rsidRPr="00F67220">
        <w:rPr>
          <w:rFonts w:cs="Times New Roman"/>
          <w:szCs w:val="24"/>
        </w:rPr>
        <w:t>:</w:t>
      </w:r>
    </w:p>
    <w:p w:rsidR="00F67220" w:rsidRPr="00F67220" w:rsidRDefault="00F67220" w:rsidP="00F67220">
      <w:pPr>
        <w:pStyle w:val="Default"/>
        <w:numPr>
          <w:ilvl w:val="1"/>
          <w:numId w:val="10"/>
        </w:numPr>
        <w:spacing w:line="480" w:lineRule="auto"/>
        <w:ind w:left="1134"/>
        <w:contextualSpacing/>
        <w:jc w:val="both"/>
        <w:rPr>
          <w:rFonts w:ascii="Times New Roman" w:hAnsi="Times New Roman" w:cs="Times New Roman"/>
          <w:noProof/>
        </w:rPr>
      </w:pPr>
      <w:r w:rsidRPr="00F67220">
        <w:rPr>
          <w:rFonts w:ascii="Times New Roman" w:hAnsi="Times New Roman" w:cs="Times New Roman"/>
          <w:noProof/>
        </w:rPr>
        <w:t>Tidak makan makanan yang terlalu manis dan asam</w:t>
      </w:r>
      <w:r w:rsidRPr="00F67220">
        <w:rPr>
          <w:rFonts w:ascii="Times New Roman" w:hAnsi="Times New Roman" w:cs="Times New Roman"/>
        </w:rPr>
        <w:t>.</w:t>
      </w:r>
    </w:p>
    <w:p w:rsidR="00F67220" w:rsidRPr="00F67220" w:rsidRDefault="00F67220" w:rsidP="00F67220">
      <w:pPr>
        <w:pStyle w:val="Default"/>
        <w:tabs>
          <w:tab w:val="left" w:pos="1710"/>
        </w:tabs>
        <w:spacing w:line="480" w:lineRule="auto"/>
        <w:ind w:left="1134"/>
        <w:contextualSpacing/>
        <w:jc w:val="both"/>
        <w:rPr>
          <w:rFonts w:ascii="Times New Roman" w:hAnsi="Times New Roman" w:cs="Times New Roman"/>
          <w:noProof/>
        </w:rPr>
      </w:pPr>
      <w:r w:rsidRPr="00F67220">
        <w:rPr>
          <w:rFonts w:ascii="Times New Roman" w:hAnsi="Times New Roman" w:cs="Times New Roman"/>
        </w:rPr>
        <w:t>Kebersihan mulut yang baik lebih merupakan perjalanan daripada tujuan. Tidak hanya membutuhkan mengadopsi dan mengikuti kebiasaan positif, itu berarti siap untuk mempelajari cara-cara untuk menjadi lebih baik dalam merawat gigi dan gusi anda. Berikut adalah beberapa poin penting yang perlu diingat.</w:t>
      </w:r>
    </w:p>
    <w:p w:rsidR="00F67220" w:rsidRPr="00F67220" w:rsidRDefault="00F67220" w:rsidP="00F67220">
      <w:pPr>
        <w:pStyle w:val="ListParagraph"/>
        <w:numPr>
          <w:ilvl w:val="1"/>
          <w:numId w:val="10"/>
        </w:numPr>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Sikat secara menyeluruh dua kali sehari</w:t>
      </w:r>
    </w:p>
    <w:p w:rsidR="00F67220" w:rsidRPr="00F67220" w:rsidRDefault="00F67220" w:rsidP="00F67220">
      <w:pPr>
        <w:pStyle w:val="ListParagraph"/>
        <w:tabs>
          <w:tab w:val="left" w:pos="1800"/>
        </w:tabs>
        <w:spacing w:line="480" w:lineRule="auto"/>
        <w:ind w:left="1170"/>
        <w:jc w:val="both"/>
        <w:rPr>
          <w:rFonts w:ascii="Times New Roman" w:hAnsi="Times New Roman" w:cs="Times New Roman"/>
          <w:sz w:val="24"/>
          <w:szCs w:val="24"/>
        </w:rPr>
      </w:pPr>
      <w:r w:rsidRPr="00F67220">
        <w:rPr>
          <w:rFonts w:ascii="Times New Roman" w:hAnsi="Times New Roman" w:cs="Times New Roman"/>
          <w:sz w:val="24"/>
          <w:szCs w:val="24"/>
        </w:rPr>
        <w:t>Menyikat gigi secara teratur dan menyeluruh dua kali sehari adalah landasan kebersihan gigi. Menyikat gigi setiap pagi dan setiap malam, luangkan waktu sekitar dua menit untuk menyikat gigi, dengan waktu 30 detik untuk setiap sisi (depan bawah, punggung bawah, depan atas, dan punggung atas) (CDC, 2021).</w:t>
      </w:r>
    </w:p>
    <w:p w:rsidR="00F67220" w:rsidRPr="00F67220" w:rsidRDefault="00F67220" w:rsidP="00F67220">
      <w:pPr>
        <w:pStyle w:val="ListParagraph"/>
        <w:numPr>
          <w:ilvl w:val="1"/>
          <w:numId w:val="10"/>
        </w:numPr>
        <w:tabs>
          <w:tab w:val="left" w:pos="1800"/>
        </w:tabs>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 xml:space="preserve">Gunakan produk gigi yang mengandung fluorida </w:t>
      </w:r>
    </w:p>
    <w:p w:rsidR="00F67220" w:rsidRPr="00F67220" w:rsidRDefault="00F67220" w:rsidP="00F67220">
      <w:pPr>
        <w:pStyle w:val="ListParagraph"/>
        <w:tabs>
          <w:tab w:val="left" w:pos="1620"/>
        </w:tabs>
        <w:spacing w:line="480" w:lineRule="auto"/>
        <w:ind w:left="1170"/>
        <w:jc w:val="both"/>
        <w:rPr>
          <w:rFonts w:ascii="Times New Roman" w:hAnsi="Times New Roman" w:cs="Times New Roman"/>
          <w:sz w:val="24"/>
          <w:szCs w:val="24"/>
          <w:lang w:val="id-ID"/>
        </w:rPr>
      </w:pPr>
      <w:r w:rsidRPr="00F67220">
        <w:rPr>
          <w:rFonts w:ascii="Times New Roman" w:hAnsi="Times New Roman" w:cs="Times New Roman"/>
          <w:sz w:val="24"/>
          <w:szCs w:val="24"/>
        </w:rPr>
        <w:t>Mineral fluoride juga dapat membantu memperkuat gigi. Pilih pasta gigi yang mengandung fluoride, seperti yang disetujui oleh American Dental Association (ADA). (American Dental Association, 2019).</w:t>
      </w:r>
    </w:p>
    <w:p w:rsidR="00F67220" w:rsidRPr="00F67220" w:rsidRDefault="00F67220" w:rsidP="00F67220">
      <w:pPr>
        <w:pStyle w:val="ListParagraph"/>
        <w:numPr>
          <w:ilvl w:val="1"/>
          <w:numId w:val="10"/>
        </w:numPr>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 xml:space="preserve">Jangan abaikan </w:t>
      </w:r>
      <w:r w:rsidRPr="00F67220">
        <w:rPr>
          <w:rFonts w:ascii="Times New Roman" w:hAnsi="Times New Roman" w:cs="Times New Roman"/>
          <w:i/>
          <w:sz w:val="24"/>
          <w:szCs w:val="24"/>
        </w:rPr>
        <w:t>flossing</w:t>
      </w:r>
    </w:p>
    <w:p w:rsidR="00F67220" w:rsidRPr="00F67220" w:rsidRDefault="00F67220" w:rsidP="00F67220">
      <w:pPr>
        <w:pStyle w:val="ListParagraph"/>
        <w:tabs>
          <w:tab w:val="left" w:pos="1701"/>
        </w:tabs>
        <w:spacing w:line="480" w:lineRule="auto"/>
        <w:ind w:left="1170"/>
        <w:jc w:val="both"/>
        <w:rPr>
          <w:rFonts w:ascii="Times New Roman" w:hAnsi="Times New Roman" w:cs="Times New Roman"/>
          <w:sz w:val="24"/>
          <w:szCs w:val="24"/>
        </w:rPr>
      </w:pPr>
      <w:r w:rsidRPr="00F67220">
        <w:rPr>
          <w:rFonts w:ascii="Times New Roman" w:hAnsi="Times New Roman" w:cs="Times New Roman"/>
          <w:sz w:val="24"/>
          <w:szCs w:val="24"/>
        </w:rPr>
        <w:t xml:space="preserve">Flossing sangat penting untuk melindungi kesehatan gigi. Selain </w:t>
      </w:r>
      <w:r w:rsidRPr="00F67220">
        <w:rPr>
          <w:rFonts w:ascii="Times New Roman" w:hAnsi="Times New Roman" w:cs="Times New Roman"/>
          <w:i/>
          <w:sz w:val="24"/>
          <w:szCs w:val="24"/>
        </w:rPr>
        <w:t>floss</w:t>
      </w:r>
      <w:r w:rsidRPr="00F67220">
        <w:rPr>
          <w:rFonts w:ascii="Times New Roman" w:hAnsi="Times New Roman" w:cs="Times New Roman"/>
          <w:sz w:val="24"/>
          <w:szCs w:val="24"/>
        </w:rPr>
        <w:t xml:space="preserve"> standar, cara lain dapat membuat ini lebih mudah, termasuk menggunakan </w:t>
      </w:r>
      <w:r w:rsidRPr="00F67220">
        <w:rPr>
          <w:rFonts w:ascii="Times New Roman" w:hAnsi="Times New Roman" w:cs="Times New Roman"/>
          <w:i/>
          <w:sz w:val="24"/>
          <w:szCs w:val="24"/>
        </w:rPr>
        <w:t>flosser</w:t>
      </w:r>
      <w:r w:rsidRPr="00F67220">
        <w:rPr>
          <w:rFonts w:ascii="Times New Roman" w:hAnsi="Times New Roman" w:cs="Times New Roman"/>
          <w:sz w:val="24"/>
          <w:szCs w:val="24"/>
        </w:rPr>
        <w:t xml:space="preserve"> pra-utas atau perangkat flossing air. Menghilangkan makanan yang terperangkap di antara gigi dan di sepanjang garis gusi, flossing dapat menghilangkan partikel makanan yang tidak dapat dijangkau oleh sikat (American Dental Association, 2019).</w:t>
      </w:r>
    </w:p>
    <w:p w:rsidR="00F67220" w:rsidRPr="00F67220" w:rsidRDefault="00F67220" w:rsidP="00F67220">
      <w:pPr>
        <w:pStyle w:val="ListParagraph"/>
        <w:numPr>
          <w:ilvl w:val="1"/>
          <w:numId w:val="10"/>
        </w:numPr>
        <w:tabs>
          <w:tab w:val="left" w:pos="1701"/>
        </w:tabs>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Makanlah makanan yang sehat dan seimbang</w:t>
      </w:r>
    </w:p>
    <w:p w:rsidR="00F67220" w:rsidRPr="00F67220" w:rsidRDefault="00F67220" w:rsidP="00F67220">
      <w:pPr>
        <w:tabs>
          <w:tab w:val="left" w:pos="1276"/>
        </w:tabs>
        <w:spacing w:line="480" w:lineRule="auto"/>
        <w:ind w:left="1134"/>
        <w:jc w:val="both"/>
        <w:rPr>
          <w:rFonts w:cs="Times New Roman"/>
          <w:szCs w:val="24"/>
        </w:rPr>
      </w:pPr>
      <w:r w:rsidRPr="00F67220">
        <w:rPr>
          <w:rFonts w:cs="Times New Roman"/>
          <w:szCs w:val="24"/>
        </w:rPr>
        <w:t>Makanan dan minuman juga dapat mempengaruhi kesehatan gigi. Secara umum, adalah ide yang baik untuk tetap berpegang pada diet yang sehat dan seimbang. Ini berarti menekankan hal-hal berikut:</w:t>
      </w:r>
    </w:p>
    <w:p w:rsidR="00F67220" w:rsidRPr="00F67220" w:rsidRDefault="00F67220" w:rsidP="00F67220">
      <w:pPr>
        <w:pStyle w:val="ListParagraph"/>
        <w:numPr>
          <w:ilvl w:val="0"/>
          <w:numId w:val="11"/>
        </w:numPr>
        <w:spacing w:line="480" w:lineRule="auto"/>
        <w:ind w:left="1134" w:firstLine="0"/>
        <w:jc w:val="both"/>
        <w:rPr>
          <w:rFonts w:ascii="Times New Roman" w:hAnsi="Times New Roman" w:cs="Times New Roman"/>
          <w:sz w:val="24"/>
          <w:szCs w:val="24"/>
        </w:rPr>
      </w:pPr>
      <w:r w:rsidRPr="00F67220">
        <w:rPr>
          <w:rFonts w:ascii="Times New Roman" w:hAnsi="Times New Roman" w:cs="Times New Roman"/>
          <w:sz w:val="24"/>
          <w:szCs w:val="24"/>
        </w:rPr>
        <w:t xml:space="preserve">Makanan kaya serat, seperti kacang-kacangan, sayuran hijau, apel, </w:t>
      </w:r>
    </w:p>
    <w:p w:rsidR="00F67220" w:rsidRPr="00F67220" w:rsidRDefault="00F67220" w:rsidP="00F67220">
      <w:pPr>
        <w:pStyle w:val="ListParagraph"/>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 xml:space="preserve">     biji-bijian, dan brokoli.</w:t>
      </w:r>
    </w:p>
    <w:p w:rsidR="00F67220" w:rsidRPr="00F67220" w:rsidRDefault="00F67220" w:rsidP="00F67220">
      <w:pPr>
        <w:pStyle w:val="ListParagraph"/>
        <w:numPr>
          <w:ilvl w:val="0"/>
          <w:numId w:val="11"/>
        </w:numPr>
        <w:spacing w:line="480" w:lineRule="auto"/>
        <w:ind w:left="1134" w:firstLine="0"/>
        <w:jc w:val="both"/>
        <w:rPr>
          <w:rFonts w:ascii="Times New Roman" w:hAnsi="Times New Roman" w:cs="Times New Roman"/>
          <w:sz w:val="24"/>
          <w:szCs w:val="24"/>
        </w:rPr>
      </w:pPr>
      <w:r w:rsidRPr="00F67220">
        <w:rPr>
          <w:rFonts w:ascii="Times New Roman" w:hAnsi="Times New Roman" w:cs="Times New Roman"/>
          <w:sz w:val="24"/>
          <w:szCs w:val="24"/>
        </w:rPr>
        <w:t>Produk susu, seperti yogurt dan susu.</w:t>
      </w:r>
    </w:p>
    <w:p w:rsidR="00F67220" w:rsidRPr="00F67220" w:rsidRDefault="00F67220" w:rsidP="00F67220">
      <w:pPr>
        <w:pStyle w:val="ListParagraph"/>
        <w:numPr>
          <w:ilvl w:val="0"/>
          <w:numId w:val="11"/>
        </w:numPr>
        <w:spacing w:line="480" w:lineRule="auto"/>
        <w:ind w:left="1134" w:firstLine="0"/>
        <w:jc w:val="both"/>
        <w:rPr>
          <w:rFonts w:ascii="Times New Roman" w:hAnsi="Times New Roman" w:cs="Times New Roman"/>
          <w:sz w:val="24"/>
          <w:szCs w:val="24"/>
        </w:rPr>
      </w:pPr>
      <w:r w:rsidRPr="00F67220">
        <w:rPr>
          <w:rFonts w:ascii="Times New Roman" w:hAnsi="Times New Roman" w:cs="Times New Roman"/>
          <w:sz w:val="24"/>
          <w:szCs w:val="24"/>
        </w:rPr>
        <w:t xml:space="preserve">Teh hijau dan hitam, yang mengandung polifenol yang dapat </w:t>
      </w:r>
    </w:p>
    <w:p w:rsidR="00F67220" w:rsidRPr="00F67220" w:rsidRDefault="00F67220" w:rsidP="00F67220">
      <w:pPr>
        <w:pStyle w:val="ListParagraph"/>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 xml:space="preserve">     memerangi pembentukan bakteri di mulut.</w:t>
      </w:r>
    </w:p>
    <w:p w:rsidR="00F67220" w:rsidRPr="00F67220" w:rsidRDefault="00F67220" w:rsidP="00F67220">
      <w:pPr>
        <w:pStyle w:val="ListParagraph"/>
        <w:numPr>
          <w:ilvl w:val="0"/>
          <w:numId w:val="11"/>
        </w:numPr>
        <w:spacing w:line="480" w:lineRule="auto"/>
        <w:ind w:left="1134" w:firstLine="0"/>
        <w:jc w:val="both"/>
        <w:rPr>
          <w:rFonts w:ascii="Times New Roman" w:hAnsi="Times New Roman" w:cs="Times New Roman"/>
          <w:sz w:val="24"/>
          <w:szCs w:val="24"/>
        </w:rPr>
      </w:pPr>
      <w:r w:rsidRPr="00F67220">
        <w:rPr>
          <w:rFonts w:ascii="Times New Roman" w:hAnsi="Times New Roman" w:cs="Times New Roman"/>
          <w:sz w:val="24"/>
          <w:szCs w:val="24"/>
        </w:rPr>
        <w:t xml:space="preserve">Mengunyah permen karet tanpa gula, yang dapat menghasilkan air </w:t>
      </w:r>
    </w:p>
    <w:p w:rsidR="00F67220" w:rsidRPr="00F67220" w:rsidRDefault="00F67220" w:rsidP="00F67220">
      <w:pPr>
        <w:pStyle w:val="ListParagraph"/>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 xml:space="preserve">     liur di mulut, melindungi gigi.</w:t>
      </w:r>
    </w:p>
    <w:p w:rsidR="00F67220" w:rsidRPr="00F67220" w:rsidRDefault="00F67220" w:rsidP="00F67220">
      <w:pPr>
        <w:pStyle w:val="ListParagraph"/>
        <w:numPr>
          <w:ilvl w:val="0"/>
          <w:numId w:val="11"/>
        </w:numPr>
        <w:spacing w:line="480" w:lineRule="auto"/>
        <w:ind w:left="1134" w:firstLine="0"/>
        <w:jc w:val="both"/>
        <w:rPr>
          <w:rFonts w:ascii="Times New Roman" w:hAnsi="Times New Roman" w:cs="Times New Roman"/>
          <w:sz w:val="24"/>
          <w:szCs w:val="24"/>
        </w:rPr>
      </w:pPr>
      <w:r w:rsidRPr="00F67220">
        <w:rPr>
          <w:rFonts w:ascii="Times New Roman" w:hAnsi="Times New Roman" w:cs="Times New Roman"/>
          <w:sz w:val="24"/>
          <w:szCs w:val="24"/>
        </w:rPr>
        <w:t>Air dan makanan dengan fluoride</w:t>
      </w:r>
    </w:p>
    <w:p w:rsidR="00F67220" w:rsidRPr="00F67220" w:rsidRDefault="00F67220" w:rsidP="00F67220">
      <w:pPr>
        <w:tabs>
          <w:tab w:val="left" w:pos="1620"/>
        </w:tabs>
        <w:spacing w:line="480" w:lineRule="auto"/>
        <w:ind w:left="1134"/>
        <w:jc w:val="both"/>
        <w:rPr>
          <w:rFonts w:cs="Times New Roman"/>
          <w:szCs w:val="24"/>
        </w:rPr>
      </w:pPr>
      <w:r w:rsidRPr="00F67220">
        <w:rPr>
          <w:rFonts w:cs="Times New Roman"/>
          <w:szCs w:val="24"/>
        </w:rPr>
        <w:t>Selain itu, beberapa makanan dan minuman perlu dihindari, antara lain:</w:t>
      </w:r>
    </w:p>
    <w:p w:rsidR="00F67220" w:rsidRPr="00F67220" w:rsidRDefault="00F67220" w:rsidP="00F67220">
      <w:pPr>
        <w:pStyle w:val="ListParagraph"/>
        <w:numPr>
          <w:ilvl w:val="0"/>
          <w:numId w:val="12"/>
        </w:numPr>
        <w:spacing w:line="480" w:lineRule="auto"/>
        <w:ind w:left="1134" w:firstLine="0"/>
        <w:jc w:val="both"/>
        <w:rPr>
          <w:rFonts w:ascii="Times New Roman" w:hAnsi="Times New Roman" w:cs="Times New Roman"/>
          <w:sz w:val="24"/>
          <w:szCs w:val="24"/>
        </w:rPr>
      </w:pPr>
      <w:r w:rsidRPr="00F67220">
        <w:rPr>
          <w:rFonts w:ascii="Times New Roman" w:hAnsi="Times New Roman" w:cs="Times New Roman"/>
          <w:sz w:val="24"/>
          <w:szCs w:val="24"/>
        </w:rPr>
        <w:t>Permen lengket atau bergetah</w:t>
      </w:r>
    </w:p>
    <w:p w:rsidR="00F67220" w:rsidRPr="00F67220" w:rsidRDefault="00F67220" w:rsidP="00F67220">
      <w:pPr>
        <w:pStyle w:val="ListParagraph"/>
        <w:numPr>
          <w:ilvl w:val="0"/>
          <w:numId w:val="12"/>
        </w:numPr>
        <w:spacing w:line="480" w:lineRule="auto"/>
        <w:ind w:left="1134" w:firstLine="0"/>
        <w:jc w:val="both"/>
        <w:rPr>
          <w:rFonts w:ascii="Times New Roman" w:hAnsi="Times New Roman" w:cs="Times New Roman"/>
          <w:sz w:val="24"/>
          <w:szCs w:val="24"/>
        </w:rPr>
      </w:pPr>
      <w:r w:rsidRPr="00F67220">
        <w:rPr>
          <w:rFonts w:ascii="Times New Roman" w:hAnsi="Times New Roman" w:cs="Times New Roman"/>
          <w:sz w:val="24"/>
          <w:szCs w:val="24"/>
        </w:rPr>
        <w:t>Permen keras</w:t>
      </w:r>
    </w:p>
    <w:p w:rsidR="00F67220" w:rsidRPr="00F67220" w:rsidRDefault="00F67220" w:rsidP="00F67220">
      <w:pPr>
        <w:spacing w:line="480" w:lineRule="auto"/>
        <w:rPr>
          <w:rFonts w:cs="Times New Roman"/>
          <w:szCs w:val="24"/>
        </w:rPr>
        <w:sectPr w:rsidR="00F67220" w:rsidRPr="00F67220">
          <w:pgSz w:w="11906" w:h="16838"/>
          <w:pgMar w:top="1701" w:right="1701" w:bottom="1701" w:left="2268" w:header="709" w:footer="709" w:gutter="0"/>
          <w:cols w:space="720"/>
        </w:sectPr>
      </w:pPr>
    </w:p>
    <w:p w:rsidR="00F67220" w:rsidRPr="00F67220" w:rsidRDefault="00F67220" w:rsidP="00F67220">
      <w:pPr>
        <w:pStyle w:val="ListParagraph"/>
        <w:numPr>
          <w:ilvl w:val="0"/>
          <w:numId w:val="12"/>
        </w:numPr>
        <w:spacing w:line="480" w:lineRule="auto"/>
        <w:ind w:left="1134" w:firstLine="0"/>
        <w:jc w:val="both"/>
        <w:rPr>
          <w:rFonts w:ascii="Times New Roman" w:hAnsi="Times New Roman" w:cs="Times New Roman"/>
          <w:sz w:val="24"/>
          <w:szCs w:val="24"/>
        </w:rPr>
      </w:pPr>
      <w:r w:rsidRPr="00F67220">
        <w:rPr>
          <w:rFonts w:ascii="Times New Roman" w:hAnsi="Times New Roman" w:cs="Times New Roman"/>
          <w:sz w:val="24"/>
          <w:szCs w:val="24"/>
        </w:rPr>
        <w:t>Makanan bertepung, seperti roti lunak, keripik, atau kue kering</w:t>
      </w:r>
    </w:p>
    <w:p w:rsidR="00F67220" w:rsidRPr="00F67220" w:rsidRDefault="00F67220" w:rsidP="00F67220">
      <w:pPr>
        <w:pStyle w:val="ListParagraph"/>
        <w:numPr>
          <w:ilvl w:val="0"/>
          <w:numId w:val="12"/>
        </w:numPr>
        <w:spacing w:line="480" w:lineRule="auto"/>
        <w:ind w:left="1134" w:firstLine="0"/>
        <w:jc w:val="both"/>
        <w:rPr>
          <w:rFonts w:ascii="Times New Roman" w:hAnsi="Times New Roman" w:cs="Times New Roman"/>
          <w:sz w:val="24"/>
          <w:szCs w:val="24"/>
        </w:rPr>
      </w:pPr>
      <w:r w:rsidRPr="00F67220">
        <w:rPr>
          <w:rFonts w:ascii="Times New Roman" w:hAnsi="Times New Roman" w:cs="Times New Roman"/>
          <w:sz w:val="24"/>
          <w:szCs w:val="24"/>
        </w:rPr>
        <w:t>Setilpiridinium klorida</w:t>
      </w:r>
    </w:p>
    <w:p w:rsidR="00F67220" w:rsidRPr="00F67220" w:rsidRDefault="00F67220" w:rsidP="00F67220">
      <w:pPr>
        <w:pStyle w:val="ListParagraph"/>
        <w:numPr>
          <w:ilvl w:val="0"/>
          <w:numId w:val="12"/>
        </w:numPr>
        <w:spacing w:line="480" w:lineRule="auto"/>
        <w:jc w:val="both"/>
        <w:rPr>
          <w:rFonts w:ascii="Times New Roman" w:hAnsi="Times New Roman" w:cs="Times New Roman"/>
          <w:sz w:val="24"/>
          <w:szCs w:val="24"/>
        </w:rPr>
      </w:pPr>
      <w:r w:rsidRPr="00F67220">
        <w:rPr>
          <w:rFonts w:ascii="Times New Roman" w:hAnsi="Times New Roman" w:cs="Times New Roman"/>
          <w:sz w:val="24"/>
          <w:szCs w:val="24"/>
        </w:rPr>
        <w:t>Klorheksidin</w:t>
      </w:r>
    </w:p>
    <w:p w:rsidR="00F67220" w:rsidRPr="00F67220" w:rsidRDefault="00F67220" w:rsidP="00F67220">
      <w:pPr>
        <w:pStyle w:val="ListParagraph"/>
        <w:numPr>
          <w:ilvl w:val="0"/>
          <w:numId w:val="12"/>
        </w:numPr>
        <w:spacing w:line="480" w:lineRule="auto"/>
        <w:jc w:val="both"/>
        <w:rPr>
          <w:rFonts w:ascii="Times New Roman" w:hAnsi="Times New Roman" w:cs="Times New Roman"/>
          <w:sz w:val="24"/>
          <w:szCs w:val="24"/>
        </w:rPr>
      </w:pPr>
      <w:r w:rsidRPr="00F67220">
        <w:rPr>
          <w:rFonts w:ascii="Times New Roman" w:hAnsi="Times New Roman" w:cs="Times New Roman"/>
          <w:sz w:val="24"/>
          <w:szCs w:val="24"/>
        </w:rPr>
        <w:t>Minyak esensial</w:t>
      </w:r>
    </w:p>
    <w:p w:rsidR="00F67220" w:rsidRPr="00F67220" w:rsidRDefault="00F67220" w:rsidP="00F67220">
      <w:pPr>
        <w:pStyle w:val="ListParagraph"/>
        <w:numPr>
          <w:ilvl w:val="0"/>
          <w:numId w:val="12"/>
        </w:numPr>
        <w:spacing w:line="480" w:lineRule="auto"/>
        <w:jc w:val="both"/>
        <w:rPr>
          <w:rFonts w:ascii="Times New Roman" w:hAnsi="Times New Roman" w:cs="Times New Roman"/>
          <w:sz w:val="24"/>
          <w:szCs w:val="24"/>
        </w:rPr>
      </w:pPr>
      <w:r w:rsidRPr="00F67220">
        <w:rPr>
          <w:rFonts w:ascii="Times New Roman" w:hAnsi="Times New Roman" w:cs="Times New Roman"/>
          <w:sz w:val="24"/>
          <w:szCs w:val="24"/>
        </w:rPr>
        <w:t>Fluor</w:t>
      </w:r>
    </w:p>
    <w:p w:rsidR="00F67220" w:rsidRPr="00F67220" w:rsidRDefault="00F67220" w:rsidP="00F67220">
      <w:pPr>
        <w:pStyle w:val="ListParagraph"/>
        <w:numPr>
          <w:ilvl w:val="0"/>
          <w:numId w:val="12"/>
        </w:numPr>
        <w:spacing w:line="480" w:lineRule="auto"/>
        <w:jc w:val="both"/>
        <w:rPr>
          <w:rFonts w:ascii="Times New Roman" w:hAnsi="Times New Roman" w:cs="Times New Roman"/>
          <w:sz w:val="24"/>
          <w:szCs w:val="24"/>
        </w:rPr>
      </w:pPr>
      <w:r w:rsidRPr="00F67220">
        <w:rPr>
          <w:rFonts w:ascii="Times New Roman" w:hAnsi="Times New Roman" w:cs="Times New Roman"/>
          <w:sz w:val="24"/>
          <w:szCs w:val="24"/>
        </w:rPr>
        <w:t>Peroksida</w:t>
      </w:r>
    </w:p>
    <w:p w:rsidR="00F67220" w:rsidRPr="00F67220" w:rsidRDefault="00F67220" w:rsidP="00F67220">
      <w:pPr>
        <w:tabs>
          <w:tab w:val="left" w:pos="1710"/>
        </w:tabs>
        <w:spacing w:line="480" w:lineRule="auto"/>
        <w:ind w:left="1134"/>
        <w:jc w:val="both"/>
        <w:rPr>
          <w:rFonts w:cs="Times New Roman"/>
          <w:szCs w:val="24"/>
        </w:rPr>
      </w:pPr>
      <w:r w:rsidRPr="00F67220">
        <w:rPr>
          <w:rFonts w:cs="Times New Roman"/>
          <w:szCs w:val="24"/>
        </w:rPr>
        <w:t>Seperti halnya pasta gigi, ada baiknya memilih obat kumur yang disetujui oleh ADA.</w:t>
      </w:r>
    </w:p>
    <w:p w:rsidR="00F67220" w:rsidRPr="00F67220" w:rsidRDefault="00F67220" w:rsidP="00F67220">
      <w:pPr>
        <w:pStyle w:val="Heading3"/>
        <w:numPr>
          <w:ilvl w:val="0"/>
          <w:numId w:val="9"/>
        </w:numPr>
        <w:rPr>
          <w:rFonts w:cs="Times New Roman"/>
        </w:rPr>
      </w:pPr>
      <w:r w:rsidRPr="00F67220">
        <w:rPr>
          <w:rFonts w:cs="Times New Roman"/>
        </w:rPr>
        <w:t>Kunjungi Dokter Gigi Secara Teratur</w:t>
      </w:r>
    </w:p>
    <w:p w:rsidR="00F67220" w:rsidRPr="00F67220" w:rsidRDefault="00F67220" w:rsidP="00F67220">
      <w:pPr>
        <w:pStyle w:val="ListParagraph"/>
        <w:tabs>
          <w:tab w:val="left" w:pos="1800"/>
        </w:tabs>
        <w:spacing w:line="480" w:lineRule="auto"/>
        <w:ind w:left="1134"/>
        <w:jc w:val="both"/>
        <w:rPr>
          <w:rFonts w:ascii="Times New Roman" w:hAnsi="Times New Roman" w:cs="Times New Roman"/>
          <w:sz w:val="24"/>
          <w:szCs w:val="24"/>
        </w:rPr>
      </w:pPr>
      <w:r w:rsidRPr="00F67220">
        <w:rPr>
          <w:rFonts w:ascii="Times New Roman" w:hAnsi="Times New Roman" w:cs="Times New Roman"/>
          <w:sz w:val="24"/>
          <w:szCs w:val="24"/>
        </w:rPr>
        <w:t>Kunjungan gigi secara teratur mencegah penumpukan plak dan karang gigi dan memastikan bahwa tidak ada tanda-tanda masalah gigi atau kanker lainnya. Seperti banyak aspek kesehatan, semakin cepat masalah diketahui dan semakin proaktif pengobatannya semakin baik hasilnya (Department of Scientific Information, 2019).</w:t>
      </w:r>
    </w:p>
    <w:p w:rsidR="00F67220" w:rsidRPr="00F67220" w:rsidRDefault="00F67220" w:rsidP="00F67220">
      <w:pPr>
        <w:pStyle w:val="Heading2"/>
        <w:numPr>
          <w:ilvl w:val="0"/>
          <w:numId w:val="1"/>
        </w:numPr>
        <w:ind w:left="426"/>
        <w:rPr>
          <w:rFonts w:cs="Times New Roman"/>
          <w:szCs w:val="24"/>
        </w:rPr>
      </w:pPr>
      <w:r w:rsidRPr="00F67220">
        <w:rPr>
          <w:rFonts w:cs="Times New Roman"/>
          <w:szCs w:val="24"/>
        </w:rPr>
        <w:t>Keterampilan Menggosok Gigi</w:t>
      </w:r>
      <w:r w:rsidRPr="00F67220">
        <w:rPr>
          <w:rFonts w:cs="Times New Roman"/>
          <w:szCs w:val="24"/>
          <w:lang w:val="en-US"/>
        </w:rPr>
        <w:t xml:space="preserve"> </w:t>
      </w:r>
    </w:p>
    <w:p w:rsidR="00F67220" w:rsidRPr="00F67220" w:rsidRDefault="00F67220" w:rsidP="00F67220">
      <w:pPr>
        <w:pStyle w:val="ListParagraph"/>
        <w:numPr>
          <w:ilvl w:val="0"/>
          <w:numId w:val="13"/>
        </w:numPr>
        <w:spacing w:line="480" w:lineRule="auto"/>
        <w:ind w:firstLine="66"/>
        <w:rPr>
          <w:rFonts w:ascii="Times New Roman" w:hAnsi="Times New Roman" w:cs="Times New Roman"/>
          <w:sz w:val="24"/>
          <w:szCs w:val="24"/>
        </w:rPr>
      </w:pPr>
      <w:r w:rsidRPr="00F67220">
        <w:rPr>
          <w:rFonts w:ascii="Times New Roman" w:hAnsi="Times New Roman" w:cs="Times New Roman"/>
          <w:sz w:val="24"/>
          <w:szCs w:val="24"/>
        </w:rPr>
        <w:t>Pengertian Menggosok Gigi</w:t>
      </w:r>
    </w:p>
    <w:p w:rsidR="00F67220" w:rsidRDefault="00F67220" w:rsidP="00F67220">
      <w:pPr>
        <w:pStyle w:val="ListParagraph"/>
        <w:tabs>
          <w:tab w:val="left" w:pos="1418"/>
        </w:tabs>
        <w:spacing w:line="480" w:lineRule="auto"/>
        <w:ind w:left="709"/>
        <w:jc w:val="both"/>
        <w:rPr>
          <w:rFonts w:ascii="Times New Roman" w:hAnsi="Times New Roman" w:cs="Times New Roman"/>
          <w:sz w:val="24"/>
          <w:szCs w:val="24"/>
        </w:rPr>
      </w:pPr>
      <w:r w:rsidRPr="00F67220">
        <w:rPr>
          <w:rFonts w:ascii="Times New Roman" w:hAnsi="Times New Roman" w:cs="Times New Roman"/>
          <w:sz w:val="24"/>
          <w:szCs w:val="24"/>
        </w:rPr>
        <w:tab/>
        <w:t>Berdasarkan KBBI arti dari keterampilan adalah kemampuan untuk menggunakan pengetahuan seseorang secara efektif dan siap dalam eksekusi atau kinerja. Sehingga keterampilan menggosok gigi adalah sikap dalam membersihkan gigi menggunakan alat menggosok gigi. Definisi lain menyikat gigi adalah tindakan untuk membersihkan gigi dan mulut dari sisa makanan dan debris yang bertujuan mencegah terjadinya penyakit pada jaringan keras maupun jaringan lunak di mulut (Eka, 2018).</w:t>
      </w:r>
    </w:p>
    <w:p w:rsidR="00F67220" w:rsidRPr="00F67220" w:rsidRDefault="00F67220" w:rsidP="00F67220">
      <w:pPr>
        <w:pStyle w:val="ListParagraph"/>
        <w:tabs>
          <w:tab w:val="left" w:pos="1418"/>
        </w:tabs>
        <w:spacing w:line="480" w:lineRule="auto"/>
        <w:ind w:left="709"/>
        <w:jc w:val="both"/>
        <w:rPr>
          <w:rFonts w:ascii="Times New Roman" w:hAnsi="Times New Roman" w:cs="Times New Roman"/>
          <w:sz w:val="24"/>
          <w:szCs w:val="24"/>
        </w:rPr>
      </w:pPr>
      <w:bookmarkStart w:id="5" w:name="_GoBack"/>
      <w:bookmarkEnd w:id="5"/>
    </w:p>
    <w:p w:rsidR="00F67220" w:rsidRPr="00F67220" w:rsidRDefault="00F67220" w:rsidP="00F67220">
      <w:pPr>
        <w:pStyle w:val="ListParagraph"/>
        <w:numPr>
          <w:ilvl w:val="0"/>
          <w:numId w:val="14"/>
        </w:numPr>
        <w:tabs>
          <w:tab w:val="left" w:pos="990"/>
        </w:tabs>
        <w:spacing w:line="480" w:lineRule="auto"/>
        <w:ind w:firstLine="207"/>
        <w:jc w:val="both"/>
        <w:rPr>
          <w:rFonts w:ascii="Times New Roman" w:hAnsi="Times New Roman" w:cs="Times New Roman"/>
          <w:sz w:val="24"/>
          <w:szCs w:val="24"/>
          <w:lang w:val="id-ID"/>
        </w:rPr>
      </w:pPr>
      <w:r w:rsidRPr="00F67220">
        <w:rPr>
          <w:rFonts w:ascii="Times New Roman" w:hAnsi="Times New Roman" w:cs="Times New Roman"/>
          <w:sz w:val="24"/>
          <w:szCs w:val="24"/>
        </w:rPr>
        <w:t>Frekuensi Menggosok Gigi</w:t>
      </w:r>
    </w:p>
    <w:p w:rsidR="00F67220" w:rsidRPr="00F67220" w:rsidRDefault="00F67220" w:rsidP="00F67220">
      <w:pPr>
        <w:pStyle w:val="ListParagraph"/>
        <w:spacing w:line="480" w:lineRule="auto"/>
        <w:ind w:left="993" w:firstLine="447"/>
        <w:jc w:val="both"/>
        <w:rPr>
          <w:rFonts w:ascii="Times New Roman" w:hAnsi="Times New Roman" w:cs="Times New Roman"/>
          <w:sz w:val="24"/>
          <w:szCs w:val="24"/>
        </w:rPr>
      </w:pPr>
      <w:r w:rsidRPr="00F67220">
        <w:rPr>
          <w:rFonts w:ascii="Times New Roman" w:hAnsi="Times New Roman" w:cs="Times New Roman"/>
          <w:sz w:val="24"/>
          <w:szCs w:val="24"/>
        </w:rPr>
        <w:t>Menurut Kemenkes (2023) Sikat gigi minimal 2 kali yaitu sesudah sarapan dan sebelum tidur malam. American Dental Association (ADA) menyatakan juga bahwa menyikat gigi harus dilakukan dengan teratur, minimal 2 kali sehari yaitu pada waktu pagi setelah sarapan dan sebelum tidur malam. Frekuensi menyikat gigi yang ideal adalah 3 kali sehari, yaitu pada waktu sesudah makan pagi, sesudah makan siang dan sebelum tidur malam. Menyikat gigi sebaiknya dilakukan setiap selesai makan, tetapi hal ini tentu saja merepotkan. Hal yang terpenting dalam memilih waktu menyikat gigi adalah pagi hari sesudah makan pagi dan malam hari sebelum tidur (Kemenkes, 2023).</w:t>
      </w:r>
    </w:p>
    <w:p w:rsidR="00F67220" w:rsidRPr="00F67220" w:rsidRDefault="00F67220" w:rsidP="00F67220">
      <w:pPr>
        <w:pStyle w:val="ListParagraph"/>
        <w:numPr>
          <w:ilvl w:val="0"/>
          <w:numId w:val="14"/>
        </w:numPr>
        <w:spacing w:line="480" w:lineRule="auto"/>
        <w:ind w:left="993"/>
        <w:rPr>
          <w:rFonts w:ascii="Times New Roman" w:hAnsi="Times New Roman" w:cs="Times New Roman"/>
          <w:sz w:val="24"/>
          <w:szCs w:val="24"/>
          <w:lang w:val="id-ID"/>
        </w:rPr>
      </w:pPr>
      <w:r w:rsidRPr="00F67220">
        <w:rPr>
          <w:rFonts w:ascii="Times New Roman" w:hAnsi="Times New Roman" w:cs="Times New Roman"/>
          <w:sz w:val="24"/>
          <w:szCs w:val="24"/>
        </w:rPr>
        <w:t>Bahan dan Alat Menggosok Gigi</w:t>
      </w:r>
    </w:p>
    <w:p w:rsidR="00F67220" w:rsidRPr="00F67220" w:rsidRDefault="00F67220" w:rsidP="00F67220">
      <w:pPr>
        <w:pStyle w:val="ListParagraph"/>
        <w:numPr>
          <w:ilvl w:val="1"/>
          <w:numId w:val="9"/>
        </w:numPr>
        <w:spacing w:line="480" w:lineRule="auto"/>
        <w:ind w:left="1276" w:hanging="283"/>
        <w:rPr>
          <w:rFonts w:ascii="Times New Roman" w:hAnsi="Times New Roman" w:cs="Times New Roman"/>
          <w:sz w:val="24"/>
          <w:szCs w:val="24"/>
        </w:rPr>
      </w:pPr>
      <w:r w:rsidRPr="00F67220">
        <w:rPr>
          <w:rFonts w:ascii="Times New Roman" w:hAnsi="Times New Roman" w:cs="Times New Roman"/>
          <w:sz w:val="24"/>
          <w:szCs w:val="24"/>
        </w:rPr>
        <w:t>Sikat gigi</w:t>
      </w:r>
    </w:p>
    <w:p w:rsidR="00F67220" w:rsidRPr="00F67220" w:rsidRDefault="00F67220" w:rsidP="00F67220">
      <w:pPr>
        <w:pStyle w:val="ListParagraph"/>
        <w:tabs>
          <w:tab w:val="left" w:pos="1276"/>
        </w:tabs>
        <w:spacing w:line="480" w:lineRule="auto"/>
        <w:ind w:hanging="360"/>
        <w:jc w:val="both"/>
        <w:rPr>
          <w:rFonts w:ascii="Times New Roman" w:hAnsi="Times New Roman" w:cs="Times New Roman"/>
          <w:sz w:val="24"/>
          <w:szCs w:val="24"/>
        </w:rPr>
      </w:pPr>
      <w:r w:rsidRPr="00F67220">
        <w:rPr>
          <w:rFonts w:ascii="Times New Roman" w:hAnsi="Times New Roman" w:cs="Times New Roman"/>
          <w:sz w:val="24"/>
          <w:szCs w:val="24"/>
        </w:rPr>
        <w:tab/>
      </w:r>
      <w:r w:rsidRPr="00F67220">
        <w:rPr>
          <w:rFonts w:ascii="Times New Roman" w:hAnsi="Times New Roman" w:cs="Times New Roman"/>
          <w:sz w:val="24"/>
          <w:szCs w:val="24"/>
        </w:rPr>
        <w:tab/>
        <w:t xml:space="preserve">Syarat sikat gigi yang ideal secara umum mencakup (Eka, 2018): </w:t>
      </w:r>
    </w:p>
    <w:p w:rsidR="00F67220" w:rsidRPr="00F67220" w:rsidRDefault="00F67220" w:rsidP="00F67220">
      <w:pPr>
        <w:pStyle w:val="ListParagraph"/>
        <w:numPr>
          <w:ilvl w:val="2"/>
          <w:numId w:val="9"/>
        </w:numPr>
        <w:tabs>
          <w:tab w:val="left" w:pos="1418"/>
        </w:tabs>
        <w:spacing w:line="480" w:lineRule="auto"/>
        <w:ind w:left="1701" w:hanging="425"/>
        <w:jc w:val="both"/>
        <w:rPr>
          <w:rFonts w:ascii="Times New Roman" w:hAnsi="Times New Roman" w:cs="Times New Roman"/>
          <w:sz w:val="24"/>
          <w:szCs w:val="24"/>
        </w:rPr>
      </w:pPr>
      <w:r w:rsidRPr="00F67220">
        <w:rPr>
          <w:rFonts w:ascii="Times New Roman" w:hAnsi="Times New Roman" w:cs="Times New Roman"/>
          <w:sz w:val="24"/>
          <w:szCs w:val="24"/>
        </w:rPr>
        <w:t xml:space="preserve">Tangkai sikat harus enak dipegang dan stabil, pegangan sikat </w:t>
      </w:r>
    </w:p>
    <w:p w:rsidR="00F67220" w:rsidRPr="00F67220" w:rsidRDefault="00F67220" w:rsidP="00F67220">
      <w:pPr>
        <w:pStyle w:val="ListParagraph"/>
        <w:spacing w:line="480" w:lineRule="auto"/>
        <w:ind w:left="1701"/>
        <w:jc w:val="both"/>
        <w:rPr>
          <w:rFonts w:ascii="Times New Roman" w:hAnsi="Times New Roman" w:cs="Times New Roman"/>
          <w:sz w:val="24"/>
          <w:szCs w:val="24"/>
        </w:rPr>
      </w:pPr>
      <w:r w:rsidRPr="00F67220">
        <w:rPr>
          <w:rFonts w:ascii="Times New Roman" w:hAnsi="Times New Roman" w:cs="Times New Roman"/>
          <w:sz w:val="24"/>
          <w:szCs w:val="24"/>
        </w:rPr>
        <w:t xml:space="preserve">harus  cukup lebar dan cukup tebal. </w:t>
      </w:r>
    </w:p>
    <w:p w:rsidR="00F67220" w:rsidRPr="00F67220" w:rsidRDefault="00F67220" w:rsidP="00F67220">
      <w:pPr>
        <w:pStyle w:val="ListParagraph"/>
        <w:numPr>
          <w:ilvl w:val="2"/>
          <w:numId w:val="9"/>
        </w:numPr>
        <w:tabs>
          <w:tab w:val="left" w:pos="1701"/>
        </w:tabs>
        <w:spacing w:line="480" w:lineRule="auto"/>
        <w:ind w:left="1701" w:hanging="425"/>
        <w:jc w:val="both"/>
        <w:rPr>
          <w:rFonts w:ascii="Times New Roman" w:hAnsi="Times New Roman" w:cs="Times New Roman"/>
          <w:sz w:val="24"/>
          <w:szCs w:val="24"/>
        </w:rPr>
      </w:pPr>
      <w:r w:rsidRPr="00F67220">
        <w:rPr>
          <w:rFonts w:ascii="Times New Roman" w:hAnsi="Times New Roman" w:cs="Times New Roman"/>
          <w:sz w:val="24"/>
          <w:szCs w:val="24"/>
        </w:rPr>
        <w:t xml:space="preserve">Kepala sikat jangan terlalu besar, untuk orang dewasa maksimal 25-29 mm × 10 mm, untuk anak-anak 15-24 mm × 8 mm. Jika gigi molar kedua sudah erupsi maksimal 20 mm × 7 mm, untuk anak balita 18 mm × 7 mm. </w:t>
      </w:r>
    </w:p>
    <w:p w:rsidR="00F67220" w:rsidRPr="00F67220" w:rsidRDefault="00F67220" w:rsidP="00F67220">
      <w:pPr>
        <w:pStyle w:val="ListParagraph"/>
        <w:numPr>
          <w:ilvl w:val="2"/>
          <w:numId w:val="9"/>
        </w:numPr>
        <w:tabs>
          <w:tab w:val="left" w:pos="1701"/>
        </w:tabs>
        <w:spacing w:line="480" w:lineRule="auto"/>
        <w:ind w:left="1701" w:hanging="425"/>
        <w:jc w:val="both"/>
        <w:rPr>
          <w:rFonts w:ascii="Times New Roman" w:hAnsi="Times New Roman" w:cs="Times New Roman"/>
          <w:sz w:val="24"/>
          <w:szCs w:val="24"/>
        </w:rPr>
      </w:pPr>
      <w:r w:rsidRPr="00F67220">
        <w:rPr>
          <w:rFonts w:ascii="Times New Roman" w:hAnsi="Times New Roman" w:cs="Times New Roman"/>
          <w:sz w:val="24"/>
          <w:szCs w:val="24"/>
        </w:rPr>
        <w:t>Tekstur harus memungkinkan sikat digunakan dengan efektif tanpa merusak jaringan lunak maupun jaringan keras.</w:t>
      </w:r>
    </w:p>
    <w:p w:rsidR="00F67220" w:rsidRPr="00F67220" w:rsidRDefault="00F67220" w:rsidP="00F67220">
      <w:pPr>
        <w:pStyle w:val="ListParagraph"/>
        <w:tabs>
          <w:tab w:val="left" w:pos="1701"/>
        </w:tabs>
        <w:spacing w:line="480" w:lineRule="auto"/>
        <w:ind w:left="1701"/>
        <w:jc w:val="both"/>
        <w:rPr>
          <w:rFonts w:ascii="Times New Roman" w:hAnsi="Times New Roman" w:cs="Times New Roman"/>
          <w:sz w:val="24"/>
          <w:szCs w:val="24"/>
        </w:rPr>
      </w:pPr>
    </w:p>
    <w:p w:rsidR="00F67220" w:rsidRPr="00F67220" w:rsidRDefault="00F67220" w:rsidP="00F67220">
      <w:pPr>
        <w:pStyle w:val="ListParagraph"/>
        <w:tabs>
          <w:tab w:val="left" w:pos="1701"/>
        </w:tabs>
        <w:spacing w:line="480" w:lineRule="auto"/>
        <w:ind w:left="1701"/>
        <w:jc w:val="both"/>
        <w:rPr>
          <w:rFonts w:ascii="Times New Roman" w:hAnsi="Times New Roman" w:cs="Times New Roman"/>
          <w:sz w:val="24"/>
          <w:szCs w:val="24"/>
        </w:rPr>
      </w:pPr>
    </w:p>
    <w:p w:rsidR="00F67220" w:rsidRPr="00F67220" w:rsidRDefault="00F67220" w:rsidP="00F67220">
      <w:pPr>
        <w:spacing w:line="480" w:lineRule="auto"/>
        <w:rPr>
          <w:rFonts w:cs="Times New Roman"/>
          <w:szCs w:val="24"/>
        </w:rPr>
        <w:sectPr w:rsidR="00F67220" w:rsidRPr="00F67220">
          <w:pgSz w:w="11906" w:h="16838"/>
          <w:pgMar w:top="1701" w:right="1701" w:bottom="1701" w:left="2268" w:header="709" w:footer="709" w:gutter="0"/>
          <w:cols w:space="720"/>
        </w:sectPr>
      </w:pPr>
    </w:p>
    <w:p w:rsidR="00F67220" w:rsidRPr="00F67220" w:rsidRDefault="00F67220" w:rsidP="00F67220">
      <w:pPr>
        <w:pStyle w:val="ListParagraph"/>
        <w:numPr>
          <w:ilvl w:val="1"/>
          <w:numId w:val="9"/>
        </w:numPr>
        <w:spacing w:line="480" w:lineRule="auto"/>
        <w:ind w:left="1276" w:hanging="284"/>
        <w:rPr>
          <w:rFonts w:ascii="Times New Roman" w:hAnsi="Times New Roman" w:cs="Times New Roman"/>
          <w:sz w:val="24"/>
          <w:szCs w:val="24"/>
        </w:rPr>
      </w:pPr>
      <w:r w:rsidRPr="00F67220">
        <w:rPr>
          <w:rFonts w:ascii="Times New Roman" w:hAnsi="Times New Roman" w:cs="Times New Roman"/>
          <w:sz w:val="24"/>
          <w:szCs w:val="24"/>
        </w:rPr>
        <w:t>Pasta gigi</w:t>
      </w:r>
    </w:p>
    <w:p w:rsidR="00F67220" w:rsidRPr="00F67220" w:rsidRDefault="00F67220" w:rsidP="00F67220">
      <w:pPr>
        <w:pStyle w:val="ListParagraph"/>
        <w:spacing w:line="480" w:lineRule="auto"/>
        <w:ind w:left="1276" w:hanging="360"/>
        <w:jc w:val="both"/>
        <w:rPr>
          <w:rFonts w:ascii="Times New Roman" w:hAnsi="Times New Roman" w:cs="Times New Roman"/>
          <w:sz w:val="24"/>
          <w:szCs w:val="24"/>
        </w:rPr>
      </w:pPr>
      <w:r w:rsidRPr="00F67220">
        <w:rPr>
          <w:rFonts w:ascii="Times New Roman" w:hAnsi="Times New Roman" w:cs="Times New Roman"/>
          <w:sz w:val="24"/>
          <w:szCs w:val="24"/>
        </w:rPr>
        <w:tab/>
        <w:t xml:space="preserve">Pasta gigi yang mengandung </w:t>
      </w:r>
      <w:r w:rsidRPr="00F67220">
        <w:rPr>
          <w:rFonts w:ascii="Times New Roman" w:hAnsi="Times New Roman" w:cs="Times New Roman"/>
          <w:i/>
          <w:sz w:val="24"/>
          <w:szCs w:val="24"/>
        </w:rPr>
        <w:t>fluoride</w:t>
      </w:r>
      <w:r w:rsidRPr="00F67220">
        <w:rPr>
          <w:rFonts w:ascii="Times New Roman" w:hAnsi="Times New Roman" w:cs="Times New Roman"/>
          <w:sz w:val="24"/>
          <w:szCs w:val="24"/>
        </w:rPr>
        <w:t xml:space="preserve"> berperan untuk melindungi gigi dari karies. Penggunaan secara teratur pasta gigi mengandung </w:t>
      </w:r>
      <w:r w:rsidRPr="00F67220">
        <w:rPr>
          <w:rFonts w:ascii="Times New Roman" w:hAnsi="Times New Roman" w:cs="Times New Roman"/>
          <w:i/>
          <w:sz w:val="24"/>
          <w:szCs w:val="24"/>
        </w:rPr>
        <w:t>fluor</w:t>
      </w:r>
      <w:r w:rsidRPr="00F67220">
        <w:rPr>
          <w:rFonts w:ascii="Times New Roman" w:hAnsi="Times New Roman" w:cs="Times New Roman"/>
          <w:sz w:val="24"/>
          <w:szCs w:val="24"/>
        </w:rPr>
        <w:t xml:space="preserve"> dapat membantu menurunkan insiden karies gigi (Sariningsih, 2017)</w:t>
      </w:r>
    </w:p>
    <w:p w:rsidR="00F67220" w:rsidRPr="00F67220" w:rsidRDefault="00F67220" w:rsidP="00F67220">
      <w:pPr>
        <w:pStyle w:val="ListParagraph"/>
        <w:numPr>
          <w:ilvl w:val="0"/>
          <w:numId w:val="14"/>
        </w:numPr>
        <w:spacing w:line="480" w:lineRule="auto"/>
        <w:ind w:left="993"/>
        <w:rPr>
          <w:rFonts w:ascii="Times New Roman" w:hAnsi="Times New Roman" w:cs="Times New Roman"/>
          <w:sz w:val="24"/>
          <w:szCs w:val="24"/>
        </w:rPr>
      </w:pPr>
      <w:r w:rsidRPr="00F67220">
        <w:rPr>
          <w:rFonts w:ascii="Times New Roman" w:hAnsi="Times New Roman" w:cs="Times New Roman"/>
          <w:sz w:val="24"/>
          <w:szCs w:val="24"/>
        </w:rPr>
        <w:t>Cara menggosok gigi yang benar</w:t>
      </w:r>
    </w:p>
    <w:p w:rsidR="00F67220" w:rsidRPr="00F67220" w:rsidRDefault="00F67220" w:rsidP="00F67220">
      <w:pPr>
        <w:pStyle w:val="ListParagraph"/>
        <w:tabs>
          <w:tab w:val="left" w:pos="1530"/>
        </w:tabs>
        <w:spacing w:line="480" w:lineRule="auto"/>
        <w:ind w:left="993"/>
        <w:jc w:val="both"/>
        <w:rPr>
          <w:rFonts w:ascii="Times New Roman" w:hAnsi="Times New Roman" w:cs="Times New Roman"/>
          <w:sz w:val="24"/>
          <w:szCs w:val="24"/>
        </w:rPr>
      </w:pPr>
      <w:r w:rsidRPr="00F67220">
        <w:rPr>
          <w:rFonts w:ascii="Times New Roman" w:hAnsi="Times New Roman" w:cs="Times New Roman"/>
          <w:sz w:val="24"/>
          <w:szCs w:val="24"/>
        </w:rPr>
        <w:t xml:space="preserve">Menurut Sariningsih (2017), cara menyikat gigi yang baik adalah sebagai berikut: </w:t>
      </w:r>
    </w:p>
    <w:p w:rsidR="00F67220" w:rsidRPr="00F67220" w:rsidRDefault="00F67220" w:rsidP="00F67220">
      <w:pPr>
        <w:pStyle w:val="ListParagraph"/>
        <w:numPr>
          <w:ilvl w:val="0"/>
          <w:numId w:val="15"/>
        </w:numPr>
        <w:tabs>
          <w:tab w:val="left" w:pos="1530"/>
        </w:tabs>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 xml:space="preserve">Siapkan sikat gigi yang kering dan pasta yang mengandung </w:t>
      </w:r>
      <w:r w:rsidRPr="00F67220">
        <w:rPr>
          <w:rFonts w:ascii="Times New Roman" w:hAnsi="Times New Roman" w:cs="Times New Roman"/>
          <w:i/>
          <w:sz w:val="24"/>
          <w:szCs w:val="24"/>
        </w:rPr>
        <w:t>fluor</w:t>
      </w:r>
      <w:r w:rsidRPr="00F67220">
        <w:rPr>
          <w:rFonts w:ascii="Times New Roman" w:hAnsi="Times New Roman" w:cs="Times New Roman"/>
          <w:sz w:val="24"/>
          <w:szCs w:val="24"/>
        </w:rPr>
        <w:t xml:space="preserve">, banyaknya pasta gigi sebesar sebutir kacang tanah. </w:t>
      </w:r>
    </w:p>
    <w:p w:rsidR="00F67220" w:rsidRPr="00F67220" w:rsidRDefault="00F67220" w:rsidP="00F67220">
      <w:pPr>
        <w:pStyle w:val="ListParagraph"/>
        <w:numPr>
          <w:ilvl w:val="0"/>
          <w:numId w:val="15"/>
        </w:numPr>
        <w:tabs>
          <w:tab w:val="left" w:pos="1530"/>
        </w:tabs>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 xml:space="preserve">Kumur-kumur dengan air sebelum menyikat gigi. </w:t>
      </w:r>
    </w:p>
    <w:p w:rsidR="00F67220" w:rsidRPr="00F67220" w:rsidRDefault="00F67220" w:rsidP="00F67220">
      <w:pPr>
        <w:pStyle w:val="ListParagraph"/>
        <w:numPr>
          <w:ilvl w:val="0"/>
          <w:numId w:val="15"/>
        </w:numPr>
        <w:tabs>
          <w:tab w:val="left" w:pos="1530"/>
        </w:tabs>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 xml:space="preserve">Pertama-tama rahang bawah dimajukan ke depan sehingga gigi-gigi rahang atas merupakan sebuah bidang datar. Kemudian sikatlah gigi rahang atas dan gigi rahang bawah dengan gerakan ke atas dan ke bawah. </w:t>
      </w:r>
    </w:p>
    <w:p w:rsidR="00F67220" w:rsidRPr="00F67220" w:rsidRDefault="00F67220" w:rsidP="00F67220">
      <w:pPr>
        <w:pStyle w:val="ListParagraph"/>
        <w:numPr>
          <w:ilvl w:val="0"/>
          <w:numId w:val="15"/>
        </w:numPr>
        <w:tabs>
          <w:tab w:val="left" w:pos="1530"/>
        </w:tabs>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 xml:space="preserve">Sikatlah semua dataran pengunyahan gigi atas dan bawah dengan gerakan maju mundur dan pendek-pendek. Menyikat gigi sedikitnya 8 kali gerakan untuk setiap permukaan gigi. </w:t>
      </w:r>
    </w:p>
    <w:p w:rsidR="00F67220" w:rsidRPr="00F67220" w:rsidRDefault="00F67220" w:rsidP="00F67220">
      <w:pPr>
        <w:pStyle w:val="ListParagraph"/>
        <w:numPr>
          <w:ilvl w:val="0"/>
          <w:numId w:val="15"/>
        </w:numPr>
        <w:tabs>
          <w:tab w:val="left" w:pos="1530"/>
        </w:tabs>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 xml:space="preserve">Sikatlah permukaan gigi yang menghadap ke pipi dengan gerakan naik turun sedikit memutar. </w:t>
      </w:r>
    </w:p>
    <w:p w:rsidR="00F67220" w:rsidRPr="00F67220" w:rsidRDefault="00F67220" w:rsidP="00F67220">
      <w:pPr>
        <w:pStyle w:val="ListParagraph"/>
        <w:numPr>
          <w:ilvl w:val="0"/>
          <w:numId w:val="15"/>
        </w:numPr>
        <w:tabs>
          <w:tab w:val="left" w:pos="1530"/>
        </w:tabs>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Sikatlah permukaan gigi depan rahang bawah yang menghadap ke lidah dengan arah sikat keluar dari rongga mulut.</w:t>
      </w:r>
    </w:p>
    <w:p w:rsidR="00F67220" w:rsidRPr="00F67220" w:rsidRDefault="00F67220" w:rsidP="00F67220">
      <w:pPr>
        <w:pStyle w:val="ListParagraph"/>
        <w:numPr>
          <w:ilvl w:val="0"/>
          <w:numId w:val="15"/>
        </w:numPr>
        <w:tabs>
          <w:tab w:val="left" w:pos="1530"/>
        </w:tabs>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 xml:space="preserve">Sikatlah permukaan gigi belakang rahang bawah yang menghadap ke lidah dengan gerakan mencongkel keluar. </w:t>
      </w:r>
    </w:p>
    <w:p w:rsidR="00F67220" w:rsidRPr="00F67220" w:rsidRDefault="00F67220" w:rsidP="00F67220">
      <w:pPr>
        <w:pStyle w:val="ListParagraph"/>
        <w:numPr>
          <w:ilvl w:val="0"/>
          <w:numId w:val="15"/>
        </w:numPr>
        <w:tabs>
          <w:tab w:val="left" w:pos="1530"/>
        </w:tabs>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 xml:space="preserve">Sikatlah permukaan gigi depan rahang atas yang menghadap ke langit-langit dengan gerakan sikat mencongkel keluar dari rongga mulut. </w:t>
      </w:r>
    </w:p>
    <w:p w:rsidR="00F67220" w:rsidRPr="00F67220" w:rsidRDefault="00F67220" w:rsidP="00F67220">
      <w:pPr>
        <w:pStyle w:val="ListParagraph"/>
        <w:numPr>
          <w:ilvl w:val="0"/>
          <w:numId w:val="15"/>
        </w:numPr>
        <w:tabs>
          <w:tab w:val="left" w:pos="1530"/>
        </w:tabs>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Sikatlah permukaan gigi belakang rahang atas yang menghadap ke langit-langit dengan gerang mencongkel.</w:t>
      </w:r>
    </w:p>
    <w:p w:rsidR="00F67220" w:rsidRPr="00F67220" w:rsidRDefault="00F67220" w:rsidP="00F67220">
      <w:pPr>
        <w:pStyle w:val="ListParagraph"/>
        <w:numPr>
          <w:ilvl w:val="0"/>
          <w:numId w:val="14"/>
        </w:numPr>
        <w:spacing w:line="480" w:lineRule="auto"/>
        <w:ind w:left="993"/>
        <w:rPr>
          <w:rFonts w:ascii="Times New Roman" w:hAnsi="Times New Roman" w:cs="Times New Roman"/>
          <w:sz w:val="24"/>
          <w:szCs w:val="24"/>
        </w:rPr>
      </w:pPr>
      <w:r w:rsidRPr="00F67220">
        <w:rPr>
          <w:rFonts w:ascii="Times New Roman" w:hAnsi="Times New Roman" w:cs="Times New Roman"/>
          <w:sz w:val="24"/>
          <w:szCs w:val="24"/>
        </w:rPr>
        <w:t>Akibat tidak menggosok gigi</w:t>
      </w:r>
    </w:p>
    <w:p w:rsidR="00F67220" w:rsidRPr="00F67220" w:rsidRDefault="00F67220" w:rsidP="00F67220">
      <w:pPr>
        <w:pStyle w:val="ListParagraph"/>
        <w:spacing w:line="480" w:lineRule="auto"/>
        <w:ind w:left="993"/>
        <w:rPr>
          <w:rFonts w:ascii="Times New Roman" w:hAnsi="Times New Roman" w:cs="Times New Roman"/>
          <w:sz w:val="24"/>
          <w:szCs w:val="24"/>
        </w:rPr>
      </w:pPr>
      <w:r w:rsidRPr="00F67220">
        <w:rPr>
          <w:rFonts w:ascii="Times New Roman" w:hAnsi="Times New Roman" w:cs="Times New Roman"/>
          <w:sz w:val="24"/>
          <w:szCs w:val="24"/>
        </w:rPr>
        <w:t>Berikut ini akibat tidak menyikat gigi menurut Tarigan (2015) :</w:t>
      </w:r>
    </w:p>
    <w:p w:rsidR="00F67220" w:rsidRPr="00F67220" w:rsidRDefault="00F67220" w:rsidP="00F67220">
      <w:pPr>
        <w:pStyle w:val="ListParagraph"/>
        <w:numPr>
          <w:ilvl w:val="0"/>
          <w:numId w:val="16"/>
        </w:numPr>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 xml:space="preserve">Bau mulut </w:t>
      </w:r>
    </w:p>
    <w:p w:rsidR="00F67220" w:rsidRPr="00F67220" w:rsidRDefault="00F67220" w:rsidP="00F67220">
      <w:pPr>
        <w:pStyle w:val="ListParagraph"/>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Bau mulut merupakan suatu keadaan yang tidak mengenakan, apabila pada saat berbicara dengan orang lain mengeluarkan bau tidak sedap yang disebabkan oleh sisa-sisa makanan yang membusuk di dalam mulut.</w:t>
      </w:r>
    </w:p>
    <w:p w:rsidR="00F67220" w:rsidRPr="00F67220" w:rsidRDefault="00F67220" w:rsidP="00F67220">
      <w:pPr>
        <w:pStyle w:val="ListParagraph"/>
        <w:numPr>
          <w:ilvl w:val="0"/>
          <w:numId w:val="16"/>
        </w:numPr>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 xml:space="preserve">Karang gigi </w:t>
      </w:r>
    </w:p>
    <w:p w:rsidR="00F67220" w:rsidRPr="00F67220" w:rsidRDefault="00F67220" w:rsidP="00F67220">
      <w:pPr>
        <w:pStyle w:val="ListParagraph"/>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Karang gigi merupakan jaringan keras yang melekat erat pada gigi yang terdiri dari bahan-bahan mineral. Karang gigi merupakan suatu faktor iritasi terhadap gusi sehingga dapat menyebabkan peradangan pada gusi.</w:t>
      </w:r>
    </w:p>
    <w:p w:rsidR="00F67220" w:rsidRPr="00F67220" w:rsidRDefault="00F67220" w:rsidP="00F67220">
      <w:pPr>
        <w:pStyle w:val="ListParagraph"/>
        <w:numPr>
          <w:ilvl w:val="0"/>
          <w:numId w:val="16"/>
        </w:numPr>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 xml:space="preserve">Gusi berdarah </w:t>
      </w:r>
    </w:p>
    <w:p w:rsidR="00F67220" w:rsidRPr="00F67220" w:rsidRDefault="00F67220" w:rsidP="00F67220">
      <w:pPr>
        <w:pStyle w:val="ListParagraph"/>
        <w:spacing w:line="480" w:lineRule="auto"/>
        <w:ind w:left="1418"/>
        <w:jc w:val="both"/>
        <w:rPr>
          <w:rFonts w:ascii="Times New Roman" w:hAnsi="Times New Roman" w:cs="Times New Roman"/>
          <w:sz w:val="24"/>
          <w:szCs w:val="24"/>
        </w:rPr>
      </w:pPr>
      <w:r w:rsidRPr="00F67220">
        <w:rPr>
          <w:rFonts w:ascii="Times New Roman" w:hAnsi="Times New Roman" w:cs="Times New Roman"/>
          <w:sz w:val="24"/>
          <w:szCs w:val="24"/>
        </w:rPr>
        <w:t>Penyebab gusi berdarah karena kebersihan gigi kurang baik, sehingga terbentuk plak pada permukaan gigi dan gusi. Bakteri-bakteri pada plak menghasilkan racun yang merangsang gusi sehingga mengakibatkan radang gusi dan gusi mudah berdarah.</w:t>
      </w:r>
    </w:p>
    <w:p w:rsidR="00F67220" w:rsidRDefault="00F67220" w:rsidP="00F67220">
      <w:pPr>
        <w:pStyle w:val="ListParagraph"/>
        <w:tabs>
          <w:tab w:val="left" w:pos="1701"/>
        </w:tabs>
        <w:spacing w:line="480" w:lineRule="auto"/>
        <w:ind w:left="1701"/>
        <w:jc w:val="both"/>
        <w:rPr>
          <w:lang w:val="id-ID"/>
        </w:rPr>
      </w:pPr>
    </w:p>
    <w:p w:rsidR="00F67220" w:rsidRDefault="00F67220" w:rsidP="00F67220">
      <w:pPr>
        <w:pStyle w:val="ListParagraph"/>
        <w:tabs>
          <w:tab w:val="left" w:pos="1701"/>
        </w:tabs>
        <w:spacing w:line="480" w:lineRule="auto"/>
        <w:ind w:left="1701"/>
        <w:jc w:val="both"/>
      </w:pPr>
    </w:p>
    <w:p w:rsidR="00F67220" w:rsidRDefault="00F67220" w:rsidP="00F67220">
      <w:pPr>
        <w:spacing w:line="480" w:lineRule="auto"/>
        <w:rPr>
          <w:rFonts w:eastAsiaTheme="majorEastAsia" w:cstheme="majorBidi"/>
          <w:b/>
          <w:color w:val="000000" w:themeColor="text1"/>
          <w:szCs w:val="26"/>
        </w:rPr>
        <w:sectPr w:rsidR="00F67220">
          <w:pgSz w:w="11906" w:h="16838"/>
          <w:pgMar w:top="1701" w:right="1701" w:bottom="1701" w:left="2268" w:header="709" w:footer="709" w:gutter="0"/>
          <w:cols w:space="720"/>
        </w:sectPr>
      </w:pPr>
    </w:p>
    <w:p w:rsidR="00F67220" w:rsidRDefault="00F67220" w:rsidP="00F67220">
      <w:pPr>
        <w:pStyle w:val="Heading2"/>
        <w:numPr>
          <w:ilvl w:val="0"/>
          <w:numId w:val="1"/>
        </w:numPr>
        <w:ind w:left="426"/>
      </w:pPr>
      <w:r>
        <w:t>Oral Hygiene Index</w:t>
      </w:r>
    </w:p>
    <w:p w:rsidR="00F67220" w:rsidRPr="00F67220" w:rsidRDefault="00F67220" w:rsidP="00F67220">
      <w:pPr>
        <w:spacing w:line="480" w:lineRule="auto"/>
        <w:ind w:left="426"/>
        <w:jc w:val="both"/>
        <w:rPr>
          <w:rFonts w:cs="Times New Roman"/>
          <w:bCs/>
          <w:szCs w:val="24"/>
        </w:rPr>
      </w:pPr>
      <w:r>
        <w:rPr>
          <w:bCs/>
        </w:rPr>
        <w:t xml:space="preserve">        </w:t>
      </w:r>
      <w:r w:rsidRPr="00F67220">
        <w:rPr>
          <w:rFonts w:cs="Times New Roman"/>
          <w:bCs/>
          <w:szCs w:val="24"/>
          <w:lang w:val="en-US"/>
        </w:rPr>
        <w:t xml:space="preserve">Mengukur kebersihan gigi serta mulut seseorang menurut </w:t>
      </w:r>
      <w:r w:rsidRPr="00F67220">
        <w:rPr>
          <w:rFonts w:cs="Times New Roman"/>
          <w:szCs w:val="24"/>
        </w:rPr>
        <w:t>Grene dan Vermillion (dalam Putri, Herijulianti, Nurjannah, 2015)</w:t>
      </w:r>
      <w:r w:rsidRPr="00F67220">
        <w:rPr>
          <w:rFonts w:cs="Times New Roman"/>
          <w:szCs w:val="24"/>
          <w:lang w:val="en-US"/>
        </w:rPr>
        <w:t xml:space="preserve"> adalah memilih 6 dasar gigi indeks yang bisa mewakili bagian depan ataupun belakang terhadap segala dasar gigi yang terdapat di dalam rongga mulut. Berikut ialah gigi-gigi yang disebutkan sebagai gigi indeks sekaligus dasar gigi indeks yang dianggap menjadi perwakilan masing-masing gigi segmen</w:t>
      </w:r>
      <w:r w:rsidRPr="00F67220">
        <w:rPr>
          <w:rFonts w:cs="Times New Roman"/>
          <w:bCs/>
          <w:szCs w:val="24"/>
        </w:rPr>
        <w:t>.</w:t>
      </w:r>
    </w:p>
    <w:p w:rsidR="00F67220" w:rsidRPr="00F67220" w:rsidRDefault="00F67220" w:rsidP="00F67220">
      <w:pPr>
        <w:pStyle w:val="ListParagraph"/>
        <w:numPr>
          <w:ilvl w:val="0"/>
          <w:numId w:val="17"/>
        </w:numPr>
        <w:spacing w:line="480" w:lineRule="auto"/>
        <w:ind w:left="851"/>
        <w:jc w:val="both"/>
        <w:rPr>
          <w:rFonts w:ascii="Times New Roman" w:hAnsi="Times New Roman" w:cs="Times New Roman"/>
          <w:bCs/>
          <w:sz w:val="24"/>
          <w:szCs w:val="24"/>
        </w:rPr>
      </w:pPr>
      <w:r w:rsidRPr="00F67220">
        <w:rPr>
          <w:rFonts w:ascii="Times New Roman" w:hAnsi="Times New Roman" w:cs="Times New Roman"/>
          <w:sz w:val="24"/>
          <w:szCs w:val="24"/>
        </w:rPr>
        <w:t>Gigi 16 pada permukaan bukal</w:t>
      </w:r>
    </w:p>
    <w:p w:rsidR="00F67220" w:rsidRPr="00F67220" w:rsidRDefault="00F67220" w:rsidP="00F67220">
      <w:pPr>
        <w:pStyle w:val="ListParagraph"/>
        <w:numPr>
          <w:ilvl w:val="0"/>
          <w:numId w:val="17"/>
        </w:numPr>
        <w:spacing w:line="480" w:lineRule="auto"/>
        <w:ind w:left="851"/>
        <w:jc w:val="both"/>
        <w:rPr>
          <w:rFonts w:ascii="Times New Roman" w:hAnsi="Times New Roman" w:cs="Times New Roman"/>
          <w:bCs/>
          <w:sz w:val="24"/>
          <w:szCs w:val="24"/>
        </w:rPr>
      </w:pPr>
      <w:r w:rsidRPr="00F67220">
        <w:rPr>
          <w:rFonts w:ascii="Times New Roman" w:hAnsi="Times New Roman" w:cs="Times New Roman"/>
          <w:sz w:val="24"/>
          <w:szCs w:val="24"/>
        </w:rPr>
        <w:t>Gigi 11 pada permukaan labial</w:t>
      </w:r>
    </w:p>
    <w:p w:rsidR="00F67220" w:rsidRPr="00F67220" w:rsidRDefault="00F67220" w:rsidP="00F67220">
      <w:pPr>
        <w:pStyle w:val="ListParagraph"/>
        <w:numPr>
          <w:ilvl w:val="0"/>
          <w:numId w:val="17"/>
        </w:numPr>
        <w:spacing w:line="480" w:lineRule="auto"/>
        <w:ind w:left="851"/>
        <w:jc w:val="both"/>
        <w:rPr>
          <w:rFonts w:ascii="Times New Roman" w:hAnsi="Times New Roman" w:cs="Times New Roman"/>
          <w:bCs/>
          <w:sz w:val="24"/>
          <w:szCs w:val="24"/>
        </w:rPr>
      </w:pPr>
      <w:r w:rsidRPr="00F67220">
        <w:rPr>
          <w:rFonts w:ascii="Times New Roman" w:hAnsi="Times New Roman" w:cs="Times New Roman"/>
          <w:sz w:val="24"/>
          <w:szCs w:val="24"/>
        </w:rPr>
        <w:t>Gigi 26 pada permukaan bukal</w:t>
      </w:r>
    </w:p>
    <w:p w:rsidR="00F67220" w:rsidRPr="00F67220" w:rsidRDefault="00F67220" w:rsidP="00F67220">
      <w:pPr>
        <w:pStyle w:val="ListParagraph"/>
        <w:numPr>
          <w:ilvl w:val="0"/>
          <w:numId w:val="17"/>
        </w:numPr>
        <w:spacing w:line="480" w:lineRule="auto"/>
        <w:ind w:left="851"/>
        <w:jc w:val="both"/>
        <w:rPr>
          <w:rFonts w:ascii="Times New Roman" w:hAnsi="Times New Roman" w:cs="Times New Roman"/>
          <w:bCs/>
          <w:sz w:val="24"/>
          <w:szCs w:val="24"/>
        </w:rPr>
      </w:pPr>
      <w:r w:rsidRPr="00F67220">
        <w:rPr>
          <w:rFonts w:ascii="Times New Roman" w:hAnsi="Times New Roman" w:cs="Times New Roman"/>
          <w:sz w:val="24"/>
          <w:szCs w:val="24"/>
        </w:rPr>
        <w:t>Gigi 36 pada permukaan lingual</w:t>
      </w:r>
    </w:p>
    <w:p w:rsidR="00F67220" w:rsidRPr="00F67220" w:rsidRDefault="00F67220" w:rsidP="00F67220">
      <w:pPr>
        <w:pStyle w:val="ListParagraph"/>
        <w:numPr>
          <w:ilvl w:val="0"/>
          <w:numId w:val="17"/>
        </w:numPr>
        <w:spacing w:line="480" w:lineRule="auto"/>
        <w:ind w:left="851"/>
        <w:jc w:val="both"/>
        <w:rPr>
          <w:rFonts w:ascii="Times New Roman" w:hAnsi="Times New Roman" w:cs="Times New Roman"/>
          <w:bCs/>
          <w:sz w:val="24"/>
          <w:szCs w:val="24"/>
        </w:rPr>
      </w:pPr>
      <w:r w:rsidRPr="00F67220">
        <w:rPr>
          <w:rFonts w:ascii="Times New Roman" w:hAnsi="Times New Roman" w:cs="Times New Roman"/>
          <w:sz w:val="24"/>
          <w:szCs w:val="24"/>
        </w:rPr>
        <w:t>Gigi 31 pada permukaan labial</w:t>
      </w:r>
    </w:p>
    <w:p w:rsidR="00F67220" w:rsidRPr="00F67220" w:rsidRDefault="00F67220" w:rsidP="00F67220">
      <w:pPr>
        <w:pStyle w:val="ListParagraph"/>
        <w:numPr>
          <w:ilvl w:val="0"/>
          <w:numId w:val="17"/>
        </w:numPr>
        <w:spacing w:line="480" w:lineRule="auto"/>
        <w:ind w:left="851"/>
        <w:jc w:val="both"/>
        <w:rPr>
          <w:rFonts w:ascii="Times New Roman" w:hAnsi="Times New Roman" w:cs="Times New Roman"/>
          <w:bCs/>
          <w:sz w:val="24"/>
          <w:szCs w:val="24"/>
        </w:rPr>
      </w:pPr>
      <w:r w:rsidRPr="00F67220">
        <w:rPr>
          <w:rFonts w:ascii="Times New Roman" w:hAnsi="Times New Roman" w:cs="Times New Roman"/>
          <w:sz w:val="24"/>
          <w:szCs w:val="24"/>
        </w:rPr>
        <w:t>Gigi 46 pada permukaan lingual</w:t>
      </w:r>
    </w:p>
    <w:p w:rsidR="00F67220" w:rsidRPr="00F67220" w:rsidRDefault="00F67220" w:rsidP="00F67220">
      <w:pPr>
        <w:pStyle w:val="ListParagraph"/>
        <w:spacing w:line="480" w:lineRule="auto"/>
        <w:ind w:left="426"/>
        <w:jc w:val="both"/>
        <w:rPr>
          <w:rFonts w:ascii="Times New Roman" w:hAnsi="Times New Roman" w:cs="Times New Roman"/>
          <w:sz w:val="24"/>
          <w:szCs w:val="24"/>
          <w:lang w:val="id-ID"/>
        </w:rPr>
      </w:pPr>
      <w:r w:rsidRPr="00F67220">
        <w:rPr>
          <w:rFonts w:ascii="Times New Roman" w:hAnsi="Times New Roman" w:cs="Times New Roman"/>
          <w:sz w:val="24"/>
          <w:szCs w:val="24"/>
        </w:rPr>
        <w:t xml:space="preserve">Dasar yang dilakukan pemeriksaan ialah dasar gigi yang jelas terlihat di mulut. Gigi indeks yang tidak terdapat di segmen bisa dilaksanakan bergantinya gigi tersebut dengan ketentuannya ialah sebagai berikut: </w:t>
      </w:r>
    </w:p>
    <w:p w:rsidR="00F67220" w:rsidRPr="00F67220" w:rsidRDefault="00F67220" w:rsidP="00F67220">
      <w:pPr>
        <w:pStyle w:val="ListParagraph"/>
        <w:numPr>
          <w:ilvl w:val="0"/>
          <w:numId w:val="18"/>
        </w:numPr>
        <w:spacing w:line="480" w:lineRule="auto"/>
        <w:ind w:left="851"/>
        <w:jc w:val="both"/>
        <w:rPr>
          <w:rFonts w:ascii="Times New Roman" w:hAnsi="Times New Roman" w:cs="Times New Roman"/>
          <w:sz w:val="24"/>
          <w:szCs w:val="24"/>
        </w:rPr>
      </w:pPr>
      <w:r w:rsidRPr="00F67220">
        <w:rPr>
          <w:rFonts w:ascii="Times New Roman" w:hAnsi="Times New Roman" w:cs="Times New Roman"/>
          <w:sz w:val="24"/>
          <w:szCs w:val="24"/>
        </w:rPr>
        <w:t>Apabila tidak terdapat gigi molar pertama, penilaian dilaksanakan di molar kedua, apabila gigi molar yang pertama serta kedua tidak ada, penilaian dilaksanakan di molar ketiga. Namun apabila molar pertama, kedua, serta ketiga tidak ada oleh karenanya tidak terdapat penilaian pada segmen tersebut.</w:t>
      </w:r>
    </w:p>
    <w:p w:rsidR="00F67220" w:rsidRPr="00F67220" w:rsidRDefault="00F67220" w:rsidP="00F67220">
      <w:pPr>
        <w:pStyle w:val="ListParagraph"/>
        <w:numPr>
          <w:ilvl w:val="0"/>
          <w:numId w:val="18"/>
        </w:numPr>
        <w:spacing w:line="480" w:lineRule="auto"/>
        <w:ind w:left="851"/>
        <w:jc w:val="both"/>
        <w:rPr>
          <w:rFonts w:ascii="Times New Roman" w:hAnsi="Times New Roman" w:cs="Times New Roman"/>
          <w:sz w:val="24"/>
          <w:szCs w:val="24"/>
        </w:rPr>
      </w:pPr>
      <w:r w:rsidRPr="00F67220">
        <w:rPr>
          <w:rFonts w:ascii="Times New Roman" w:hAnsi="Times New Roman" w:cs="Times New Roman"/>
          <w:sz w:val="24"/>
          <w:szCs w:val="24"/>
        </w:rPr>
        <w:t>Apabila tidak terdapat gigi insisif pertama kanan atas bisa diganti dengan gigi insisif kiri, serta apabila gigi insisif kiri bawah tidak ada, bisa digantikan dengan gigi insisif pertama di kanan bawah. Namun apabila insisif pertama kiri ataupun kanan tidak ada, oleh karenanya tidak ada penilaian pada segmen tersebut.</w:t>
      </w:r>
    </w:p>
    <w:p w:rsidR="00F67220" w:rsidRPr="00F67220" w:rsidRDefault="00F67220" w:rsidP="00F67220">
      <w:pPr>
        <w:pStyle w:val="ListParagraph"/>
        <w:numPr>
          <w:ilvl w:val="0"/>
          <w:numId w:val="18"/>
        </w:numPr>
        <w:spacing w:line="480" w:lineRule="auto"/>
        <w:ind w:left="851"/>
        <w:jc w:val="both"/>
        <w:rPr>
          <w:rFonts w:ascii="Times New Roman" w:hAnsi="Times New Roman" w:cs="Times New Roman"/>
          <w:sz w:val="24"/>
          <w:szCs w:val="24"/>
        </w:rPr>
      </w:pPr>
      <w:r w:rsidRPr="00F67220">
        <w:rPr>
          <w:rFonts w:ascii="Times New Roman" w:hAnsi="Times New Roman" w:cs="Times New Roman"/>
          <w:sz w:val="24"/>
          <w:szCs w:val="24"/>
        </w:rPr>
        <w:t>Pada gigi index dilihat tidak terdapat pada kondisi seperti: gigi hilang karena dicabut, gigi yang menjadi sisa akar, gigi yang menjadi mahkota jaket, baik terbuat oleh akrilik ataupun logam, mahkota gigi telah hilang ataupun rusak lebih ½ bagiannya di dasar index akibat karies ataupun fraktur, gigi yanng erupsi belum berada pada ½ tinggi mahkota klinis.</w:t>
      </w:r>
    </w:p>
    <w:p w:rsidR="00F67220" w:rsidRPr="00F67220" w:rsidRDefault="00F67220" w:rsidP="00F67220">
      <w:pPr>
        <w:pStyle w:val="ListParagraph"/>
        <w:numPr>
          <w:ilvl w:val="0"/>
          <w:numId w:val="18"/>
        </w:numPr>
        <w:spacing w:line="480" w:lineRule="auto"/>
        <w:ind w:left="851"/>
        <w:jc w:val="both"/>
        <w:rPr>
          <w:rFonts w:ascii="Times New Roman" w:hAnsi="Times New Roman" w:cs="Times New Roman"/>
          <w:sz w:val="24"/>
          <w:szCs w:val="24"/>
        </w:rPr>
      </w:pPr>
      <w:r w:rsidRPr="00F67220">
        <w:rPr>
          <w:rFonts w:ascii="Times New Roman" w:hAnsi="Times New Roman" w:cs="Times New Roman"/>
          <w:sz w:val="24"/>
          <w:szCs w:val="24"/>
        </w:rPr>
        <w:t>Penilaian bisa dilakukan apabila minimal 2 gigi index yang diperiksa (Putri, Herijulianti, Nurjannah, 2013).</w:t>
      </w:r>
    </w:p>
    <w:p w:rsidR="00F67220" w:rsidRDefault="00F67220" w:rsidP="00F67220">
      <w:pPr>
        <w:pStyle w:val="ListParagraph"/>
        <w:spacing w:line="480" w:lineRule="auto"/>
        <w:jc w:val="center"/>
        <w:rPr>
          <w:b/>
        </w:rPr>
      </w:pPr>
      <w:r>
        <w:rPr>
          <w:b/>
        </w:rPr>
        <w:t>Tabel 2.1 Kriteria Debris Index</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3915"/>
        <w:gridCol w:w="2397"/>
      </w:tblGrid>
      <w:tr w:rsidR="00F67220" w:rsidTr="00F67220">
        <w:tc>
          <w:tcPr>
            <w:tcW w:w="895" w:type="dxa"/>
            <w:tcBorders>
              <w:top w:val="single" w:sz="4" w:space="0" w:color="auto"/>
              <w:left w:val="nil"/>
              <w:bottom w:val="single" w:sz="4" w:space="0" w:color="auto"/>
              <w:right w:val="nil"/>
            </w:tcBorders>
            <w:hideMark/>
          </w:tcPr>
          <w:p w:rsidR="00F67220" w:rsidRDefault="00F67220">
            <w:pPr>
              <w:pStyle w:val="ListParagraph"/>
              <w:ind w:left="0"/>
              <w:jc w:val="center"/>
              <w:rPr>
                <w:b/>
              </w:rPr>
            </w:pPr>
            <w:r>
              <w:rPr>
                <w:b/>
              </w:rPr>
              <w:t>No</w:t>
            </w:r>
          </w:p>
        </w:tc>
        <w:tc>
          <w:tcPr>
            <w:tcW w:w="3915" w:type="dxa"/>
            <w:tcBorders>
              <w:top w:val="single" w:sz="4" w:space="0" w:color="auto"/>
              <w:left w:val="nil"/>
              <w:bottom w:val="single" w:sz="4" w:space="0" w:color="auto"/>
              <w:right w:val="nil"/>
            </w:tcBorders>
            <w:hideMark/>
          </w:tcPr>
          <w:p w:rsidR="00F67220" w:rsidRDefault="00F67220">
            <w:pPr>
              <w:pStyle w:val="ListParagraph"/>
              <w:ind w:left="0"/>
              <w:jc w:val="center"/>
              <w:rPr>
                <w:b/>
              </w:rPr>
            </w:pPr>
            <w:r>
              <w:rPr>
                <w:b/>
              </w:rPr>
              <w:t>Kondisi</w:t>
            </w:r>
          </w:p>
        </w:tc>
        <w:tc>
          <w:tcPr>
            <w:tcW w:w="2397" w:type="dxa"/>
            <w:tcBorders>
              <w:top w:val="single" w:sz="4" w:space="0" w:color="auto"/>
              <w:left w:val="nil"/>
              <w:bottom w:val="single" w:sz="4" w:space="0" w:color="auto"/>
              <w:right w:val="nil"/>
            </w:tcBorders>
            <w:hideMark/>
          </w:tcPr>
          <w:p w:rsidR="00F67220" w:rsidRDefault="00F67220">
            <w:pPr>
              <w:pStyle w:val="ListParagraph"/>
              <w:ind w:left="0"/>
              <w:jc w:val="center"/>
              <w:rPr>
                <w:b/>
              </w:rPr>
            </w:pPr>
            <w:r>
              <w:rPr>
                <w:b/>
              </w:rPr>
              <w:t>Skor</w:t>
            </w:r>
          </w:p>
        </w:tc>
      </w:tr>
      <w:tr w:rsidR="00F67220" w:rsidTr="00F67220">
        <w:tc>
          <w:tcPr>
            <w:tcW w:w="895" w:type="dxa"/>
            <w:tcBorders>
              <w:top w:val="single" w:sz="4" w:space="0" w:color="auto"/>
              <w:left w:val="nil"/>
              <w:bottom w:val="single" w:sz="4" w:space="0" w:color="auto"/>
              <w:right w:val="nil"/>
            </w:tcBorders>
            <w:vAlign w:val="center"/>
            <w:hideMark/>
          </w:tcPr>
          <w:p w:rsidR="00F67220" w:rsidRDefault="00F67220">
            <w:pPr>
              <w:pStyle w:val="ListParagraph"/>
              <w:ind w:left="0"/>
              <w:jc w:val="center"/>
            </w:pPr>
            <w:r>
              <w:t>1</w:t>
            </w:r>
          </w:p>
        </w:tc>
        <w:tc>
          <w:tcPr>
            <w:tcW w:w="3915" w:type="dxa"/>
            <w:tcBorders>
              <w:top w:val="single" w:sz="4" w:space="0" w:color="auto"/>
              <w:left w:val="nil"/>
              <w:bottom w:val="single" w:sz="4" w:space="0" w:color="auto"/>
              <w:right w:val="nil"/>
            </w:tcBorders>
            <w:hideMark/>
          </w:tcPr>
          <w:p w:rsidR="00F67220" w:rsidRDefault="00F67220">
            <w:pPr>
              <w:pStyle w:val="ListParagraph"/>
              <w:ind w:left="0"/>
              <w:jc w:val="both"/>
              <w:rPr>
                <w:lang w:val="id-ID"/>
              </w:rPr>
            </w:pPr>
            <w:r>
              <w:t xml:space="preserve">Tidak terdapat stain atau debris </w:t>
            </w:r>
          </w:p>
        </w:tc>
        <w:tc>
          <w:tcPr>
            <w:tcW w:w="2397" w:type="dxa"/>
            <w:tcBorders>
              <w:top w:val="single" w:sz="4" w:space="0" w:color="auto"/>
              <w:left w:val="nil"/>
              <w:bottom w:val="single" w:sz="4" w:space="0" w:color="auto"/>
              <w:right w:val="nil"/>
            </w:tcBorders>
            <w:vAlign w:val="center"/>
            <w:hideMark/>
          </w:tcPr>
          <w:p w:rsidR="00F67220" w:rsidRDefault="00F67220">
            <w:pPr>
              <w:pStyle w:val="ListParagraph"/>
              <w:ind w:left="0"/>
              <w:jc w:val="center"/>
            </w:pPr>
            <w:r>
              <w:t>0</w:t>
            </w:r>
          </w:p>
        </w:tc>
      </w:tr>
      <w:tr w:rsidR="00F67220" w:rsidTr="00F67220">
        <w:tc>
          <w:tcPr>
            <w:tcW w:w="895" w:type="dxa"/>
            <w:tcBorders>
              <w:top w:val="single" w:sz="4" w:space="0" w:color="auto"/>
              <w:left w:val="nil"/>
              <w:bottom w:val="single" w:sz="4" w:space="0" w:color="auto"/>
              <w:right w:val="nil"/>
            </w:tcBorders>
            <w:vAlign w:val="center"/>
            <w:hideMark/>
          </w:tcPr>
          <w:p w:rsidR="00F67220" w:rsidRDefault="00F67220">
            <w:pPr>
              <w:pStyle w:val="ListParagraph"/>
              <w:ind w:left="0"/>
              <w:jc w:val="center"/>
            </w:pPr>
            <w:r>
              <w:t>2</w:t>
            </w:r>
          </w:p>
        </w:tc>
        <w:tc>
          <w:tcPr>
            <w:tcW w:w="3915" w:type="dxa"/>
            <w:tcBorders>
              <w:top w:val="single" w:sz="4" w:space="0" w:color="auto"/>
              <w:left w:val="nil"/>
              <w:bottom w:val="single" w:sz="4" w:space="0" w:color="auto"/>
              <w:right w:val="nil"/>
            </w:tcBorders>
            <w:hideMark/>
          </w:tcPr>
          <w:p w:rsidR="00F67220" w:rsidRDefault="00F67220">
            <w:pPr>
              <w:pStyle w:val="ListParagraph"/>
              <w:ind w:left="0"/>
              <w:jc w:val="both"/>
            </w:pPr>
            <w:r>
              <w:t>Gigi yang tertutup plak  tidak melebihi 1/3 permukaan servikal atau bagain dasar gigi yang diperiksa ada stain ekstrinsik.</w:t>
            </w:r>
          </w:p>
        </w:tc>
        <w:tc>
          <w:tcPr>
            <w:tcW w:w="2397" w:type="dxa"/>
            <w:tcBorders>
              <w:top w:val="single" w:sz="4" w:space="0" w:color="auto"/>
              <w:left w:val="nil"/>
              <w:bottom w:val="single" w:sz="4" w:space="0" w:color="auto"/>
              <w:right w:val="nil"/>
            </w:tcBorders>
            <w:vAlign w:val="center"/>
            <w:hideMark/>
          </w:tcPr>
          <w:p w:rsidR="00F67220" w:rsidRDefault="00F67220">
            <w:pPr>
              <w:pStyle w:val="ListParagraph"/>
              <w:ind w:left="0"/>
              <w:jc w:val="center"/>
            </w:pPr>
            <w:r>
              <w:t>1</w:t>
            </w:r>
          </w:p>
        </w:tc>
      </w:tr>
      <w:tr w:rsidR="00F67220" w:rsidTr="00F67220">
        <w:tc>
          <w:tcPr>
            <w:tcW w:w="895" w:type="dxa"/>
            <w:tcBorders>
              <w:top w:val="single" w:sz="4" w:space="0" w:color="auto"/>
              <w:left w:val="nil"/>
              <w:bottom w:val="single" w:sz="4" w:space="0" w:color="auto"/>
              <w:right w:val="nil"/>
            </w:tcBorders>
            <w:vAlign w:val="center"/>
            <w:hideMark/>
          </w:tcPr>
          <w:p w:rsidR="00F67220" w:rsidRDefault="00F67220">
            <w:pPr>
              <w:pStyle w:val="ListParagraph"/>
              <w:ind w:left="0"/>
              <w:jc w:val="center"/>
            </w:pPr>
            <w:r>
              <w:t>3</w:t>
            </w:r>
          </w:p>
        </w:tc>
        <w:tc>
          <w:tcPr>
            <w:tcW w:w="3915" w:type="dxa"/>
            <w:tcBorders>
              <w:top w:val="single" w:sz="4" w:space="0" w:color="auto"/>
              <w:left w:val="nil"/>
              <w:bottom w:val="single" w:sz="4" w:space="0" w:color="auto"/>
              <w:right w:val="nil"/>
            </w:tcBorders>
            <w:hideMark/>
          </w:tcPr>
          <w:p w:rsidR="00F67220" w:rsidRDefault="00F67220">
            <w:pPr>
              <w:pStyle w:val="ListParagraph"/>
              <w:ind w:left="0"/>
              <w:jc w:val="both"/>
              <w:rPr>
                <w:lang w:val="id-ID"/>
              </w:rPr>
            </w:pPr>
            <w:r>
              <w:t>Plak menutup lebih dari 1/3 namun sedikit dari 2/3 dasar yang diperiksa</w:t>
            </w:r>
          </w:p>
        </w:tc>
        <w:tc>
          <w:tcPr>
            <w:tcW w:w="2397" w:type="dxa"/>
            <w:tcBorders>
              <w:top w:val="single" w:sz="4" w:space="0" w:color="auto"/>
              <w:left w:val="nil"/>
              <w:bottom w:val="single" w:sz="4" w:space="0" w:color="auto"/>
              <w:right w:val="nil"/>
            </w:tcBorders>
            <w:vAlign w:val="center"/>
            <w:hideMark/>
          </w:tcPr>
          <w:p w:rsidR="00F67220" w:rsidRDefault="00F67220">
            <w:pPr>
              <w:pStyle w:val="ListParagraph"/>
              <w:ind w:left="0"/>
              <w:jc w:val="center"/>
            </w:pPr>
            <w:r>
              <w:t>2</w:t>
            </w:r>
          </w:p>
        </w:tc>
      </w:tr>
      <w:tr w:rsidR="00F67220" w:rsidTr="00F67220">
        <w:tc>
          <w:tcPr>
            <w:tcW w:w="895" w:type="dxa"/>
            <w:tcBorders>
              <w:top w:val="single" w:sz="4" w:space="0" w:color="auto"/>
              <w:left w:val="nil"/>
              <w:bottom w:val="single" w:sz="4" w:space="0" w:color="auto"/>
              <w:right w:val="nil"/>
            </w:tcBorders>
            <w:vAlign w:val="center"/>
            <w:hideMark/>
          </w:tcPr>
          <w:p w:rsidR="00F67220" w:rsidRDefault="00F67220">
            <w:pPr>
              <w:pStyle w:val="ListParagraph"/>
              <w:ind w:left="0"/>
              <w:jc w:val="center"/>
            </w:pPr>
            <w:r>
              <w:t>4</w:t>
            </w:r>
          </w:p>
        </w:tc>
        <w:tc>
          <w:tcPr>
            <w:tcW w:w="3915" w:type="dxa"/>
            <w:tcBorders>
              <w:top w:val="single" w:sz="4" w:space="0" w:color="auto"/>
              <w:left w:val="nil"/>
              <w:bottom w:val="single" w:sz="4" w:space="0" w:color="auto"/>
              <w:right w:val="nil"/>
            </w:tcBorders>
            <w:hideMark/>
          </w:tcPr>
          <w:p w:rsidR="00F67220" w:rsidRDefault="00F67220">
            <w:pPr>
              <w:pStyle w:val="ListParagraph"/>
              <w:ind w:left="0"/>
              <w:jc w:val="both"/>
              <w:rPr>
                <w:lang w:val="id-ID"/>
              </w:rPr>
            </w:pPr>
            <w:r>
              <w:t>Plak menutupi lebih dari 2/3 dasar gigi yang diperiksa</w:t>
            </w:r>
          </w:p>
        </w:tc>
        <w:tc>
          <w:tcPr>
            <w:tcW w:w="2397" w:type="dxa"/>
            <w:tcBorders>
              <w:top w:val="single" w:sz="4" w:space="0" w:color="auto"/>
              <w:left w:val="nil"/>
              <w:bottom w:val="single" w:sz="4" w:space="0" w:color="auto"/>
              <w:right w:val="nil"/>
            </w:tcBorders>
            <w:vAlign w:val="center"/>
            <w:hideMark/>
          </w:tcPr>
          <w:p w:rsidR="00F67220" w:rsidRDefault="00F67220">
            <w:pPr>
              <w:pStyle w:val="ListParagraph"/>
              <w:ind w:left="0"/>
              <w:jc w:val="center"/>
            </w:pPr>
            <w:r>
              <w:t>3</w:t>
            </w:r>
          </w:p>
        </w:tc>
      </w:tr>
    </w:tbl>
    <w:p w:rsidR="00F67220" w:rsidRDefault="00F67220" w:rsidP="00F67220">
      <w:pPr>
        <w:pStyle w:val="ListParagraph"/>
        <w:spacing w:line="480" w:lineRule="auto"/>
        <w:jc w:val="center"/>
        <w:rPr>
          <w:lang w:val="id-ID"/>
        </w:rPr>
      </w:pPr>
      <w:r>
        <w:t>Sumber: Putri, Herijulianti, E dan Nurjannah, 2013.</w:t>
      </w:r>
    </w:p>
    <w:p w:rsidR="00F67220" w:rsidRDefault="00F67220" w:rsidP="00F67220">
      <w:pPr>
        <w:pStyle w:val="ListParagraph"/>
        <w:spacing w:line="480" w:lineRule="auto"/>
        <w:jc w:val="center"/>
        <w:rPr>
          <w:b/>
          <w:i/>
        </w:rPr>
      </w:pPr>
      <w:r>
        <w:rPr>
          <w:b/>
        </w:rPr>
        <w:t xml:space="preserve">Rumus </w:t>
      </w:r>
      <w:r>
        <w:rPr>
          <w:b/>
          <w:i/>
        </w:rPr>
        <w:t>Debris Index</w:t>
      </w:r>
    </w:p>
    <w:p w:rsidR="00F67220" w:rsidRDefault="00F67220" w:rsidP="00F67220">
      <w:pPr>
        <w:pStyle w:val="ListParagraph"/>
        <w:spacing w:line="480" w:lineRule="auto"/>
        <w:jc w:val="center"/>
        <w:rPr>
          <w:rFonts w:eastAsiaTheme="minorEastAsia"/>
          <w:b/>
          <w:i/>
        </w:rPr>
      </w:pPr>
      <w:r>
        <w:rPr>
          <w:i/>
        </w:rPr>
        <w:t>Debris Index</w:t>
      </w:r>
      <m:oMath>
        <m:f>
          <m:fPr>
            <m:ctrlPr>
              <w:rPr>
                <w:rFonts w:ascii="Cambria Math" w:hAnsi="Cambria Math"/>
                <w:b/>
                <w:i/>
                <w:sz w:val="24"/>
                <w:lang w:val="id-ID"/>
              </w:rPr>
            </m:ctrlPr>
          </m:fPr>
          <m:num>
            <m:r>
              <m:rPr>
                <m:sty m:val="p"/>
              </m:rPr>
              <w:rPr>
                <w:rFonts w:ascii="Cambria Math" w:hAnsi="Cambria Math"/>
              </w:rPr>
              <m:t xml:space="preserve">Jumlah nilai </m:t>
            </m:r>
            <m:r>
              <w:rPr>
                <w:rFonts w:ascii="Cambria Math" w:hAnsi="Cambria Math"/>
              </w:rPr>
              <m:t>debris</m:t>
            </m:r>
          </m:num>
          <m:den>
            <m:r>
              <m:rPr>
                <m:sty m:val="p"/>
              </m:rPr>
              <w:rPr>
                <w:rFonts w:ascii="Cambria Math" w:hAnsi="Cambria Math"/>
              </w:rPr>
              <m:t>Jumlah gigi yangdiperiksa</m:t>
            </m:r>
          </m:den>
        </m:f>
      </m:oMath>
    </w:p>
    <w:p w:rsidR="00F67220" w:rsidRDefault="00F67220" w:rsidP="00F67220">
      <w:pPr>
        <w:pStyle w:val="ListParagraph"/>
        <w:spacing w:line="480" w:lineRule="auto"/>
        <w:jc w:val="center"/>
        <w:rPr>
          <w:b/>
        </w:rPr>
      </w:pPr>
      <w:r>
        <w:rPr>
          <w:b/>
        </w:rPr>
        <w:t xml:space="preserve">Tabel 2.2 Kriteria </w:t>
      </w:r>
      <w:r>
        <w:rPr>
          <w:b/>
          <w:i/>
        </w:rPr>
        <w:t>Calculus Index</w:t>
      </w:r>
      <w:r>
        <w:rPr>
          <w:b/>
        </w:rPr>
        <w:t xml:space="preserve"> (CI)</w:t>
      </w:r>
    </w:p>
    <w:tbl>
      <w:tblPr>
        <w:tblStyle w:val="TableGrid"/>
        <w:tblW w:w="0" w:type="auto"/>
        <w:tblInd w:w="720"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95"/>
        <w:gridCol w:w="3915"/>
        <w:gridCol w:w="2397"/>
      </w:tblGrid>
      <w:tr w:rsidR="00F67220" w:rsidTr="00F67220">
        <w:tc>
          <w:tcPr>
            <w:tcW w:w="895" w:type="dxa"/>
            <w:tcBorders>
              <w:top w:val="single" w:sz="4" w:space="0" w:color="auto"/>
              <w:left w:val="nil"/>
              <w:bottom w:val="single" w:sz="4" w:space="0" w:color="auto"/>
              <w:right w:val="nil"/>
            </w:tcBorders>
            <w:hideMark/>
          </w:tcPr>
          <w:p w:rsidR="00F67220" w:rsidRDefault="00F67220">
            <w:pPr>
              <w:pStyle w:val="ListParagraph"/>
              <w:ind w:left="0"/>
              <w:jc w:val="center"/>
              <w:rPr>
                <w:b/>
              </w:rPr>
            </w:pPr>
            <w:r>
              <w:rPr>
                <w:b/>
              </w:rPr>
              <w:t>No</w:t>
            </w:r>
          </w:p>
        </w:tc>
        <w:tc>
          <w:tcPr>
            <w:tcW w:w="3915" w:type="dxa"/>
            <w:tcBorders>
              <w:top w:val="single" w:sz="4" w:space="0" w:color="auto"/>
              <w:left w:val="nil"/>
              <w:bottom w:val="single" w:sz="4" w:space="0" w:color="auto"/>
              <w:right w:val="nil"/>
            </w:tcBorders>
            <w:hideMark/>
          </w:tcPr>
          <w:p w:rsidR="00F67220" w:rsidRDefault="00F67220">
            <w:pPr>
              <w:pStyle w:val="ListParagraph"/>
              <w:ind w:left="0"/>
              <w:jc w:val="center"/>
              <w:rPr>
                <w:b/>
              </w:rPr>
            </w:pPr>
            <w:r>
              <w:rPr>
                <w:b/>
              </w:rPr>
              <w:t>Kondisi</w:t>
            </w:r>
          </w:p>
        </w:tc>
        <w:tc>
          <w:tcPr>
            <w:tcW w:w="2397" w:type="dxa"/>
            <w:tcBorders>
              <w:top w:val="single" w:sz="4" w:space="0" w:color="auto"/>
              <w:left w:val="nil"/>
              <w:bottom w:val="single" w:sz="4" w:space="0" w:color="auto"/>
              <w:right w:val="nil"/>
            </w:tcBorders>
            <w:hideMark/>
          </w:tcPr>
          <w:p w:rsidR="00F67220" w:rsidRDefault="00F67220">
            <w:pPr>
              <w:pStyle w:val="ListParagraph"/>
              <w:ind w:left="0"/>
              <w:jc w:val="center"/>
              <w:rPr>
                <w:b/>
              </w:rPr>
            </w:pPr>
            <w:r>
              <w:rPr>
                <w:b/>
              </w:rPr>
              <w:t>Skor</w:t>
            </w:r>
          </w:p>
        </w:tc>
      </w:tr>
      <w:tr w:rsidR="00F67220" w:rsidTr="00F67220">
        <w:tc>
          <w:tcPr>
            <w:tcW w:w="895" w:type="dxa"/>
            <w:tcBorders>
              <w:top w:val="single" w:sz="4" w:space="0" w:color="auto"/>
              <w:left w:val="nil"/>
              <w:bottom w:val="single" w:sz="4" w:space="0" w:color="auto"/>
              <w:right w:val="nil"/>
            </w:tcBorders>
            <w:hideMark/>
          </w:tcPr>
          <w:p w:rsidR="00F67220" w:rsidRDefault="00F67220">
            <w:pPr>
              <w:pStyle w:val="ListParagraph"/>
              <w:ind w:left="0"/>
              <w:jc w:val="center"/>
            </w:pPr>
            <w:r>
              <w:t>1</w:t>
            </w:r>
          </w:p>
        </w:tc>
        <w:tc>
          <w:tcPr>
            <w:tcW w:w="3915" w:type="dxa"/>
            <w:tcBorders>
              <w:top w:val="single" w:sz="4" w:space="0" w:color="auto"/>
              <w:left w:val="nil"/>
              <w:bottom w:val="single" w:sz="4" w:space="0" w:color="auto"/>
              <w:right w:val="nil"/>
            </w:tcBorders>
            <w:hideMark/>
          </w:tcPr>
          <w:p w:rsidR="00F67220" w:rsidRDefault="00F67220">
            <w:pPr>
              <w:pStyle w:val="ListParagraph"/>
              <w:ind w:left="0"/>
              <w:jc w:val="both"/>
              <w:rPr>
                <w:lang w:val="id-ID"/>
              </w:rPr>
            </w:pPr>
            <w:r>
              <w:t xml:space="preserve">Tidak terdapat Calculus </w:t>
            </w:r>
          </w:p>
        </w:tc>
        <w:tc>
          <w:tcPr>
            <w:tcW w:w="2397" w:type="dxa"/>
            <w:tcBorders>
              <w:top w:val="single" w:sz="4" w:space="0" w:color="auto"/>
              <w:left w:val="nil"/>
              <w:bottom w:val="single" w:sz="4" w:space="0" w:color="auto"/>
              <w:right w:val="nil"/>
            </w:tcBorders>
            <w:hideMark/>
          </w:tcPr>
          <w:p w:rsidR="00F67220" w:rsidRDefault="00F67220">
            <w:pPr>
              <w:pStyle w:val="ListParagraph"/>
              <w:ind w:left="0"/>
              <w:jc w:val="center"/>
            </w:pPr>
            <w:r>
              <w:t>0</w:t>
            </w:r>
          </w:p>
        </w:tc>
      </w:tr>
      <w:tr w:rsidR="00F67220" w:rsidTr="00F67220">
        <w:tc>
          <w:tcPr>
            <w:tcW w:w="895" w:type="dxa"/>
            <w:tcBorders>
              <w:top w:val="single" w:sz="4" w:space="0" w:color="auto"/>
              <w:left w:val="nil"/>
              <w:bottom w:val="nil"/>
              <w:right w:val="nil"/>
            </w:tcBorders>
            <w:hideMark/>
          </w:tcPr>
          <w:p w:rsidR="00F67220" w:rsidRDefault="00F67220">
            <w:pPr>
              <w:pStyle w:val="ListParagraph"/>
              <w:ind w:left="0"/>
              <w:jc w:val="center"/>
            </w:pPr>
            <w:r>
              <w:t>2</w:t>
            </w:r>
          </w:p>
        </w:tc>
        <w:tc>
          <w:tcPr>
            <w:tcW w:w="3915" w:type="dxa"/>
            <w:tcBorders>
              <w:top w:val="single" w:sz="4" w:space="0" w:color="auto"/>
              <w:left w:val="nil"/>
              <w:bottom w:val="nil"/>
              <w:right w:val="nil"/>
            </w:tcBorders>
            <w:hideMark/>
          </w:tcPr>
          <w:p w:rsidR="00F67220" w:rsidRDefault="00F67220">
            <w:pPr>
              <w:pStyle w:val="ListParagraph"/>
              <w:ind w:left="0"/>
              <w:jc w:val="both"/>
              <w:rPr>
                <w:lang w:val="id-ID"/>
              </w:rPr>
            </w:pPr>
            <w:r>
              <w:t>Calculus supraa gingival menutupi tidak lebih dari 1/3 permukaan servikal gigi yang diperiksa</w:t>
            </w:r>
          </w:p>
        </w:tc>
        <w:tc>
          <w:tcPr>
            <w:tcW w:w="2397" w:type="dxa"/>
            <w:tcBorders>
              <w:top w:val="single" w:sz="4" w:space="0" w:color="auto"/>
              <w:left w:val="nil"/>
              <w:bottom w:val="nil"/>
              <w:right w:val="nil"/>
            </w:tcBorders>
            <w:hideMark/>
          </w:tcPr>
          <w:p w:rsidR="00F67220" w:rsidRDefault="00F67220">
            <w:pPr>
              <w:pStyle w:val="ListParagraph"/>
              <w:ind w:left="0"/>
              <w:jc w:val="center"/>
            </w:pPr>
            <w:r>
              <w:t>1</w:t>
            </w:r>
          </w:p>
        </w:tc>
      </w:tr>
    </w:tbl>
    <w:p w:rsidR="00F67220" w:rsidRDefault="00F67220" w:rsidP="00F67220">
      <w:pPr>
        <w:rPr>
          <w:lang w:val="en-US"/>
        </w:rPr>
        <w:sectPr w:rsidR="00F67220">
          <w:pgSz w:w="11906" w:h="16838"/>
          <w:pgMar w:top="1701" w:right="1701" w:bottom="1701" w:left="2268" w:header="709" w:footer="709" w:gutter="0"/>
          <w:cols w:space="720"/>
        </w:sectPr>
      </w:pPr>
    </w:p>
    <w:tbl>
      <w:tblPr>
        <w:tblStyle w:val="TableGrid"/>
        <w:tblW w:w="0" w:type="auto"/>
        <w:tblInd w:w="720"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95"/>
        <w:gridCol w:w="3915"/>
        <w:gridCol w:w="2397"/>
      </w:tblGrid>
      <w:tr w:rsidR="00F67220" w:rsidTr="00F67220">
        <w:tc>
          <w:tcPr>
            <w:tcW w:w="895" w:type="dxa"/>
            <w:tcBorders>
              <w:top w:val="single" w:sz="4" w:space="0" w:color="auto"/>
              <w:left w:val="nil"/>
              <w:bottom w:val="single" w:sz="4" w:space="0" w:color="auto"/>
              <w:right w:val="nil"/>
            </w:tcBorders>
            <w:hideMark/>
          </w:tcPr>
          <w:p w:rsidR="00F67220" w:rsidRDefault="00F67220">
            <w:pPr>
              <w:pStyle w:val="ListParagraph"/>
              <w:ind w:left="0"/>
              <w:jc w:val="center"/>
            </w:pPr>
            <w:r>
              <w:t>3</w:t>
            </w:r>
          </w:p>
        </w:tc>
        <w:tc>
          <w:tcPr>
            <w:tcW w:w="3915" w:type="dxa"/>
            <w:tcBorders>
              <w:top w:val="single" w:sz="4" w:space="0" w:color="auto"/>
              <w:left w:val="nil"/>
              <w:bottom w:val="single" w:sz="4" w:space="0" w:color="auto"/>
              <w:right w:val="nil"/>
            </w:tcBorders>
            <w:hideMark/>
          </w:tcPr>
          <w:p w:rsidR="00F67220" w:rsidRDefault="00F67220">
            <w:pPr>
              <w:pStyle w:val="ListParagraph"/>
              <w:ind w:left="0"/>
              <w:jc w:val="both"/>
              <w:rPr>
                <w:lang w:val="id-ID"/>
              </w:rPr>
            </w:pPr>
            <w:r>
              <w:t>Calculus supraa gingival tertutupi tidak lebih dari 1/3 tetapi &lt; 2/3 permukaan yang diperiksa, atau ada bercakbercak calculus sub gingival di sekeliling servikal gigi.</w:t>
            </w:r>
          </w:p>
        </w:tc>
        <w:tc>
          <w:tcPr>
            <w:tcW w:w="2397" w:type="dxa"/>
            <w:tcBorders>
              <w:top w:val="single" w:sz="4" w:space="0" w:color="auto"/>
              <w:left w:val="nil"/>
              <w:bottom w:val="single" w:sz="4" w:space="0" w:color="auto"/>
              <w:right w:val="nil"/>
            </w:tcBorders>
            <w:hideMark/>
          </w:tcPr>
          <w:p w:rsidR="00F67220" w:rsidRDefault="00F67220">
            <w:pPr>
              <w:pStyle w:val="ListParagraph"/>
              <w:ind w:left="0"/>
              <w:jc w:val="center"/>
            </w:pPr>
            <w:r>
              <w:t>2</w:t>
            </w:r>
          </w:p>
        </w:tc>
      </w:tr>
      <w:tr w:rsidR="00F67220" w:rsidTr="00F67220">
        <w:tc>
          <w:tcPr>
            <w:tcW w:w="895" w:type="dxa"/>
            <w:tcBorders>
              <w:top w:val="single" w:sz="4" w:space="0" w:color="auto"/>
              <w:left w:val="nil"/>
              <w:bottom w:val="single" w:sz="4" w:space="0" w:color="auto"/>
              <w:right w:val="nil"/>
            </w:tcBorders>
            <w:hideMark/>
          </w:tcPr>
          <w:p w:rsidR="00F67220" w:rsidRDefault="00F67220">
            <w:pPr>
              <w:pStyle w:val="ListParagraph"/>
              <w:ind w:left="0"/>
              <w:jc w:val="center"/>
            </w:pPr>
            <w:r>
              <w:t>4</w:t>
            </w:r>
          </w:p>
        </w:tc>
        <w:tc>
          <w:tcPr>
            <w:tcW w:w="3915" w:type="dxa"/>
            <w:tcBorders>
              <w:top w:val="single" w:sz="4" w:space="0" w:color="auto"/>
              <w:left w:val="nil"/>
              <w:bottom w:val="single" w:sz="4" w:space="0" w:color="auto"/>
              <w:right w:val="nil"/>
            </w:tcBorders>
            <w:hideMark/>
          </w:tcPr>
          <w:p w:rsidR="00F67220" w:rsidRDefault="00F67220">
            <w:pPr>
              <w:pStyle w:val="ListParagraph"/>
              <w:ind w:left="0"/>
              <w:jc w:val="both"/>
              <w:rPr>
                <w:lang w:val="id-ID"/>
              </w:rPr>
            </w:pPr>
            <w:r>
              <w:t>Calculus supra gingival menutupi lebih dari 2/3 permukaan atau ada calculus sub gingival di sekeliling servikal gigi.</w:t>
            </w:r>
          </w:p>
        </w:tc>
        <w:tc>
          <w:tcPr>
            <w:tcW w:w="2397" w:type="dxa"/>
            <w:tcBorders>
              <w:top w:val="single" w:sz="4" w:space="0" w:color="auto"/>
              <w:left w:val="nil"/>
              <w:bottom w:val="single" w:sz="4" w:space="0" w:color="auto"/>
              <w:right w:val="nil"/>
            </w:tcBorders>
            <w:hideMark/>
          </w:tcPr>
          <w:p w:rsidR="00F67220" w:rsidRDefault="00F67220">
            <w:pPr>
              <w:pStyle w:val="ListParagraph"/>
              <w:ind w:left="0"/>
              <w:jc w:val="center"/>
            </w:pPr>
            <w:r>
              <w:t>3</w:t>
            </w:r>
          </w:p>
        </w:tc>
      </w:tr>
    </w:tbl>
    <w:p w:rsidR="00F67220" w:rsidRDefault="00F67220" w:rsidP="00F67220">
      <w:pPr>
        <w:pStyle w:val="ListParagraph"/>
        <w:spacing w:line="480" w:lineRule="auto"/>
        <w:jc w:val="center"/>
        <w:rPr>
          <w:lang w:val="id-ID"/>
        </w:rPr>
      </w:pPr>
      <w:r>
        <w:t>Sumber: Putri, Herijulianti, E dan Nurjannah, 2013.</w:t>
      </w:r>
    </w:p>
    <w:p w:rsidR="00F67220" w:rsidRDefault="00F67220" w:rsidP="00F67220">
      <w:pPr>
        <w:pStyle w:val="ListParagraph"/>
        <w:spacing w:line="480" w:lineRule="auto"/>
        <w:jc w:val="center"/>
      </w:pPr>
      <w:r>
        <w:rPr>
          <w:b/>
        </w:rPr>
        <w:t xml:space="preserve">Rumus </w:t>
      </w:r>
      <w:r>
        <w:rPr>
          <w:b/>
          <w:i/>
        </w:rPr>
        <w:t>Calculus Index</w:t>
      </w:r>
    </w:p>
    <w:p w:rsidR="00F67220" w:rsidRDefault="00F67220" w:rsidP="00F67220">
      <w:pPr>
        <w:pStyle w:val="ListParagraph"/>
        <w:spacing w:line="480" w:lineRule="auto"/>
        <w:jc w:val="center"/>
        <w:rPr>
          <w:rFonts w:eastAsiaTheme="minorEastAsia"/>
          <w:b/>
          <w:i/>
        </w:rPr>
      </w:pPr>
      <w:r>
        <w:rPr>
          <w:i/>
        </w:rPr>
        <w:t>Calculus Index</w:t>
      </w:r>
      <m:oMath>
        <m:f>
          <m:fPr>
            <m:ctrlPr>
              <w:rPr>
                <w:rFonts w:ascii="Cambria Math" w:hAnsi="Cambria Math"/>
                <w:b/>
                <w:i/>
                <w:sz w:val="24"/>
                <w:lang w:val="id-ID"/>
              </w:rPr>
            </m:ctrlPr>
          </m:fPr>
          <m:num>
            <m:r>
              <m:rPr>
                <m:sty m:val="p"/>
              </m:rPr>
              <w:rPr>
                <w:rFonts w:ascii="Cambria Math" w:hAnsi="Cambria Math"/>
              </w:rPr>
              <m:t xml:space="preserve">Jumlah nilai </m:t>
            </m:r>
            <m:r>
              <w:rPr>
                <w:rFonts w:ascii="Cambria Math" w:hAnsi="Cambria Math"/>
              </w:rPr>
              <m:t>Calculus</m:t>
            </m:r>
          </m:num>
          <m:den>
            <m:r>
              <m:rPr>
                <m:sty m:val="p"/>
              </m:rPr>
              <w:rPr>
                <w:rFonts w:ascii="Cambria Math" w:hAnsi="Cambria Math"/>
              </w:rPr>
              <m:t>Jumlah gigi yangdiperiksa</m:t>
            </m:r>
          </m:den>
        </m:f>
      </m:oMath>
    </w:p>
    <w:p w:rsidR="00F67220" w:rsidRDefault="00F67220" w:rsidP="00F67220">
      <w:pPr>
        <w:pStyle w:val="ListParagraph"/>
        <w:spacing w:line="480" w:lineRule="auto"/>
        <w:jc w:val="center"/>
        <w:rPr>
          <w:rFonts w:eastAsiaTheme="minorEastAsia"/>
          <w:b/>
        </w:rPr>
      </w:pPr>
      <w:r>
        <w:rPr>
          <w:b/>
        </w:rPr>
        <w:t>Tabel 2.3 Kriteria OHI-S</w:t>
      </w:r>
    </w:p>
    <w:tbl>
      <w:tblPr>
        <w:tblStyle w:val="TableGrid"/>
        <w:tblW w:w="0" w:type="auto"/>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2642"/>
        <w:gridCol w:w="2642"/>
        <w:gridCol w:w="2643"/>
      </w:tblGrid>
      <w:tr w:rsidR="00F67220" w:rsidTr="00F67220">
        <w:tc>
          <w:tcPr>
            <w:tcW w:w="2642" w:type="dxa"/>
            <w:tcBorders>
              <w:top w:val="single" w:sz="4" w:space="0" w:color="auto"/>
              <w:left w:val="nil"/>
              <w:bottom w:val="single" w:sz="4" w:space="0" w:color="auto"/>
              <w:right w:val="nil"/>
            </w:tcBorders>
            <w:hideMark/>
          </w:tcPr>
          <w:p w:rsidR="00F67220" w:rsidRDefault="00F67220">
            <w:pPr>
              <w:jc w:val="center"/>
              <w:rPr>
                <w:b/>
                <w:lang w:val="en-US"/>
              </w:rPr>
            </w:pPr>
            <w:r>
              <w:rPr>
                <w:b/>
                <w:lang w:val="en-US"/>
              </w:rPr>
              <w:t>Kriteria</w:t>
            </w:r>
          </w:p>
        </w:tc>
        <w:tc>
          <w:tcPr>
            <w:tcW w:w="2642" w:type="dxa"/>
            <w:tcBorders>
              <w:top w:val="single" w:sz="4" w:space="0" w:color="auto"/>
              <w:left w:val="nil"/>
              <w:bottom w:val="single" w:sz="4" w:space="0" w:color="auto"/>
              <w:right w:val="nil"/>
            </w:tcBorders>
            <w:hideMark/>
          </w:tcPr>
          <w:p w:rsidR="00F67220" w:rsidRDefault="00F67220">
            <w:pPr>
              <w:jc w:val="center"/>
              <w:rPr>
                <w:b/>
                <w:lang w:val="en-US"/>
              </w:rPr>
            </w:pPr>
            <w:r>
              <w:rPr>
                <w:b/>
                <w:lang w:val="en-US"/>
              </w:rPr>
              <w:t>Skor</w:t>
            </w:r>
          </w:p>
        </w:tc>
        <w:tc>
          <w:tcPr>
            <w:tcW w:w="2643" w:type="dxa"/>
            <w:tcBorders>
              <w:top w:val="single" w:sz="4" w:space="0" w:color="auto"/>
              <w:left w:val="nil"/>
              <w:bottom w:val="single" w:sz="4" w:space="0" w:color="auto"/>
              <w:right w:val="nil"/>
            </w:tcBorders>
            <w:hideMark/>
          </w:tcPr>
          <w:p w:rsidR="00F67220" w:rsidRDefault="00F67220">
            <w:pPr>
              <w:jc w:val="center"/>
              <w:rPr>
                <w:b/>
                <w:lang w:val="en-US"/>
              </w:rPr>
            </w:pPr>
            <w:r>
              <w:rPr>
                <w:b/>
                <w:lang w:val="en-US"/>
              </w:rPr>
              <w:t>OHI-S</w:t>
            </w:r>
          </w:p>
        </w:tc>
      </w:tr>
      <w:tr w:rsidR="00F67220" w:rsidTr="00F67220">
        <w:tc>
          <w:tcPr>
            <w:tcW w:w="2642" w:type="dxa"/>
            <w:tcBorders>
              <w:top w:val="single" w:sz="4" w:space="0" w:color="auto"/>
              <w:left w:val="nil"/>
              <w:bottom w:val="single" w:sz="4" w:space="0" w:color="auto"/>
              <w:right w:val="nil"/>
            </w:tcBorders>
            <w:hideMark/>
          </w:tcPr>
          <w:p w:rsidR="00F67220" w:rsidRDefault="00F67220">
            <w:pPr>
              <w:jc w:val="center"/>
              <w:rPr>
                <w:lang w:val="en-US"/>
              </w:rPr>
            </w:pPr>
            <w:r>
              <w:rPr>
                <w:lang w:val="en-US"/>
              </w:rPr>
              <w:t>Baik</w:t>
            </w:r>
          </w:p>
        </w:tc>
        <w:tc>
          <w:tcPr>
            <w:tcW w:w="2642" w:type="dxa"/>
            <w:tcBorders>
              <w:top w:val="single" w:sz="4" w:space="0" w:color="auto"/>
              <w:left w:val="nil"/>
              <w:bottom w:val="single" w:sz="4" w:space="0" w:color="auto"/>
              <w:right w:val="nil"/>
            </w:tcBorders>
            <w:hideMark/>
          </w:tcPr>
          <w:p w:rsidR="00F67220" w:rsidRDefault="00F67220">
            <w:pPr>
              <w:jc w:val="center"/>
              <w:rPr>
                <w:lang w:val="en-US"/>
              </w:rPr>
            </w:pPr>
            <w:r>
              <w:rPr>
                <w:lang w:val="en-US"/>
              </w:rPr>
              <w:t>0-0,6</w:t>
            </w:r>
          </w:p>
        </w:tc>
        <w:tc>
          <w:tcPr>
            <w:tcW w:w="2643" w:type="dxa"/>
            <w:tcBorders>
              <w:top w:val="single" w:sz="4" w:space="0" w:color="auto"/>
              <w:left w:val="nil"/>
              <w:bottom w:val="single" w:sz="4" w:space="0" w:color="auto"/>
              <w:right w:val="nil"/>
            </w:tcBorders>
            <w:hideMark/>
          </w:tcPr>
          <w:p w:rsidR="00F67220" w:rsidRDefault="00F67220">
            <w:pPr>
              <w:jc w:val="center"/>
              <w:rPr>
                <w:lang w:val="en-US"/>
              </w:rPr>
            </w:pPr>
            <w:r>
              <w:rPr>
                <w:lang w:val="en-US"/>
              </w:rPr>
              <w:t>0-1,2</w:t>
            </w:r>
          </w:p>
        </w:tc>
      </w:tr>
      <w:tr w:rsidR="00F67220" w:rsidTr="00F67220">
        <w:tc>
          <w:tcPr>
            <w:tcW w:w="2642" w:type="dxa"/>
            <w:tcBorders>
              <w:top w:val="single" w:sz="4" w:space="0" w:color="auto"/>
              <w:left w:val="nil"/>
              <w:bottom w:val="single" w:sz="4" w:space="0" w:color="auto"/>
              <w:right w:val="nil"/>
            </w:tcBorders>
            <w:hideMark/>
          </w:tcPr>
          <w:p w:rsidR="00F67220" w:rsidRDefault="00F67220">
            <w:pPr>
              <w:jc w:val="center"/>
              <w:rPr>
                <w:lang w:val="en-US"/>
              </w:rPr>
            </w:pPr>
            <w:r>
              <w:rPr>
                <w:lang w:val="en-US"/>
              </w:rPr>
              <w:t>Sedang</w:t>
            </w:r>
          </w:p>
        </w:tc>
        <w:tc>
          <w:tcPr>
            <w:tcW w:w="2642" w:type="dxa"/>
            <w:tcBorders>
              <w:top w:val="single" w:sz="4" w:space="0" w:color="auto"/>
              <w:left w:val="nil"/>
              <w:bottom w:val="single" w:sz="4" w:space="0" w:color="auto"/>
              <w:right w:val="nil"/>
            </w:tcBorders>
            <w:hideMark/>
          </w:tcPr>
          <w:p w:rsidR="00F67220" w:rsidRDefault="00F67220">
            <w:pPr>
              <w:jc w:val="center"/>
              <w:rPr>
                <w:lang w:val="en-US"/>
              </w:rPr>
            </w:pPr>
            <w:r>
              <w:rPr>
                <w:lang w:val="en-US"/>
              </w:rPr>
              <w:t>0,7-1,8</w:t>
            </w:r>
          </w:p>
        </w:tc>
        <w:tc>
          <w:tcPr>
            <w:tcW w:w="2643" w:type="dxa"/>
            <w:tcBorders>
              <w:top w:val="single" w:sz="4" w:space="0" w:color="auto"/>
              <w:left w:val="nil"/>
              <w:bottom w:val="single" w:sz="4" w:space="0" w:color="auto"/>
              <w:right w:val="nil"/>
            </w:tcBorders>
            <w:hideMark/>
          </w:tcPr>
          <w:p w:rsidR="00F67220" w:rsidRDefault="00F67220">
            <w:pPr>
              <w:jc w:val="center"/>
              <w:rPr>
                <w:lang w:val="en-US"/>
              </w:rPr>
            </w:pPr>
            <w:r>
              <w:rPr>
                <w:lang w:val="en-US"/>
              </w:rPr>
              <w:t>1,3-3,0</w:t>
            </w:r>
          </w:p>
        </w:tc>
      </w:tr>
      <w:tr w:rsidR="00F67220" w:rsidTr="00F67220">
        <w:tc>
          <w:tcPr>
            <w:tcW w:w="2642" w:type="dxa"/>
            <w:tcBorders>
              <w:top w:val="single" w:sz="4" w:space="0" w:color="auto"/>
              <w:left w:val="nil"/>
              <w:bottom w:val="single" w:sz="4" w:space="0" w:color="auto"/>
              <w:right w:val="nil"/>
            </w:tcBorders>
            <w:hideMark/>
          </w:tcPr>
          <w:p w:rsidR="00F67220" w:rsidRDefault="00F67220">
            <w:pPr>
              <w:jc w:val="center"/>
              <w:rPr>
                <w:lang w:val="en-US"/>
              </w:rPr>
            </w:pPr>
            <w:r>
              <w:rPr>
                <w:lang w:val="en-US"/>
              </w:rPr>
              <w:t>Buruk</w:t>
            </w:r>
          </w:p>
        </w:tc>
        <w:tc>
          <w:tcPr>
            <w:tcW w:w="2642" w:type="dxa"/>
            <w:tcBorders>
              <w:top w:val="single" w:sz="4" w:space="0" w:color="auto"/>
              <w:left w:val="nil"/>
              <w:bottom w:val="single" w:sz="4" w:space="0" w:color="auto"/>
              <w:right w:val="nil"/>
            </w:tcBorders>
            <w:hideMark/>
          </w:tcPr>
          <w:p w:rsidR="00F67220" w:rsidRDefault="00F67220">
            <w:pPr>
              <w:jc w:val="center"/>
              <w:rPr>
                <w:lang w:val="en-US"/>
              </w:rPr>
            </w:pPr>
            <w:r>
              <w:rPr>
                <w:lang w:val="en-US"/>
              </w:rPr>
              <w:t>1,9-3,0</w:t>
            </w:r>
          </w:p>
        </w:tc>
        <w:tc>
          <w:tcPr>
            <w:tcW w:w="2643" w:type="dxa"/>
            <w:tcBorders>
              <w:top w:val="single" w:sz="4" w:space="0" w:color="auto"/>
              <w:left w:val="nil"/>
              <w:bottom w:val="single" w:sz="4" w:space="0" w:color="auto"/>
              <w:right w:val="nil"/>
            </w:tcBorders>
            <w:hideMark/>
          </w:tcPr>
          <w:p w:rsidR="00F67220" w:rsidRDefault="00F67220">
            <w:pPr>
              <w:jc w:val="center"/>
              <w:rPr>
                <w:lang w:val="en-US"/>
              </w:rPr>
            </w:pPr>
            <w:r>
              <w:rPr>
                <w:lang w:val="en-US"/>
              </w:rPr>
              <w:t>3,1-6,0</w:t>
            </w:r>
          </w:p>
        </w:tc>
      </w:tr>
    </w:tbl>
    <w:p w:rsidR="00F67220" w:rsidRDefault="00F67220" w:rsidP="00F67220">
      <w:pPr>
        <w:pStyle w:val="ListParagraph"/>
        <w:spacing w:line="480" w:lineRule="auto"/>
        <w:jc w:val="center"/>
        <w:rPr>
          <w:lang w:val="id-ID"/>
        </w:rPr>
      </w:pPr>
      <w:r>
        <w:t>Sumber: Putri, Herijulianti, E dan Nurjannah, 2013.</w:t>
      </w:r>
    </w:p>
    <w:p w:rsidR="00F67220" w:rsidRDefault="00F67220" w:rsidP="00F67220">
      <w:pPr>
        <w:pStyle w:val="Heading2"/>
        <w:numPr>
          <w:ilvl w:val="0"/>
          <w:numId w:val="1"/>
        </w:numPr>
        <w:ind w:left="284"/>
        <w:rPr>
          <w:rFonts w:cs="Times New Roman"/>
          <w:szCs w:val="24"/>
        </w:rPr>
      </w:pPr>
      <w:r>
        <w:t xml:space="preserve">Tunawisma </w:t>
      </w:r>
    </w:p>
    <w:p w:rsidR="00F67220" w:rsidRPr="00F67220" w:rsidRDefault="00F67220" w:rsidP="00F67220">
      <w:pPr>
        <w:pStyle w:val="ListParagraph"/>
        <w:tabs>
          <w:tab w:val="left" w:pos="851"/>
        </w:tabs>
        <w:spacing w:line="480" w:lineRule="auto"/>
        <w:ind w:left="450"/>
        <w:jc w:val="both"/>
        <w:rPr>
          <w:rFonts w:ascii="Times New Roman" w:hAnsi="Times New Roman" w:cs="Times New Roman"/>
          <w:sz w:val="24"/>
        </w:rPr>
      </w:pPr>
      <w:r>
        <w:rPr>
          <w:b/>
        </w:rPr>
        <w:t xml:space="preserve">        </w:t>
      </w:r>
      <w:r w:rsidRPr="00F67220">
        <w:rPr>
          <w:rFonts w:ascii="Times New Roman" w:hAnsi="Times New Roman" w:cs="Times New Roman"/>
          <w:b/>
          <w:sz w:val="24"/>
        </w:rPr>
        <w:t xml:space="preserve">   </w:t>
      </w:r>
      <w:r w:rsidRPr="00F67220">
        <w:rPr>
          <w:rFonts w:ascii="Times New Roman" w:hAnsi="Times New Roman" w:cs="Times New Roman"/>
          <w:sz w:val="24"/>
        </w:rPr>
        <w:t>Tunawisma merupakan seseorang yang tidak mempunyai tempat menetap yang layak. Seorang individu disebut sebagai tunawisma apabila: tinggal di jalan (tunawisma primer); pindah-pindah di lokasi penampungan sementara, salah satunya rumah teman, keluarga, serta akomodasi darurat (tunawisma sekunder); berlokasi di rumah kos pribadi yang tidak memiliki kamar mandi pribadi ataupun tanpa jaminan kepemilikan (tunawisma tersier) (Dimas, 2013) .</w:t>
      </w:r>
    </w:p>
    <w:p w:rsidR="00F67220" w:rsidRPr="00F67220" w:rsidRDefault="00F67220" w:rsidP="00F67220">
      <w:pPr>
        <w:pStyle w:val="ListParagraph"/>
        <w:tabs>
          <w:tab w:val="left" w:pos="1276"/>
        </w:tabs>
        <w:spacing w:line="480" w:lineRule="auto"/>
        <w:ind w:left="450"/>
        <w:jc w:val="both"/>
        <w:rPr>
          <w:rFonts w:ascii="Times New Roman" w:hAnsi="Times New Roman" w:cs="Times New Roman"/>
          <w:sz w:val="24"/>
        </w:rPr>
      </w:pPr>
      <w:r w:rsidRPr="00F67220">
        <w:rPr>
          <w:rFonts w:ascii="Times New Roman" w:hAnsi="Times New Roman" w:cs="Times New Roman"/>
          <w:sz w:val="24"/>
        </w:rPr>
        <w:t xml:space="preserve">            Seseorang yang tidak bertempat tinggal sangat sering tidak bisa mendapatkan serta menjaga perumahan yang layak, aman, terjamin, serta memadai dikarenakan penghasilan yang tidak stabil atau bahkan tidak memiliki penghasilan sama sekali. Definisi lain juga menjelaskan tunawisma ialah golongan miskin yang hidup di perkotaan, yang mana mereka selalu kurang dalam memenuhi kebutuhan hidup, kesehatan, serta kesejahteraan (LailyFu’adah, 2019).</w:t>
      </w:r>
    </w:p>
    <w:p w:rsidR="00F67220" w:rsidRPr="00F67220" w:rsidRDefault="00F67220" w:rsidP="00F67220">
      <w:pPr>
        <w:pStyle w:val="ListParagraph"/>
        <w:tabs>
          <w:tab w:val="left" w:pos="1170"/>
        </w:tabs>
        <w:spacing w:line="480" w:lineRule="auto"/>
        <w:ind w:left="450"/>
        <w:jc w:val="both"/>
        <w:rPr>
          <w:rFonts w:ascii="Times New Roman" w:hAnsi="Times New Roman" w:cs="Times New Roman"/>
          <w:sz w:val="24"/>
          <w:lang w:val="id-ID"/>
        </w:rPr>
      </w:pPr>
      <w:r w:rsidRPr="00F67220">
        <w:rPr>
          <w:rFonts w:ascii="Times New Roman" w:hAnsi="Times New Roman" w:cs="Times New Roman"/>
          <w:sz w:val="24"/>
        </w:rPr>
        <w:tab/>
        <w:t>Tunawisma dihadapkan pada banyak masalah kesehatan dan mengalami risiko kematian yang besar dibanding populasi normal. Ada prevalensi tinggi penyakit yang terkait dengan kebersihan mulut pada populasi tunawisma. Kesehatan gigi serta mulut pada tunawisma masih terabaikan, sehingga menyebabkan meningkatnya penyakit gigi dan mulut (Effnuz, 2020),</w:t>
      </w:r>
    </w:p>
    <w:p w:rsidR="00F67220" w:rsidRPr="00F67220" w:rsidRDefault="00F67220" w:rsidP="00F67220">
      <w:pPr>
        <w:pStyle w:val="ListParagraph"/>
        <w:tabs>
          <w:tab w:val="left" w:pos="1170"/>
        </w:tabs>
        <w:spacing w:line="480" w:lineRule="auto"/>
        <w:ind w:left="450"/>
        <w:jc w:val="both"/>
        <w:rPr>
          <w:rFonts w:ascii="Times New Roman" w:hAnsi="Times New Roman" w:cs="Times New Roman"/>
          <w:sz w:val="24"/>
        </w:rPr>
      </w:pPr>
      <w:r w:rsidRPr="00F67220">
        <w:rPr>
          <w:rFonts w:ascii="Times New Roman" w:hAnsi="Times New Roman" w:cs="Times New Roman"/>
          <w:sz w:val="24"/>
        </w:rPr>
        <w:tab/>
        <w:t xml:space="preserve">Menurut Y. Argo Twikromo dalam Urbaningrum (2023), menyatakan bahwa gelandangan ialah orang yang tidak menentu tinggal dimana, pekerjaan, serta tidak memiliki tujuan kegiatan. Terbatasnya ruang lingkup menjadi gelandangan tersebut, mereka bekerja keras untuk bertahan hidup di perkotaan sengan bermacam cara, misalnya jadi pemulung, pengemis, pengamen, serta pengasong. </w:t>
      </w:r>
    </w:p>
    <w:p w:rsidR="00F67220" w:rsidRDefault="00F67220" w:rsidP="00F67220">
      <w:pPr>
        <w:spacing w:line="480" w:lineRule="auto"/>
        <w:rPr>
          <w:rFonts w:eastAsiaTheme="majorEastAsia" w:cstheme="majorBidi"/>
          <w:b/>
          <w:color w:val="000000" w:themeColor="text1"/>
          <w:szCs w:val="26"/>
        </w:rPr>
        <w:sectPr w:rsidR="00F67220">
          <w:pgSz w:w="11906" w:h="16838"/>
          <w:pgMar w:top="1701" w:right="1701" w:bottom="1701" w:left="2268" w:header="709" w:footer="709" w:gutter="0"/>
          <w:cols w:space="720"/>
        </w:sectPr>
      </w:pPr>
    </w:p>
    <w:p w:rsidR="00F67220" w:rsidRDefault="00F67220" w:rsidP="00F67220">
      <w:pPr>
        <w:pStyle w:val="Heading2"/>
        <w:numPr>
          <w:ilvl w:val="0"/>
          <w:numId w:val="1"/>
        </w:numPr>
        <w:rPr>
          <w:rFonts w:cs="Times New Roman"/>
          <w:szCs w:val="24"/>
        </w:rPr>
      </w:pPr>
      <w:r>
        <w:t>Kerangka Teori</w:t>
      </w:r>
    </w:p>
    <w:p w:rsidR="00F67220" w:rsidRDefault="00F67220" w:rsidP="00F67220">
      <w:r>
        <w:rPr>
          <w:lang w:val="en-US"/>
        </w:rPr>
        <mc:AlternateContent>
          <mc:Choice Requires="wpg">
            <w:drawing>
              <wp:inline distT="0" distB="0" distL="0" distR="0">
                <wp:extent cx="5271135" cy="5636895"/>
                <wp:effectExtent l="0" t="0" r="5715" b="0"/>
                <wp:docPr id="10" name="Group 10"/>
                <wp:cNvGraphicFramePr/>
                <a:graphic xmlns:a="http://schemas.openxmlformats.org/drawingml/2006/main">
                  <a:graphicData uri="http://schemas.microsoft.com/office/word/2010/wordprocessingGroup">
                    <wpg:wgp>
                      <wpg:cNvGrpSpPr/>
                      <wpg:grpSpPr>
                        <a:xfrm>
                          <a:off x="0" y="0"/>
                          <a:ext cx="5271135" cy="5636895"/>
                          <a:chOff x="0" y="0"/>
                          <a:chExt cx="5271135" cy="5636895"/>
                        </a:xfrm>
                      </wpg:grpSpPr>
                      <wps:wsp>
                        <wps:cNvPr id="2" name="Rectangle 2"/>
                        <wps:cNvSpPr/>
                        <wps:spPr>
                          <a:xfrm>
                            <a:off x="0" y="0"/>
                            <a:ext cx="5271135" cy="5636895"/>
                          </a:xfrm>
                          <a:prstGeom prst="rect">
                            <a:avLst/>
                          </a:prstGeom>
                          <a:noFill/>
                        </wps:spPr>
                        <wps:bodyPr/>
                      </wps:wsp>
                      <wps:wsp>
                        <wps:cNvPr id="3" name="Rectangle: Rounded Corners 12"/>
                        <wps:cNvSpPr/>
                        <wps:spPr>
                          <a:xfrm>
                            <a:off x="2119635" y="250581"/>
                            <a:ext cx="967740" cy="3352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7220" w:rsidRDefault="00F67220" w:rsidP="00F67220">
                              <w:pPr>
                                <w:jc w:val="center"/>
                                <w:rPr>
                                  <w:color w:val="000000" w:themeColor="text1"/>
                                  <w:lang w:val="en-US"/>
                                </w:rPr>
                              </w:pPr>
                              <w:r>
                                <w:rPr>
                                  <w:color w:val="000000" w:themeColor="text1"/>
                                  <w:lang w:val="en-US"/>
                                </w:rPr>
                                <w:t>Tunawisma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a:off x="3537262" y="2698886"/>
                            <a:ext cx="0" cy="208620"/>
                          </a:xfrm>
                          <a:prstGeom prst="line">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5" name="Rectangle: Rounded Corners 22"/>
                        <wps:cNvSpPr/>
                        <wps:spPr>
                          <a:xfrm>
                            <a:off x="1732165" y="934687"/>
                            <a:ext cx="1764000" cy="4286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7220" w:rsidRDefault="00F67220" w:rsidP="00F67220">
                              <w:pPr>
                                <w:jc w:val="center"/>
                                <w:rPr>
                                  <w:rFonts w:eastAsia="Calibri"/>
                                  <w:color w:val="000000"/>
                                  <w:szCs w:val="24"/>
                                  <w:lang w:val="en-US"/>
                                </w:rPr>
                              </w:pPr>
                              <w:r>
                                <w:rPr>
                                  <w:rFonts w:eastAsia="Calibri"/>
                                  <w:color w:val="000000"/>
                                  <w:lang w:val="en-US"/>
                                </w:rPr>
                                <w:t>Masalah Kesehatan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Straight Connector 6"/>
                        <wps:cNvCnPr/>
                        <wps:spPr>
                          <a:xfrm>
                            <a:off x="1753681" y="2705215"/>
                            <a:ext cx="17805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flipH="1" flipV="1">
                            <a:off x="2604770" y="1365625"/>
                            <a:ext cx="1362" cy="540000"/>
                          </a:xfrm>
                          <a:prstGeom prst="line">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 name="Rectangle: Rounded Corners 32"/>
                        <wps:cNvSpPr/>
                        <wps:spPr>
                          <a:xfrm>
                            <a:off x="1707761" y="4517941"/>
                            <a:ext cx="1890345" cy="66055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7220" w:rsidRDefault="00F67220" w:rsidP="00F67220">
                              <w:pPr>
                                <w:jc w:val="center"/>
                                <w:rPr>
                                  <w:rFonts w:eastAsia="Calibri"/>
                                  <w:color w:val="000000"/>
                                  <w:szCs w:val="24"/>
                                  <w:lang w:val="en-US"/>
                                </w:rPr>
                              </w:pPr>
                              <w:r>
                                <w:rPr>
                                  <w:rFonts w:eastAsia="Calibri"/>
                                  <w:color w:val="000000"/>
                                  <w:lang w:val="en-US"/>
                                </w:rPr>
                                <w:t>Gambaran di Panti Sosial Asuhan Anak Putra Utama 3 Jakarta Timur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Straight Connector 9"/>
                        <wps:cNvCnPr/>
                        <wps:spPr>
                          <a:xfrm flipH="1" flipV="1">
                            <a:off x="2596798" y="602915"/>
                            <a:ext cx="7972" cy="321014"/>
                          </a:xfrm>
                          <a:prstGeom prst="line">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 name="Rectangle: Rounded Corners 59"/>
                        <wps:cNvSpPr/>
                        <wps:spPr>
                          <a:xfrm>
                            <a:off x="2045426" y="1904359"/>
                            <a:ext cx="1149596" cy="345397"/>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7220" w:rsidRDefault="00F67220" w:rsidP="00F67220">
                              <w:pPr>
                                <w:jc w:val="center"/>
                                <w:rPr>
                                  <w:rFonts w:eastAsia="Calibri"/>
                                  <w:i/>
                                  <w:color w:val="000000"/>
                                  <w:szCs w:val="24"/>
                                  <w:lang w:val="en-US"/>
                                </w:rPr>
                              </w:pPr>
                              <w:r>
                                <w:rPr>
                                  <w:rFonts w:eastAsia="Calibri"/>
                                  <w:i/>
                                  <w:color w:val="000000"/>
                                  <w:lang w:val="en-US"/>
                                </w:rPr>
                                <w:t>Oral Hygiene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Rounded Corners 60"/>
                        <wps:cNvSpPr/>
                        <wps:spPr>
                          <a:xfrm>
                            <a:off x="1069790" y="2913883"/>
                            <a:ext cx="1262863" cy="33528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7220" w:rsidRDefault="00F67220" w:rsidP="00F67220">
                              <w:pPr>
                                <w:jc w:val="center"/>
                                <w:rPr>
                                  <w:rFonts w:eastAsia="Calibri"/>
                                  <w:color w:val="000000"/>
                                  <w:lang w:val="en-US"/>
                                </w:rPr>
                              </w:pPr>
                              <w:r>
                                <w:rPr>
                                  <w:rFonts w:eastAsia="Calibri"/>
                                  <w:color w:val="000000"/>
                                  <w:lang w:val="en-US"/>
                                </w:rPr>
                                <w:t>Penyebab</w:t>
                              </w:r>
                            </w:p>
                            <w:p w:rsidR="00F67220" w:rsidRDefault="00F67220" w:rsidP="00F67220">
                              <w:pPr>
                                <w:jc w:val="center"/>
                                <w:rPr>
                                  <w:rFonts w:eastAsia="Calibri"/>
                                  <w:color w:val="000000"/>
                                  <w:szCs w:val="24"/>
                                </w:rPr>
                              </w:pPr>
                            </w:p>
                            <w:p w:rsidR="00F67220" w:rsidRDefault="00F67220" w:rsidP="00F67220">
                              <w:pPr>
                                <w:jc w:val="center"/>
                                <w:rPr>
                                  <w:rFonts w:eastAsia="Calibri"/>
                                  <w:color w:val="000000"/>
                                  <w:szCs w:val="24"/>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ectangle: Rounded Corners 61"/>
                        <wps:cNvSpPr/>
                        <wps:spPr>
                          <a:xfrm>
                            <a:off x="2936690" y="2922908"/>
                            <a:ext cx="1234440" cy="34881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7220" w:rsidRDefault="00F67220" w:rsidP="00F67220">
                              <w:pPr>
                                <w:jc w:val="center"/>
                                <w:rPr>
                                  <w:rFonts w:eastAsia="Calibri"/>
                                  <w:color w:val="000000"/>
                                  <w:szCs w:val="24"/>
                                  <w:lang w:val="en-US"/>
                                </w:rPr>
                              </w:pPr>
                              <w:r>
                                <w:rPr>
                                  <w:rFonts w:eastAsia="Calibri"/>
                                  <w:color w:val="000000"/>
                                  <w:lang w:val="en-US"/>
                                </w:rPr>
                                <w:t>Solusi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a:off x="1753681" y="2693596"/>
                            <a:ext cx="0" cy="220345"/>
                          </a:xfrm>
                          <a:prstGeom prst="line">
                            <a:avLst/>
                          </a:prstGeom>
                          <a:ln w="12700">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a:stCxn id="12" idx="3"/>
                        </wps:cNvCnPr>
                        <wps:spPr>
                          <a:xfrm flipV="1">
                            <a:off x="2332653" y="3078686"/>
                            <a:ext cx="604037" cy="2834"/>
                          </a:xfrm>
                          <a:prstGeom prst="line">
                            <a:avLst/>
                          </a:prstGeom>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a:off x="1747647" y="3249160"/>
                            <a:ext cx="0" cy="2075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a:off x="2606132" y="2249766"/>
                            <a:ext cx="0" cy="468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flipV="1">
                            <a:off x="3184449" y="2085864"/>
                            <a:ext cx="504000" cy="1"/>
                          </a:xfrm>
                          <a:prstGeom prst="line">
                            <a:avLst/>
                          </a:prstGeom>
                          <a:ln w="12700">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9" name="Rectangle: Rounded Corners 32"/>
                        <wps:cNvSpPr/>
                        <wps:spPr>
                          <a:xfrm>
                            <a:off x="3684828" y="1659991"/>
                            <a:ext cx="1543965" cy="84506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7220" w:rsidRDefault="00F67220" w:rsidP="00F67220">
                              <w:pPr>
                                <w:pStyle w:val="NormalWeb"/>
                                <w:spacing w:before="0" w:beforeAutospacing="0" w:after="0" w:afterAutospacing="0"/>
                                <w:jc w:val="center"/>
                                <w:rPr>
                                  <w:rFonts w:eastAsia="Calibri"/>
                                  <w:color w:val="000000"/>
                                  <w:sz w:val="22"/>
                                  <w:szCs w:val="22"/>
                                  <w:lang w:val="en-US"/>
                                </w:rPr>
                              </w:pPr>
                              <w:proofErr w:type="spellStart"/>
                              <w:r>
                                <w:rPr>
                                  <w:rFonts w:eastAsia="Calibri"/>
                                  <w:color w:val="000000"/>
                                  <w:sz w:val="22"/>
                                  <w:szCs w:val="22"/>
                                  <w:lang w:val="en-US"/>
                                </w:rPr>
                                <w:t>Indeks</w:t>
                              </w:r>
                              <w:proofErr w:type="spellEnd"/>
                              <w:r>
                                <w:rPr>
                                  <w:rFonts w:eastAsia="Calibri"/>
                                  <w:color w:val="000000"/>
                                  <w:sz w:val="22"/>
                                  <w:szCs w:val="22"/>
                                  <w:lang w:val="en-US"/>
                                </w:rPr>
                                <w:t xml:space="preserve"> OHI-S</w:t>
                              </w:r>
                            </w:p>
                            <w:p w:rsidR="00F67220" w:rsidRDefault="00F67220" w:rsidP="00F67220">
                              <w:pPr>
                                <w:pStyle w:val="NormalWeb"/>
                                <w:spacing w:before="0" w:beforeAutospacing="0" w:after="0" w:afterAutospacing="0"/>
                                <w:jc w:val="center"/>
                                <w:rPr>
                                  <w:rFonts w:eastAsia="Calibri"/>
                                  <w:color w:val="000000"/>
                                  <w:sz w:val="22"/>
                                  <w:szCs w:val="22"/>
                                </w:rPr>
                              </w:pPr>
                              <w:r>
                                <w:rPr>
                                  <w:rFonts w:eastAsia="Calibri"/>
                                  <w:color w:val="000000"/>
                                  <w:sz w:val="22"/>
                                  <w:szCs w:val="22"/>
                                </w:rPr>
                                <w:t>Baik 0-1,2</w:t>
                              </w:r>
                            </w:p>
                            <w:p w:rsidR="00F67220" w:rsidRDefault="00F67220" w:rsidP="00F67220">
                              <w:pPr>
                                <w:pStyle w:val="NormalWeb"/>
                                <w:spacing w:before="0" w:beforeAutospacing="0" w:after="0" w:afterAutospacing="0"/>
                                <w:jc w:val="center"/>
                                <w:rPr>
                                  <w:rFonts w:eastAsia="Calibri"/>
                                  <w:color w:val="000000"/>
                                  <w:sz w:val="22"/>
                                  <w:szCs w:val="22"/>
                                </w:rPr>
                              </w:pPr>
                              <w:r>
                                <w:rPr>
                                  <w:rFonts w:eastAsia="Calibri"/>
                                  <w:color w:val="000000"/>
                                  <w:sz w:val="22"/>
                                  <w:szCs w:val="22"/>
                                </w:rPr>
                                <w:t>Sedang 1,3-3,0</w:t>
                              </w:r>
                            </w:p>
                            <w:p w:rsidR="00F67220" w:rsidRDefault="00F67220" w:rsidP="00F67220">
                              <w:pPr>
                                <w:pStyle w:val="NormalWeb"/>
                                <w:spacing w:before="0" w:beforeAutospacing="0" w:after="0" w:afterAutospacing="0"/>
                                <w:jc w:val="center"/>
                                <w:rPr>
                                  <w:rFonts w:eastAsia="Calibri"/>
                                  <w:color w:val="000000"/>
                                  <w:sz w:val="22"/>
                                  <w:szCs w:val="22"/>
                                </w:rPr>
                              </w:pPr>
                              <w:r>
                                <w:rPr>
                                  <w:rFonts w:eastAsia="Calibri"/>
                                  <w:color w:val="000000"/>
                                  <w:sz w:val="22"/>
                                  <w:szCs w:val="22"/>
                                </w:rPr>
                                <w:t>Buruk 3,1-6,0</w:t>
                              </w:r>
                            </w:p>
                            <w:p w:rsidR="00F67220" w:rsidRDefault="00F67220" w:rsidP="00F67220">
                              <w:pPr>
                                <w:pStyle w:val="NormalWeb"/>
                                <w:spacing w:before="0" w:beforeAutospacing="0" w:after="0" w:afterAutospacing="0"/>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Rectangle: Rounded Corners 60"/>
                        <wps:cNvSpPr/>
                        <wps:spPr>
                          <a:xfrm>
                            <a:off x="1056301" y="3446395"/>
                            <a:ext cx="1215704" cy="89233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7220" w:rsidRDefault="00F67220" w:rsidP="00F67220">
                              <w:pPr>
                                <w:pStyle w:val="NormalWeb"/>
                                <w:spacing w:before="0" w:beforeAutospacing="0" w:after="0" w:afterAutospacing="0"/>
                                <w:jc w:val="center"/>
                              </w:pPr>
                              <w:proofErr w:type="spellStart"/>
                              <w:r>
                                <w:rPr>
                                  <w:rFonts w:eastAsia="Calibri"/>
                                  <w:color w:val="000000"/>
                                  <w:lang w:val="en-US"/>
                                </w:rPr>
                                <w:t>Teknik</w:t>
                              </w:r>
                              <w:proofErr w:type="spellEnd"/>
                              <w:r>
                                <w:rPr>
                                  <w:rFonts w:eastAsia="Calibri"/>
                                  <w:color w:val="000000"/>
                                  <w:lang w:val="en-US"/>
                                </w:rPr>
                                <w:t xml:space="preserve"> </w:t>
                              </w:r>
                              <w:proofErr w:type="spellStart"/>
                              <w:r>
                                <w:rPr>
                                  <w:rFonts w:eastAsia="Calibri"/>
                                  <w:color w:val="000000"/>
                                  <w:lang w:val="en-US"/>
                                </w:rPr>
                                <w:t>Menggosok</w:t>
                              </w:r>
                              <w:proofErr w:type="spellEnd"/>
                              <w:r>
                                <w:rPr>
                                  <w:rFonts w:eastAsia="Calibri"/>
                                  <w:color w:val="000000"/>
                                  <w:lang w:val="en-US"/>
                                </w:rPr>
                                <w:t xml:space="preserve"> Gigi yang </w:t>
                              </w:r>
                              <w:proofErr w:type="spellStart"/>
                              <w:r>
                                <w:rPr>
                                  <w:rFonts w:eastAsia="Calibri"/>
                                  <w:color w:val="000000"/>
                                  <w:lang w:val="en-US"/>
                                </w:rPr>
                                <w:t>tidak</w:t>
                              </w:r>
                              <w:proofErr w:type="spellEnd"/>
                              <w:r>
                                <w:rPr>
                                  <w:rFonts w:eastAsia="Calibri"/>
                                  <w:color w:val="000000"/>
                                  <w:lang w:val="en-US"/>
                                </w:rPr>
                                <w:t xml:space="preserve"> </w:t>
                              </w:r>
                              <w:proofErr w:type="spellStart"/>
                              <w:r>
                                <w:rPr>
                                  <w:rFonts w:eastAsia="Calibri"/>
                                  <w:color w:val="000000"/>
                                  <w:lang w:val="en-US"/>
                                </w:rPr>
                                <w:t>tepat</w:t>
                              </w:r>
                              <w:proofErr w:type="spellEnd"/>
                            </w:p>
                            <w:p w:rsidR="00F67220" w:rsidRDefault="00F67220" w:rsidP="00F67220">
                              <w:pPr>
                                <w:pStyle w:val="NormalWeb"/>
                                <w:spacing w:before="0" w:beforeAutospacing="0" w:after="0" w:afterAutospacing="0"/>
                                <w:jc w:val="center"/>
                              </w:pPr>
                              <w:r>
                                <w:rPr>
                                  <w:rFonts w:eastAsia="Calibri"/>
                                  <w:color w:val="000000"/>
                                </w:rPr>
                                <w:t> </w:t>
                              </w:r>
                            </w:p>
                            <w:p w:rsidR="00F67220" w:rsidRDefault="00F67220" w:rsidP="00F67220">
                              <w:pPr>
                                <w:pStyle w:val="NormalWeb"/>
                                <w:spacing w:before="0" w:beforeAutospacing="0" w:after="0" w:afterAutospacing="0"/>
                                <w:jc w:val="center"/>
                              </w:pPr>
                              <w:r>
                                <w:rPr>
                                  <w:rFonts w:eastAsia="Calibri"/>
                                  <w:color w:val="000000"/>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Rectangle: Rounded Corners 60"/>
                        <wps:cNvSpPr/>
                        <wps:spPr>
                          <a:xfrm>
                            <a:off x="2890543" y="3446942"/>
                            <a:ext cx="1439545" cy="72199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7220" w:rsidRDefault="00F67220" w:rsidP="00F67220">
                              <w:pPr>
                                <w:pStyle w:val="NormalWeb"/>
                                <w:spacing w:before="0" w:beforeAutospacing="0" w:after="0" w:afterAutospacing="0"/>
                                <w:jc w:val="center"/>
                              </w:pPr>
                              <w:r>
                                <w:rPr>
                                  <w:rFonts w:eastAsia="Calibri"/>
                                  <w:color w:val="000000"/>
                                </w:rPr>
                                <w:t>Peningkatan Keterampilan Menggosok Gigi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a:off x="3569708" y="3263738"/>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Straight Arrow Connector 23"/>
                        <wps:cNvCnPr>
                          <a:endCxn id="8" idx="0"/>
                        </wps:cNvCnPr>
                        <wps:spPr>
                          <a:xfrm>
                            <a:off x="2604770" y="3086917"/>
                            <a:ext cx="0" cy="14309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10" o:spid="_x0000_s1026" style="width:415.05pt;height:443.85pt;mso-position-horizontal-relative:char;mso-position-vertical-relative:line" coordsize="52711,56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">
                <v:rect id="Rectangle 2" o:spid="_x0000_s1027" style="position:absolute;width:52711;height:56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v:roundrect id="Rectangle: Rounded Corners 12" o:spid="_x0000_s1028" style="position:absolute;left:21196;top:2505;width:9677;height:33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a88cIA&#10;AADaAAAADwAAAGRycy9kb3ducmV2LnhtbESPQWvCQBSE7wX/w/IEb3VjpaVEVxFBqCgUUw8eH9ln&#10;Npp9G7JPTf99t1DocZiZb5j5sveNulMX68AGJuMMFHEZbM2VgePX5vkdVBRki01gMvBNEZaLwdMc&#10;cxsefKB7IZVKEI45GnAiba51LB15jOPQEifvHDqPkmRXadvhI8F9o1+y7E17rDktOGxp7ai8Fjdv&#10;wF5wvytePw/7bbZds3ZyLU9izGjYr2aghHr5D/+1P6yBKfxeSTdAL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1rzxwgAAANoAAAAPAAAAAAAAAAAAAAAAAJgCAABkcnMvZG93&#10;bnJldi54bWxQSwUGAAAAAAQABAD1AAAAhwMAAAAA&#10;" filled="f" strokecolor="black [3213]" strokeweight="2pt">
                  <v:textbox>
                    <w:txbxContent>
                      <w:p w:rsidR="00F67220" w:rsidRDefault="00F67220" w:rsidP="00F67220">
                        <w:pPr>
                          <w:jc w:val="center"/>
                          <w:rPr>
                            <w:color w:val="000000" w:themeColor="text1"/>
                            <w:lang w:val="en-US"/>
                          </w:rPr>
                        </w:pPr>
                        <w:r>
                          <w:rPr>
                            <w:color w:val="000000" w:themeColor="text1"/>
                            <w:lang w:val="en-US"/>
                          </w:rPr>
                          <w:t>Tunawisma</w:t>
                        </w:r>
                      </w:p>
                    </w:txbxContent>
                  </v:textbox>
                </v:roundrect>
                <v:line id="Straight Connector 4" o:spid="_x0000_s1029" style="position:absolute;visibility:visible;mso-wrap-style:square" from="35372,26988" to="35372,29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HcbMQAAADaAAAADwAAAGRycy9kb3ducmV2LnhtbESP0WrCQBRE34X+w3KFvhTd1EqV6Ca0&#10;toJQKDb6AZfsNQlm74bdrUn/3hUKPg4zc4ZZ54NpxYWcbywreJ4mIIhLqxuuFBwP28kShA/IGlvL&#10;pOCPPOTZw2iNqbY9/9ClCJWIEPYpKqhD6FIpfVmTQT+1HXH0TtYZDFG6SmqHfYSbVs6S5FUabDgu&#10;1NjRpqbyXPwaBZslfjefu/3HbP/yVMjq/at3eqHU43h4W4EINIR7+L+90wrmcLsSb4DM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kdxsxAAAANoAAAAPAAAAAAAAAAAA&#10;AAAAAKECAABkcnMvZG93bnJldi54bWxQSwUGAAAAAAQABAD5AAAAkgMAAAAA&#10;" strokecolor="black [3213]" strokeweight="1pt">
                  <v:stroke endarrow="open"/>
                </v:line>
                <v:roundrect id="Rectangle: Rounded Corners 22" o:spid="_x0000_s1030" style="position:absolute;left:17321;top:9346;width:17640;height:42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BHsEA&#10;AADaAAAADwAAAGRycy9kb3ducmV2LnhtbESPQWvCQBSE7wX/w/KE3uqmBUVSVymCoFQQo4ceH9ln&#10;Npp9G7Kvmv77riB4HGbmG2a26H2jrtTFOrCB91EGirgMtubKwPGwepuCioJssQlMBv4owmI+eJlh&#10;bsON93QtpFIJwjFHA06kzbWOpSOPcRRa4uSdQudRkuwqbTu8Jbhv9EeWTbTHmtOCw5aWjspL8esN&#10;2DNuv4vxbr/dZJslayeX8keMeR32X5+ghHp5hh/ttTUwhvuVdAP0/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zgR7BAAAA2gAAAA8AAAAAAAAAAAAAAAAAmAIAAGRycy9kb3du&#10;cmV2LnhtbFBLBQYAAAAABAAEAPUAAACGAwAAAAA=&#10;" filled="f" strokecolor="black [3213]" strokeweight="2pt">
                  <v:textbox>
                    <w:txbxContent>
                      <w:p w:rsidR="00F67220" w:rsidRDefault="00F67220" w:rsidP="00F67220">
                        <w:pPr>
                          <w:jc w:val="center"/>
                          <w:rPr>
                            <w:rFonts w:eastAsia="Calibri"/>
                            <w:color w:val="000000"/>
                            <w:szCs w:val="24"/>
                            <w:lang w:val="en-US"/>
                          </w:rPr>
                        </w:pPr>
                        <w:r>
                          <w:rPr>
                            <w:rFonts w:eastAsia="Calibri"/>
                            <w:color w:val="000000"/>
                            <w:lang w:val="en-US"/>
                          </w:rPr>
                          <w:t>Masalah Kesehatan</w:t>
                        </w:r>
                      </w:p>
                    </w:txbxContent>
                  </v:textbox>
                </v:roundrect>
                <v:line id="Straight Connector 6" o:spid="_x0000_s1031" style="position:absolute;visibility:visible;mso-wrap-style:square" from="17536,27052" to="35342,27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HCn8UAAADaAAAADwAAAGRycy9kb3ducmV2LnhtbESPQWvCQBSE74L/YXlCL6VutJhqzEbE&#10;UuhFxOjB3h7Z1ySYfRuyW5P++65Q8DjMzDdMuhlMI27Uudqygtk0AkFcWF1zqeB8+nhZgnAeWWNj&#10;mRT8koNNNh6lmGjb85FuuS9FgLBLUEHlfZtI6YqKDLqpbYmD9207gz7IrpS6wz7ATSPnURRLgzWH&#10;hQpb2lVUXPMfo+D9HPf5qly8Pc9e98OKD/PL194o9TQZtmsQngb/CP+3P7WCGO5Xwg2Q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0HCn8UAAADaAAAADwAAAAAAAAAA&#10;AAAAAAChAgAAZHJzL2Rvd25yZXYueG1sUEsFBgAAAAAEAAQA+QAAAJMDAAAAAA==&#10;" strokecolor="black [3213]" strokeweight="1pt"/>
                <v:line id="Straight Connector 7" o:spid="_x0000_s1032" style="position:absolute;flip:x y;visibility:visible;mso-wrap-style:square" from="26047,13656" to="26061,19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HAz78AAADaAAAADwAAAGRycy9kb3ducmV2LnhtbESPzQrCMBCE74LvEFbwpqmCP1SjiCB4&#10;EEStiLelWdtisylN1Pr2RhA8DjPzDTNfNqYUT6pdYVnBoB+BIE6tLjhTkJw2vSkI55E1lpZJwZsc&#10;LBft1hxjbV98oOfRZyJA2MWoIPe+iqV0aU4GXd9WxMG72dqgD7LOpK7xFeCmlMMoGkuDBYeFHCta&#10;55Tejw+jwPpzctvL1fU+uuywvEbutN6lSnU7zWoGwlPj/+Ffe6sVTOB7JdwAufg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eHAz78AAADaAAAADwAAAAAAAAAAAAAAAACh&#10;AgAAZHJzL2Rvd25yZXYueG1sUEsFBgAAAAAEAAQA+QAAAI0DAAAAAA==&#10;" strokecolor="black [3213]" strokeweight="1pt">
                  <v:stroke startarrow="open"/>
                </v:line>
                <v:roundrect id="Rectangle: Rounded Corners 32" o:spid="_x0000_s1033" style="position:absolute;left:17077;top:45179;width:18904;height:66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IugL8A&#10;AADaAAAADwAAAGRycy9kb3ducmV2LnhtbERPTWvCQBC9F/oflin01mwUKpK6igiFSgUxeuhxyI7Z&#10;aHY2ZEdN/717EDw+3vdsMfhWXamPTWADoywHRVwF23Bt4LD//piCioJssQ1MBv4pwmL++jLDwoYb&#10;7+haSq1SCMcCDTiRrtA6Vo48xix0xIk7ht6jJNjX2vZ4S+G+1eM8n2iPDacGhx2tHFXn8uIN2BNu&#10;fsvP7W6zztcr1k7O1Z8Y8/42LL9ACQ3yFD/cP9ZA2pqupBug53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ci6AvwAAANoAAAAPAAAAAAAAAAAAAAAAAJgCAABkcnMvZG93bnJl&#10;di54bWxQSwUGAAAAAAQABAD1AAAAhAMAAAAA&#10;" filled="f" strokecolor="black [3213]" strokeweight="2pt">
                  <v:textbox>
                    <w:txbxContent>
                      <w:p w:rsidR="00F67220" w:rsidRDefault="00F67220" w:rsidP="00F67220">
                        <w:pPr>
                          <w:jc w:val="center"/>
                          <w:rPr>
                            <w:rFonts w:eastAsia="Calibri"/>
                            <w:color w:val="000000"/>
                            <w:szCs w:val="24"/>
                            <w:lang w:val="en-US"/>
                          </w:rPr>
                        </w:pPr>
                        <w:r>
                          <w:rPr>
                            <w:rFonts w:eastAsia="Calibri"/>
                            <w:color w:val="000000"/>
                            <w:lang w:val="en-US"/>
                          </w:rPr>
                          <w:t>Gambaran di Panti Sosial Asuhan Anak Putra Utama 3 Jakarta Timur</w:t>
                        </w:r>
                      </w:p>
                    </w:txbxContent>
                  </v:textbox>
                </v:roundrect>
                <v:line id="Straight Connector 9" o:spid="_x0000_s1034" style="position:absolute;flip:x y;visibility:visible;mso-wrap-style:square" from="25967,6029" to="26047,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LxJr8AAADaAAAADwAAAGRycy9kb3ducmV2LnhtbESPwQrCMBBE74L/EFbwpqmCotUoIgge&#10;BFEr4m1p1rbYbEoTtf69EQSPw8y8YebLxpTiSbUrLCsY9CMQxKnVBWcKktOmNwHhPLLG0jIpeJOD&#10;5aLdmmOs7YsP9Dz6TAQIuxgV5N5XsZQuzcmg69uKOHg3Wxv0QdaZ1DW+AtyUchhFY2mw4LCQY0Xr&#10;nNL78WEUWH9Obnu5ut5Hlx2W18id1rtUqW6nWc1AeGr8P/xrb7WCKXyvhBsgF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zLxJr8AAADaAAAADwAAAAAAAAAAAAAAAACh&#10;AgAAZHJzL2Rvd25yZXYueG1sUEsFBgAAAAAEAAQA+QAAAI0DAAAAAA==&#10;" strokecolor="black [3213]" strokeweight="1pt">
                  <v:stroke startarrow="open"/>
                </v:line>
                <v:roundrect id="Rectangle: Rounded Corners 59" o:spid="_x0000_s1035" style="position:absolute;left:20454;top:19043;width:11496;height:34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rTsAA&#10;AADbAAAADwAAAGRycy9kb3ducmV2LnhtbERPTWvCQBC9F/wPyxR6qxsLFUldpQhCpYIYPfQ4ZMds&#10;NDsbslON/94VBG/zeJ8znfe+UWfqYh3YwGiYgSIug625MrDfLd8noKIgW2wCk4ErRZjPBi9TzG24&#10;8JbOhVQqhXDM0YATaXOtY+nIYxyGljhxh9B5lAS7StsOLyncN/ojy8baY82pwWFLC0flqfj3BuwR&#10;17/F52a7XmWrBWsnp/JPjHl77b+/QAn18hQ/3D82zR/B/Zd0gJ7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brTsAAAADbAAAADwAAAAAAAAAAAAAAAACYAgAAZHJzL2Rvd25y&#10;ZXYueG1sUEsFBgAAAAAEAAQA9QAAAIUDAAAAAA==&#10;" filled="f" strokecolor="black [3213]" strokeweight="2pt">
                  <v:textbox>
                    <w:txbxContent>
                      <w:p w:rsidR="00F67220" w:rsidRDefault="00F67220" w:rsidP="00F67220">
                        <w:pPr>
                          <w:jc w:val="center"/>
                          <w:rPr>
                            <w:rFonts w:eastAsia="Calibri"/>
                            <w:i/>
                            <w:color w:val="000000"/>
                            <w:szCs w:val="24"/>
                            <w:lang w:val="en-US"/>
                          </w:rPr>
                        </w:pPr>
                        <w:r>
                          <w:rPr>
                            <w:rFonts w:eastAsia="Calibri"/>
                            <w:i/>
                            <w:color w:val="000000"/>
                            <w:lang w:val="en-US"/>
                          </w:rPr>
                          <w:t>Oral Hygiene</w:t>
                        </w:r>
                      </w:p>
                    </w:txbxContent>
                  </v:textbox>
                </v:roundrect>
                <v:roundrect id="Rectangle: Rounded Corners 60" o:spid="_x0000_s1036" style="position:absolute;left:10697;top:29138;width:12629;height:33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1OcAA&#10;AADbAAAADwAAAGRycy9kb3ducmV2LnhtbERPTWvCQBC9C/6HZYTedFOhIqmrFEFQKojRQ49DdsxG&#10;s7MhO9X033cLBW/zeJ+zWPW+UXfqYh3YwOskA0VcBltzZeB82oznoKIgW2wCk4EfirBaDgcLzG14&#10;8JHuhVQqhXDM0YATaXOtY+nIY5yEljhxl9B5lAS7StsOHyncN3qaZTPtsebU4LCltaPyVnx7A/aK&#10;+8/i7XDc77LdmrWTW/klxryM+o93UEK9PMX/7q1N86fw90s6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TR1OcAAAADbAAAADwAAAAAAAAAAAAAAAACYAgAAZHJzL2Rvd25y&#10;ZXYueG1sUEsFBgAAAAAEAAQA9QAAAIUDAAAAAA==&#10;" filled="f" strokecolor="black [3213]" strokeweight="2pt">
                  <v:textbox>
                    <w:txbxContent>
                      <w:p w:rsidR="00F67220" w:rsidRDefault="00F67220" w:rsidP="00F67220">
                        <w:pPr>
                          <w:jc w:val="center"/>
                          <w:rPr>
                            <w:rFonts w:eastAsia="Calibri"/>
                            <w:color w:val="000000"/>
                            <w:lang w:val="en-US"/>
                          </w:rPr>
                        </w:pPr>
                        <w:r>
                          <w:rPr>
                            <w:rFonts w:eastAsia="Calibri"/>
                            <w:color w:val="000000"/>
                            <w:lang w:val="en-US"/>
                          </w:rPr>
                          <w:t>Penyebab</w:t>
                        </w:r>
                      </w:p>
                      <w:p w:rsidR="00F67220" w:rsidRDefault="00F67220" w:rsidP="00F67220">
                        <w:pPr>
                          <w:jc w:val="center"/>
                          <w:rPr>
                            <w:rFonts w:eastAsia="Calibri"/>
                            <w:color w:val="000000"/>
                            <w:szCs w:val="24"/>
                          </w:rPr>
                        </w:pPr>
                      </w:p>
                      <w:p w:rsidR="00F67220" w:rsidRDefault="00F67220" w:rsidP="00F67220">
                        <w:pPr>
                          <w:jc w:val="center"/>
                          <w:rPr>
                            <w:rFonts w:eastAsia="Calibri"/>
                            <w:color w:val="000000"/>
                            <w:szCs w:val="24"/>
                          </w:rPr>
                        </w:pPr>
                      </w:p>
                    </w:txbxContent>
                  </v:textbox>
                </v:roundrect>
                <v:roundrect id="Rectangle: Rounded Corners 61" o:spid="_x0000_s1037" style="position:absolute;left:29366;top:29229;width:12345;height:34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jQosAA&#10;AADbAAAADwAAAGRycy9kb3ducmV2LnhtbERPTWvCQBC9F/wPywje6sZKS4muIoJQUSimHjwO2TEb&#10;zc6G7Kjpv+8WCr3N433OfNn7Rt2pi3VgA5NxBoq4DLbmysDxa/P8DioKssUmMBn4pgjLxeBpjrkN&#10;Dz7QvZBKpRCOORpwIm2udSwdeYzj0BIn7hw6j5JgV2nb4SOF+0a/ZNmb9lhzanDY0tpReS1u3oC9&#10;4H5XvH4e9ttsu2bt5FqexJjRsF/NQAn18i/+c3/YNH8Kv7+kA/Ti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njQosAAAADbAAAADwAAAAAAAAAAAAAAAACYAgAAZHJzL2Rvd25y&#10;ZXYueG1sUEsFBgAAAAAEAAQA9QAAAIUDAAAAAA==&#10;" filled="f" strokecolor="black [3213]" strokeweight="2pt">
                  <v:textbox>
                    <w:txbxContent>
                      <w:p w:rsidR="00F67220" w:rsidRDefault="00F67220" w:rsidP="00F67220">
                        <w:pPr>
                          <w:jc w:val="center"/>
                          <w:rPr>
                            <w:rFonts w:eastAsia="Calibri"/>
                            <w:color w:val="000000"/>
                            <w:szCs w:val="24"/>
                            <w:lang w:val="en-US"/>
                          </w:rPr>
                        </w:pPr>
                        <w:r>
                          <w:rPr>
                            <w:rFonts w:eastAsia="Calibri"/>
                            <w:color w:val="000000"/>
                            <w:lang w:val="en-US"/>
                          </w:rPr>
                          <w:t>Solusi</w:t>
                        </w:r>
                      </w:p>
                    </w:txbxContent>
                  </v:textbox>
                </v:roundrect>
                <v:line id="Straight Connector 14" o:spid="_x0000_s1038" style="position:absolute;visibility:visible;mso-wrap-style:square" from="17536,26935" to="17536,2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5zS8IAAADbAAAADwAAAGRycy9kb3ducmV2LnhtbERP3WrCMBS+H+wdwhF2I5qqY0o1ynQT&#10;BEFc9QEOzbEtNiclyWx9ezMQdnc+vt+zWHWmFjdyvrKsYDRMQBDnVldcKDiftoMZCB+QNdaWScGd&#10;PKyWry8LTLVt+YduWShEDGGfooIyhCaV0uclGfRD2xBH7mKdwRChK6R22MZwU8txknxIgxXHhhIb&#10;2pSUX7Nfo2Azw0P1vTt+jY+TfiaL9b51eqrUW6/7nIMI1IV/8dO903H+O/z9E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B5zS8IAAADbAAAADwAAAAAAAAAAAAAA&#10;AAChAgAAZHJzL2Rvd25yZXYueG1sUEsFBgAAAAAEAAQA+QAAAJADAAAAAA==&#10;" strokecolor="black [3213]" strokeweight="1pt">
                  <v:stroke endarrow="open"/>
                </v:line>
                <v:line id="Straight Connector 15" o:spid="_x0000_s1039" style="position:absolute;flip:y;visibility:visible;mso-wrap-style:square" from="23326,30786" to="29366,30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2EN8AAAADbAAAADwAAAGRycy9kb3ducmV2LnhtbERPS4vCMBC+L/gfwgje1lTBVapRRBBE&#10;UXwevA3N9IHNpDTRdv+9WVjwNh/fc2aL1pTiRbUrLCsY9CMQxInVBWcKrpf19wSE88gaS8uk4Jcc&#10;LOadrxnG2jZ8otfZZyKEsItRQe59FUvpkpwMur6tiAOX2tqgD7DOpK6xCeGmlMMo+pEGCw4NOVa0&#10;yil5nJ9GQeqe1ep+0z4db/enfbrLDtgclep12+UUhKfWf8T/7o0O80fw90s4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NhDfAAAAA2wAAAA8AAAAAAAAAAAAAAAAA&#10;oQIAAGRycy9kb3ducmV2LnhtbFBLBQYAAAAABAAEAPkAAACOAwAAAAA=&#10;" strokecolor="black [3040]"/>
                <v:shapetype id="_x0000_t32" coordsize="21600,21600" o:spt="32" o:oned="t" path="m,l21600,21600e" filled="f">
                  <v:path arrowok="t" fillok="f" o:connecttype="none"/>
                  <o:lock v:ext="edit" shapetype="t"/>
                </v:shapetype>
                <v:shape id="Straight Arrow Connector 16" o:spid="_x0000_s1040" type="#_x0000_t32" style="position:absolute;left:17476;top:32491;width:0;height:20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Fsyb0AAADbAAAADwAAAGRycy9kb3ducmV2LnhtbERP24rCMBB9F/yHMMK+iKa7LCLVKCII&#10;9VHdDxiasSk2k5Kkl/17Iwi+zeFcZ7sfbSN68qF2rOB7mYEgLp2uuVLwdzst1iBCRNbYOCYF/xRg&#10;v5tOtphrN/CF+musRArhkKMCE2ObSxlKQxbD0rXEibs7bzEm6CupPQ4p3DbyJ8tW0mLNqcFgS0dD&#10;5ePaWQWuZ3P+ndv4kF15O2BXHAdfKPU1Gw8bEJHG+BG/3YVO81fw+iUdIHd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XhbMm9AAAA2wAAAA8AAAAAAAAAAAAAAAAAoQIA&#10;AGRycy9kb3ducmV2LnhtbFBLBQYAAAAABAAEAPkAAACLAwAAAAA=&#10;" strokecolor="black [3040]">
                  <v:stroke endarrow="block"/>
                </v:shape>
                <v:shape id="Straight Arrow Connector 17" o:spid="_x0000_s1041" type="#_x0000_t32" style="position:absolute;left:26061;top:22497;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EA48MAAADbAAAADwAAAGRycy9kb3ducmV2LnhtbERPTUvDQBC9C/6HZQq9mU092BK7LVoR&#10;pKeatoi3ITtmo9nZdHebxH/vCoXe5vE+Z7kebSt68qFxrGCW5SCIK6cbrhUc9q93CxAhImtsHZOC&#10;XwqwXt3eLLHQbuB36stYixTCoUAFJsaukDJUhiyGzHXEifty3mJM0NdSexxSuG3lfZ4/SIsNpwaD&#10;HW0MVT/l2Spo++1wOp6/T+Zl1+/LzcenefadUtPJ+PQIItIYr+KL+02n+XP4/yUd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xAOPDAAAA2wAAAA8AAAAAAAAAAAAA&#10;AAAAoQIAAGRycy9kb3ducmV2LnhtbFBLBQYAAAAABAAEAPkAAACRAwAAAAA=&#10;" strokecolor="black [3213]">
                  <v:stroke endarrow="block"/>
                </v:shape>
                <v:line id="Straight Connector 18" o:spid="_x0000_s1042" style="position:absolute;flip:y;visibility:visible;mso-wrap-style:square" from="31844,20858" to="36884,2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hVlsIAAADbAAAADwAAAGRycy9kb3ducmV2LnhtbESPQWsCMRCF70L/QxihN01sQWRrFBEW&#10;eujBqtDrsBl3o5vJsonr9t93DgVvM7w3732z3o6hVQP1yUe2sJgbUMRVdJ5rC+dTOVuBShnZYRuZ&#10;LPxSgu3mZbLGwsUHf9NwzLWSEE4FWmhy7gqtU9VQwDSPHbFol9gHzLL2tXY9PiQ8tPrNmKUO6Fka&#10;Guxo31B1O96DBb86lF/+na+Z9OnnPhhzKM83a1+n4+4DVKYxP83/159O8AVWfpEB9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hVlsIAAADbAAAADwAAAAAAAAAAAAAA&#10;AAChAgAAZHJzL2Rvd25yZXYueG1sUEsFBgAAAAAEAAQA+QAAAJADAAAAAA==&#10;" strokecolor="black [3213]" strokeweight="1pt">
                  <v:stroke startarrow="open"/>
                </v:line>
                <v:roundrect id="Rectangle: Rounded Corners 32" o:spid="_x0000_s1043" style="position:absolute;left:36848;top:16599;width:15439;height:845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DnSMAA&#10;AADbAAAADwAAAGRycy9kb3ducmV2LnhtbERPTWvCQBC9F/wPywje6saCpY2uIoJQUSimHjwO2TEb&#10;zc6G7Kjpv+8WCr3N433OfNn7Rt2pi3VgA5NxBoq4DLbmysDxa/P8BioKssUmMBn4pgjLxeBpjrkN&#10;Dz7QvZBKpRCOORpwIm2udSwdeYzj0BIn7hw6j5JgV2nb4SOF+0a/ZNmr9lhzanDY0tpReS1u3oC9&#10;4H5XTD8P+222XbN2ci1PYsxo2K9moIR6+Rf/uT9smv8Ov7+kA/Ti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DnSMAAAADbAAAADwAAAAAAAAAAAAAAAACYAgAAZHJzL2Rvd25y&#10;ZXYueG1sUEsFBgAAAAAEAAQA9QAAAIUDAAAAAA==&#10;" filled="f" strokecolor="black [3213]" strokeweight="2pt">
                  <v:textbox>
                    <w:txbxContent>
                      <w:p w:rsidR="00F67220" w:rsidRDefault="00F67220" w:rsidP="00F67220">
                        <w:pPr>
                          <w:pStyle w:val="NormalWeb"/>
                          <w:spacing w:before="0" w:beforeAutospacing="0" w:after="0" w:afterAutospacing="0"/>
                          <w:jc w:val="center"/>
                          <w:rPr>
                            <w:rFonts w:eastAsia="Calibri"/>
                            <w:color w:val="000000"/>
                            <w:sz w:val="22"/>
                            <w:szCs w:val="22"/>
                            <w:lang w:val="en-US"/>
                          </w:rPr>
                        </w:pPr>
                        <w:proofErr w:type="spellStart"/>
                        <w:r>
                          <w:rPr>
                            <w:rFonts w:eastAsia="Calibri"/>
                            <w:color w:val="000000"/>
                            <w:sz w:val="22"/>
                            <w:szCs w:val="22"/>
                            <w:lang w:val="en-US"/>
                          </w:rPr>
                          <w:t>Indeks</w:t>
                        </w:r>
                        <w:proofErr w:type="spellEnd"/>
                        <w:r>
                          <w:rPr>
                            <w:rFonts w:eastAsia="Calibri"/>
                            <w:color w:val="000000"/>
                            <w:sz w:val="22"/>
                            <w:szCs w:val="22"/>
                            <w:lang w:val="en-US"/>
                          </w:rPr>
                          <w:t xml:space="preserve"> OHI-S</w:t>
                        </w:r>
                      </w:p>
                      <w:p w:rsidR="00F67220" w:rsidRDefault="00F67220" w:rsidP="00F67220">
                        <w:pPr>
                          <w:pStyle w:val="NormalWeb"/>
                          <w:spacing w:before="0" w:beforeAutospacing="0" w:after="0" w:afterAutospacing="0"/>
                          <w:jc w:val="center"/>
                          <w:rPr>
                            <w:rFonts w:eastAsia="Calibri"/>
                            <w:color w:val="000000"/>
                            <w:sz w:val="22"/>
                            <w:szCs w:val="22"/>
                          </w:rPr>
                        </w:pPr>
                        <w:r>
                          <w:rPr>
                            <w:rFonts w:eastAsia="Calibri"/>
                            <w:color w:val="000000"/>
                            <w:sz w:val="22"/>
                            <w:szCs w:val="22"/>
                          </w:rPr>
                          <w:t>Baik 0-1,2</w:t>
                        </w:r>
                      </w:p>
                      <w:p w:rsidR="00F67220" w:rsidRDefault="00F67220" w:rsidP="00F67220">
                        <w:pPr>
                          <w:pStyle w:val="NormalWeb"/>
                          <w:spacing w:before="0" w:beforeAutospacing="0" w:after="0" w:afterAutospacing="0"/>
                          <w:jc w:val="center"/>
                          <w:rPr>
                            <w:rFonts w:eastAsia="Calibri"/>
                            <w:color w:val="000000"/>
                            <w:sz w:val="22"/>
                            <w:szCs w:val="22"/>
                          </w:rPr>
                        </w:pPr>
                        <w:r>
                          <w:rPr>
                            <w:rFonts w:eastAsia="Calibri"/>
                            <w:color w:val="000000"/>
                            <w:sz w:val="22"/>
                            <w:szCs w:val="22"/>
                          </w:rPr>
                          <w:t>Sedang 1,3-3,0</w:t>
                        </w:r>
                      </w:p>
                      <w:p w:rsidR="00F67220" w:rsidRDefault="00F67220" w:rsidP="00F67220">
                        <w:pPr>
                          <w:pStyle w:val="NormalWeb"/>
                          <w:spacing w:before="0" w:beforeAutospacing="0" w:after="0" w:afterAutospacing="0"/>
                          <w:jc w:val="center"/>
                          <w:rPr>
                            <w:rFonts w:eastAsia="Calibri"/>
                            <w:color w:val="000000"/>
                            <w:sz w:val="22"/>
                            <w:szCs w:val="22"/>
                          </w:rPr>
                        </w:pPr>
                        <w:r>
                          <w:rPr>
                            <w:rFonts w:eastAsia="Calibri"/>
                            <w:color w:val="000000"/>
                            <w:sz w:val="22"/>
                            <w:szCs w:val="22"/>
                          </w:rPr>
                          <w:t>Buruk 3,1-6,0</w:t>
                        </w:r>
                      </w:p>
                      <w:p w:rsidR="00F67220" w:rsidRDefault="00F67220" w:rsidP="00F67220">
                        <w:pPr>
                          <w:pStyle w:val="NormalWeb"/>
                          <w:spacing w:before="0" w:beforeAutospacing="0" w:after="0" w:afterAutospacing="0"/>
                          <w:jc w:val="center"/>
                        </w:pPr>
                      </w:p>
                    </w:txbxContent>
                  </v:textbox>
                </v:roundrect>
                <v:roundrect id="Rectangle: Rounded Corners 60" o:spid="_x0000_s1044" style="position:absolute;left:10563;top:34463;width:12157;height:89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aEaL8A&#10;AADbAAAADwAAAGRycy9kb3ducmV2LnhtbERPTWvCQBC9F/wPywje6kbBUqKriCBUFIrRg8chO2aj&#10;2dmQnWr8991DocfH+16set+oB3WxDmxgMs5AEZfB1lwZOJ+275+goiBbbAKTgRdFWC0HbwvMbXjy&#10;kR6FVCqFcMzRgBNpc61j6chjHIeWOHHX0HmUBLtK2w6fKdw3epplH9pjzanBYUsbR+W9+PEG7A0P&#10;+2L2fTzsst2GtZN7eRFjRsN+PQcl1Mu/+M/9ZQ1M0/r0Jf0Avf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xoRovwAAANsAAAAPAAAAAAAAAAAAAAAAAJgCAABkcnMvZG93bnJl&#10;di54bWxQSwUGAAAAAAQABAD1AAAAhAMAAAAA&#10;" filled="f" strokecolor="black [3213]" strokeweight="2pt">
                  <v:textbox>
                    <w:txbxContent>
                      <w:p w:rsidR="00F67220" w:rsidRDefault="00F67220" w:rsidP="00F67220">
                        <w:pPr>
                          <w:pStyle w:val="NormalWeb"/>
                          <w:spacing w:before="0" w:beforeAutospacing="0" w:after="0" w:afterAutospacing="0"/>
                          <w:jc w:val="center"/>
                        </w:pPr>
                        <w:proofErr w:type="spellStart"/>
                        <w:r>
                          <w:rPr>
                            <w:rFonts w:eastAsia="Calibri"/>
                            <w:color w:val="000000"/>
                            <w:lang w:val="en-US"/>
                          </w:rPr>
                          <w:t>Teknik</w:t>
                        </w:r>
                        <w:proofErr w:type="spellEnd"/>
                        <w:r>
                          <w:rPr>
                            <w:rFonts w:eastAsia="Calibri"/>
                            <w:color w:val="000000"/>
                            <w:lang w:val="en-US"/>
                          </w:rPr>
                          <w:t xml:space="preserve"> </w:t>
                        </w:r>
                        <w:proofErr w:type="spellStart"/>
                        <w:r>
                          <w:rPr>
                            <w:rFonts w:eastAsia="Calibri"/>
                            <w:color w:val="000000"/>
                            <w:lang w:val="en-US"/>
                          </w:rPr>
                          <w:t>Menggosok</w:t>
                        </w:r>
                        <w:proofErr w:type="spellEnd"/>
                        <w:r>
                          <w:rPr>
                            <w:rFonts w:eastAsia="Calibri"/>
                            <w:color w:val="000000"/>
                            <w:lang w:val="en-US"/>
                          </w:rPr>
                          <w:t xml:space="preserve"> Gigi yang </w:t>
                        </w:r>
                        <w:proofErr w:type="spellStart"/>
                        <w:r>
                          <w:rPr>
                            <w:rFonts w:eastAsia="Calibri"/>
                            <w:color w:val="000000"/>
                            <w:lang w:val="en-US"/>
                          </w:rPr>
                          <w:t>tidak</w:t>
                        </w:r>
                        <w:proofErr w:type="spellEnd"/>
                        <w:r>
                          <w:rPr>
                            <w:rFonts w:eastAsia="Calibri"/>
                            <w:color w:val="000000"/>
                            <w:lang w:val="en-US"/>
                          </w:rPr>
                          <w:t xml:space="preserve"> </w:t>
                        </w:r>
                        <w:proofErr w:type="spellStart"/>
                        <w:r>
                          <w:rPr>
                            <w:rFonts w:eastAsia="Calibri"/>
                            <w:color w:val="000000"/>
                            <w:lang w:val="en-US"/>
                          </w:rPr>
                          <w:t>tepat</w:t>
                        </w:r>
                        <w:proofErr w:type="spellEnd"/>
                      </w:p>
                      <w:p w:rsidR="00F67220" w:rsidRDefault="00F67220" w:rsidP="00F67220">
                        <w:pPr>
                          <w:pStyle w:val="NormalWeb"/>
                          <w:spacing w:before="0" w:beforeAutospacing="0" w:after="0" w:afterAutospacing="0"/>
                          <w:jc w:val="center"/>
                        </w:pPr>
                        <w:r>
                          <w:rPr>
                            <w:rFonts w:eastAsia="Calibri"/>
                            <w:color w:val="000000"/>
                          </w:rPr>
                          <w:t> </w:t>
                        </w:r>
                      </w:p>
                      <w:p w:rsidR="00F67220" w:rsidRDefault="00F67220" w:rsidP="00F67220">
                        <w:pPr>
                          <w:pStyle w:val="NormalWeb"/>
                          <w:spacing w:before="0" w:beforeAutospacing="0" w:after="0" w:afterAutospacing="0"/>
                          <w:jc w:val="center"/>
                        </w:pPr>
                        <w:r>
                          <w:rPr>
                            <w:rFonts w:eastAsia="Calibri"/>
                            <w:color w:val="000000"/>
                          </w:rPr>
                          <w:t> </w:t>
                        </w:r>
                      </w:p>
                    </w:txbxContent>
                  </v:textbox>
                </v:roundrect>
                <v:roundrect id="Rectangle: Rounded Corners 60" o:spid="_x0000_s1045" style="position:absolute;left:28905;top:34469;width:14395;height:72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oh88IA&#10;AADbAAAADwAAAGRycy9kb3ducmV2LnhtbESPQWvCQBSE7wX/w/KE3upGoUWiq4hQqFQoxh56fGSf&#10;2Wj2bci+avz3riB4HGbmG2a+7H2jztTFOrCB8SgDRVwGW3Nl4Hf/+TYFFQXZYhOYDFwpwnIxeJlj&#10;bsOFd3QupFIJwjFHA06kzbWOpSOPcRRa4uQdQudRkuwqbTu8JLhv9CTLPrTHmtOCw5bWjspT8e8N&#10;2CNuv4v3n912k23WrJ2cyj8x5nXYr2aghHp5hh/tL2tgMob7l/QD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HzwgAAANsAAAAPAAAAAAAAAAAAAAAAAJgCAABkcnMvZG93&#10;bnJldi54bWxQSwUGAAAAAAQABAD1AAAAhwMAAAAA&#10;" filled="f" strokecolor="black [3213]" strokeweight="2pt">
                  <v:textbox>
                    <w:txbxContent>
                      <w:p w:rsidR="00F67220" w:rsidRDefault="00F67220" w:rsidP="00F67220">
                        <w:pPr>
                          <w:pStyle w:val="NormalWeb"/>
                          <w:spacing w:before="0" w:beforeAutospacing="0" w:after="0" w:afterAutospacing="0"/>
                          <w:jc w:val="center"/>
                        </w:pPr>
                        <w:r>
                          <w:rPr>
                            <w:rFonts w:eastAsia="Calibri"/>
                            <w:color w:val="000000"/>
                          </w:rPr>
                          <w:t>Peningkatan Keterampilan Menggosok Gigi</w:t>
                        </w:r>
                      </w:p>
                    </w:txbxContent>
                  </v:textbox>
                </v:roundrect>
                <v:shape id="Straight Arrow Connector 22" o:spid="_x0000_s1046" type="#_x0000_t32" style="position:absolute;left:35697;top:32637;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agd8AAAADbAAAADwAAAGRycy9kb3ducmV2LnhtbESP3YrCMBSE74V9h3AWvBFNtywiXaOI&#10;sFAv1X2AQ3Nsis1JSdKffXsjCF4OM/MNs91PthUD+dA4VvC1ykAQV043XCv4u/4uNyBCRNbYOiYF&#10;/xRgv/uYbbHQbuQzDZdYiwThUKACE2NXSBkqQxbDynXEybs5bzEm6WupPY4JbluZZ9laWmw4LRjs&#10;6Gioul96q8ANbE7fCxvvsq+uB+zL4+hLpeaf0+EHRKQpvsOvdqkV5Dk8v6QfIH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2oHfAAAAA2wAAAA8AAAAAAAAAAAAAAAAA&#10;oQIAAGRycy9kb3ducmV2LnhtbFBLBQYAAAAABAAEAPkAAACOAwAAAAA=&#10;" strokecolor="black [3040]">
                  <v:stroke endarrow="block"/>
                </v:shape>
                <v:shape id="Straight Arrow Connector 23" o:spid="_x0000_s1047" type="#_x0000_t32" style="position:absolute;left:26047;top:30869;width:0;height:143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bMXcUAAADbAAAADwAAAGRycy9kb3ducmV2LnhtbESPzWrDMBCE74W8g9hAbo2cFEpxo4T8&#10;ECg5tU5D6G2xtpYba+VIiu2+fVUo9DjMzDfMYjXYRnTkQ+1YwWyagSAuna65UvB+3N8/gQgRWWPj&#10;mBR8U4DVcnS3wFy7nt+oK2IlEoRDjgpMjG0uZSgNWQxT1xIn79N5izFJX0ntsU9w28h5lj1KizWn&#10;BYMtbQ2Vl+JmFTTdob+ebl9Xs3vtjsX2/GE2vlVqMh7WzyAiDfE//Nd+0QrmD/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bMXcUAAADbAAAADwAAAAAAAAAA&#10;AAAAAAChAgAAZHJzL2Rvd25yZXYueG1sUEsFBgAAAAAEAAQA+QAAAJMDAAAAAA==&#10;" strokecolor="black [3213]">
                  <v:stroke endarrow="block"/>
                </v:shape>
                <w10:anchorlock/>
              </v:group>
            </w:pict>
          </mc:Fallback>
        </mc:AlternateContent>
      </w:r>
    </w:p>
    <w:p w:rsidR="00F67220" w:rsidRDefault="00F67220" w:rsidP="00F67220">
      <w:pPr>
        <w:pStyle w:val="Caption"/>
        <w:spacing w:after="0"/>
        <w:contextualSpacing/>
        <w:jc w:val="center"/>
        <w:rPr>
          <w:b/>
          <w:bCs/>
          <w:i w:val="0"/>
          <w:iCs w:val="0"/>
          <w:color w:val="000000" w:themeColor="text1"/>
          <w:sz w:val="24"/>
          <w:szCs w:val="24"/>
        </w:rPr>
      </w:pPr>
      <w:bookmarkStart w:id="6" w:name="_Toc118649980"/>
      <w:bookmarkStart w:id="7" w:name="_Toc90557438"/>
      <w:r>
        <w:rPr>
          <w:b/>
          <w:bCs/>
          <w:i w:val="0"/>
          <w:iCs w:val="0"/>
          <w:color w:val="000000" w:themeColor="text1"/>
          <w:sz w:val="24"/>
          <w:szCs w:val="24"/>
        </w:rPr>
        <w:t>Bagan  2. 1 Kerangka Teori</w:t>
      </w:r>
      <w:bookmarkEnd w:id="6"/>
      <w:bookmarkEnd w:id="7"/>
    </w:p>
    <w:p w:rsidR="00F67220" w:rsidRDefault="00F67220" w:rsidP="00F67220">
      <w:pPr>
        <w:rPr>
          <w:lang w:val="en-US"/>
        </w:rPr>
      </w:pPr>
    </w:p>
    <w:p w:rsidR="00F67220" w:rsidRDefault="00F67220" w:rsidP="00F67220">
      <w:pPr>
        <w:rPr>
          <w:lang w:val="en-US"/>
        </w:rPr>
      </w:pPr>
      <w:r>
        <w:rPr>
          <w:lang w:val="en-US"/>
        </w:rPr>
        <w:t xml:space="preserve">Sumber: </w:t>
      </w:r>
    </w:p>
    <w:p w:rsidR="00F67220" w:rsidRPr="00F67220" w:rsidRDefault="00F67220" w:rsidP="00F67220">
      <w:pPr>
        <w:pStyle w:val="ListParagraph"/>
        <w:numPr>
          <w:ilvl w:val="0"/>
          <w:numId w:val="19"/>
        </w:numPr>
        <w:jc w:val="both"/>
        <w:rPr>
          <w:rFonts w:ascii="Times New Roman" w:hAnsi="Times New Roman" w:cs="Times New Roman"/>
          <w:i/>
          <w:sz w:val="24"/>
        </w:rPr>
      </w:pPr>
      <w:r w:rsidRPr="00F67220">
        <w:rPr>
          <w:rFonts w:ascii="Times New Roman" w:hAnsi="Times New Roman" w:cs="Times New Roman"/>
          <w:sz w:val="24"/>
        </w:rPr>
        <w:t>Putri, Megananda Hiranya, dkk. (2013)</w:t>
      </w:r>
    </w:p>
    <w:p w:rsidR="00F67220" w:rsidRPr="00F67220" w:rsidRDefault="00F67220" w:rsidP="00F67220">
      <w:pPr>
        <w:pStyle w:val="ListParagraph"/>
        <w:numPr>
          <w:ilvl w:val="0"/>
          <w:numId w:val="19"/>
        </w:numPr>
        <w:jc w:val="both"/>
        <w:rPr>
          <w:rFonts w:ascii="Times New Roman" w:hAnsi="Times New Roman" w:cs="Times New Roman"/>
          <w:sz w:val="24"/>
        </w:rPr>
      </w:pPr>
      <w:r w:rsidRPr="00F67220">
        <w:rPr>
          <w:rFonts w:ascii="Times New Roman" w:hAnsi="Times New Roman" w:cs="Times New Roman"/>
          <w:sz w:val="24"/>
        </w:rPr>
        <w:t>Dimas. (2013)</w:t>
      </w:r>
    </w:p>
    <w:p w:rsidR="00F67220" w:rsidRPr="00F67220" w:rsidRDefault="00F67220" w:rsidP="00F67220">
      <w:pPr>
        <w:pStyle w:val="ListParagraph"/>
        <w:numPr>
          <w:ilvl w:val="0"/>
          <w:numId w:val="19"/>
        </w:numPr>
        <w:jc w:val="both"/>
        <w:rPr>
          <w:rFonts w:ascii="Times New Roman" w:hAnsi="Times New Roman" w:cs="Times New Roman"/>
          <w:i/>
          <w:iCs/>
          <w:spacing w:val="6"/>
          <w:sz w:val="24"/>
          <w:szCs w:val="21"/>
          <w:bdr w:val="none" w:sz="0" w:space="0" w:color="auto" w:frame="1"/>
          <w:shd w:val="clear" w:color="auto" w:fill="FFFFFF"/>
          <w:lang w:val="id-ID"/>
        </w:rPr>
      </w:pPr>
      <w:r w:rsidRPr="00F67220">
        <w:rPr>
          <w:rStyle w:val="personname"/>
          <w:rFonts w:ascii="Times New Roman" w:hAnsi="Times New Roman" w:cs="Times New Roman"/>
          <w:spacing w:val="6"/>
          <w:sz w:val="24"/>
          <w:szCs w:val="21"/>
          <w:bdr w:val="none" w:sz="0" w:space="0" w:color="auto" w:frame="1"/>
          <w:shd w:val="clear" w:color="auto" w:fill="FFFFFF"/>
        </w:rPr>
        <w:t>Eka Ermerayanti, Ni Putu.</w:t>
      </w:r>
      <w:r w:rsidRPr="00F67220">
        <w:rPr>
          <w:rFonts w:ascii="Times New Roman" w:hAnsi="Times New Roman" w:cs="Times New Roman"/>
          <w:spacing w:val="6"/>
          <w:sz w:val="24"/>
          <w:szCs w:val="21"/>
          <w:shd w:val="clear" w:color="auto" w:fill="FFFFFF"/>
        </w:rPr>
        <w:t> (2018) </w:t>
      </w:r>
    </w:p>
    <w:p w:rsidR="00F67220" w:rsidRPr="00F67220" w:rsidRDefault="00F67220" w:rsidP="00F67220">
      <w:pPr>
        <w:pStyle w:val="ListParagraph"/>
        <w:numPr>
          <w:ilvl w:val="0"/>
          <w:numId w:val="19"/>
        </w:numPr>
        <w:jc w:val="both"/>
        <w:rPr>
          <w:rFonts w:ascii="Times New Roman" w:hAnsi="Times New Roman" w:cs="Times New Roman"/>
          <w:sz w:val="28"/>
        </w:rPr>
      </w:pPr>
      <w:r w:rsidRPr="00F67220">
        <w:rPr>
          <w:rFonts w:ascii="Times New Roman" w:hAnsi="Times New Roman" w:cs="Times New Roman"/>
          <w:sz w:val="24"/>
        </w:rPr>
        <w:t xml:space="preserve">Kemenkes (2023) </w:t>
      </w:r>
    </w:p>
    <w:p w:rsidR="00F67220" w:rsidRPr="00F67220" w:rsidRDefault="00F67220" w:rsidP="00F67220">
      <w:pPr>
        <w:pStyle w:val="ListParagraph"/>
        <w:numPr>
          <w:ilvl w:val="0"/>
          <w:numId w:val="19"/>
        </w:numPr>
        <w:jc w:val="both"/>
        <w:rPr>
          <w:rFonts w:ascii="Times New Roman" w:hAnsi="Times New Roman" w:cs="Times New Roman"/>
          <w:i/>
          <w:iCs/>
          <w:spacing w:val="6"/>
          <w:sz w:val="24"/>
          <w:szCs w:val="21"/>
          <w:bdr w:val="none" w:sz="0" w:space="0" w:color="auto" w:frame="1"/>
          <w:shd w:val="clear" w:color="auto" w:fill="FFFFFF"/>
          <w:lang w:val="id-ID"/>
        </w:rPr>
      </w:pPr>
      <w:r w:rsidRPr="00F67220">
        <w:rPr>
          <w:rFonts w:ascii="Times New Roman" w:hAnsi="Times New Roman" w:cs="Times New Roman"/>
          <w:sz w:val="24"/>
        </w:rPr>
        <w:t>Sariningsih, E. (2012)</w:t>
      </w:r>
    </w:p>
    <w:p w:rsidR="006B772D" w:rsidRPr="00F67220" w:rsidRDefault="00F67220" w:rsidP="00F67220">
      <w:pPr>
        <w:pStyle w:val="ListParagraph"/>
        <w:numPr>
          <w:ilvl w:val="0"/>
          <w:numId w:val="19"/>
        </w:numPr>
        <w:jc w:val="both"/>
        <w:rPr>
          <w:rFonts w:ascii="Times New Roman" w:hAnsi="Times New Roman" w:cs="Times New Roman"/>
          <w:i/>
          <w:iCs/>
          <w:spacing w:val="6"/>
          <w:sz w:val="24"/>
          <w:szCs w:val="21"/>
          <w:bdr w:val="none" w:sz="0" w:space="0" w:color="auto" w:frame="1"/>
          <w:shd w:val="clear" w:color="auto" w:fill="FFFFFF"/>
          <w:lang w:val="id-ID"/>
        </w:rPr>
      </w:pPr>
      <w:r w:rsidRPr="00F67220">
        <w:rPr>
          <w:rFonts w:ascii="Times New Roman" w:hAnsi="Times New Roman" w:cs="Times New Roman"/>
          <w:sz w:val="24"/>
        </w:rPr>
        <w:t>Tarigan, R. (2015)</w:t>
      </w:r>
    </w:p>
    <w:sectPr w:rsidR="006B772D" w:rsidRPr="00F672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681A"/>
    <w:multiLevelType w:val="hybridMultilevel"/>
    <w:tmpl w:val="B2142304"/>
    <w:lvl w:ilvl="0" w:tplc="C7EC2812">
      <w:start w:val="1"/>
      <w:numFmt w:val="decimal"/>
      <w:lvlText w:val="%1."/>
      <w:lvlJc w:val="left"/>
      <w:pPr>
        <w:ind w:left="720" w:hanging="360"/>
      </w:pPr>
      <w:rPr>
        <w:i w:val="0"/>
      </w:rPr>
    </w:lvl>
    <w:lvl w:ilvl="1" w:tplc="DA62746C">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7BB411B"/>
    <w:multiLevelType w:val="hybridMultilevel"/>
    <w:tmpl w:val="60921D92"/>
    <w:lvl w:ilvl="0" w:tplc="0421000F">
      <w:start w:val="2"/>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FF9775D"/>
    <w:multiLevelType w:val="hybridMultilevel"/>
    <w:tmpl w:val="1BBC6A8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13B239F7"/>
    <w:multiLevelType w:val="hybridMultilevel"/>
    <w:tmpl w:val="285CBB48"/>
    <w:lvl w:ilvl="0" w:tplc="0421000F">
      <w:start w:val="2"/>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14F3696F"/>
    <w:multiLevelType w:val="hybridMultilevel"/>
    <w:tmpl w:val="2A7AF15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18AE7F90"/>
    <w:multiLevelType w:val="hybridMultilevel"/>
    <w:tmpl w:val="71E83A30"/>
    <w:lvl w:ilvl="0" w:tplc="0421000F">
      <w:start w:val="2"/>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1A34725F"/>
    <w:multiLevelType w:val="hybridMultilevel"/>
    <w:tmpl w:val="BB00616A"/>
    <w:lvl w:ilvl="0" w:tplc="04090019">
      <w:start w:val="1"/>
      <w:numFmt w:val="lowerLetter"/>
      <w:lvlText w:val="%1."/>
      <w:lvlJc w:val="left"/>
      <w:pPr>
        <w:ind w:left="1170" w:hanging="360"/>
      </w:pPr>
    </w:lvl>
    <w:lvl w:ilvl="1" w:tplc="04090019">
      <w:start w:val="1"/>
      <w:numFmt w:val="lowerLetter"/>
      <w:lvlText w:val="%2."/>
      <w:lvlJc w:val="left"/>
      <w:pPr>
        <w:ind w:left="4410" w:hanging="360"/>
      </w:pPr>
    </w:lvl>
    <w:lvl w:ilvl="2" w:tplc="38441288">
      <w:start w:val="1"/>
      <w:numFmt w:val="decimal"/>
      <w:lvlText w:val="%3)"/>
      <w:lvlJc w:val="left"/>
      <w:pPr>
        <w:ind w:left="2790" w:hanging="360"/>
      </w:pPr>
    </w:lvl>
    <w:lvl w:ilvl="3" w:tplc="BB32FB00">
      <w:start w:val="1"/>
      <w:numFmt w:val="upperLetter"/>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7">
    <w:nsid w:val="27407723"/>
    <w:multiLevelType w:val="hybridMultilevel"/>
    <w:tmpl w:val="72269E54"/>
    <w:lvl w:ilvl="0" w:tplc="04090011">
      <w:start w:val="1"/>
      <w:numFmt w:val="decimal"/>
      <w:lvlText w:val="%1)"/>
      <w:lvlJc w:val="left"/>
      <w:pPr>
        <w:ind w:left="1495" w:hanging="360"/>
      </w:pPr>
    </w:lvl>
    <w:lvl w:ilvl="1" w:tplc="04090019">
      <w:start w:val="1"/>
      <w:numFmt w:val="lowerLetter"/>
      <w:lvlText w:val="%2."/>
      <w:lvlJc w:val="left"/>
      <w:pPr>
        <w:ind w:left="2215" w:hanging="360"/>
      </w:pPr>
    </w:lvl>
    <w:lvl w:ilvl="2" w:tplc="0409001B">
      <w:start w:val="1"/>
      <w:numFmt w:val="lowerRoman"/>
      <w:lvlText w:val="%3."/>
      <w:lvlJc w:val="right"/>
      <w:pPr>
        <w:ind w:left="2935" w:hanging="180"/>
      </w:pPr>
    </w:lvl>
    <w:lvl w:ilvl="3" w:tplc="0409000F">
      <w:start w:val="1"/>
      <w:numFmt w:val="decimal"/>
      <w:lvlText w:val="%4."/>
      <w:lvlJc w:val="left"/>
      <w:pPr>
        <w:ind w:left="3655" w:hanging="360"/>
      </w:pPr>
    </w:lvl>
    <w:lvl w:ilvl="4" w:tplc="04090019">
      <w:start w:val="1"/>
      <w:numFmt w:val="lowerLetter"/>
      <w:lvlText w:val="%5."/>
      <w:lvlJc w:val="left"/>
      <w:pPr>
        <w:ind w:left="4375" w:hanging="360"/>
      </w:pPr>
    </w:lvl>
    <w:lvl w:ilvl="5" w:tplc="0409001B">
      <w:start w:val="1"/>
      <w:numFmt w:val="lowerRoman"/>
      <w:lvlText w:val="%6."/>
      <w:lvlJc w:val="right"/>
      <w:pPr>
        <w:ind w:left="5095" w:hanging="180"/>
      </w:pPr>
    </w:lvl>
    <w:lvl w:ilvl="6" w:tplc="0409000F">
      <w:start w:val="1"/>
      <w:numFmt w:val="decimal"/>
      <w:lvlText w:val="%7."/>
      <w:lvlJc w:val="left"/>
      <w:pPr>
        <w:ind w:left="5815" w:hanging="360"/>
      </w:pPr>
    </w:lvl>
    <w:lvl w:ilvl="7" w:tplc="04090019">
      <w:start w:val="1"/>
      <w:numFmt w:val="lowerLetter"/>
      <w:lvlText w:val="%8."/>
      <w:lvlJc w:val="left"/>
      <w:pPr>
        <w:ind w:left="6535" w:hanging="360"/>
      </w:pPr>
    </w:lvl>
    <w:lvl w:ilvl="8" w:tplc="0409001B">
      <w:start w:val="1"/>
      <w:numFmt w:val="lowerRoman"/>
      <w:lvlText w:val="%9."/>
      <w:lvlJc w:val="right"/>
      <w:pPr>
        <w:ind w:left="7255" w:hanging="180"/>
      </w:pPr>
    </w:lvl>
  </w:abstractNum>
  <w:abstractNum w:abstractNumId="8">
    <w:nsid w:val="287E1B22"/>
    <w:multiLevelType w:val="hybridMultilevel"/>
    <w:tmpl w:val="290C18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0060771"/>
    <w:multiLevelType w:val="hybridMultilevel"/>
    <w:tmpl w:val="6696F7C0"/>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0">
    <w:nsid w:val="37C241CD"/>
    <w:multiLevelType w:val="hybridMultilevel"/>
    <w:tmpl w:val="BC7C78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E6606C5"/>
    <w:multiLevelType w:val="hybridMultilevel"/>
    <w:tmpl w:val="97D685BC"/>
    <w:lvl w:ilvl="0" w:tplc="F3524BA0">
      <w:start w:val="2"/>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3F4D30F0"/>
    <w:multiLevelType w:val="hybridMultilevel"/>
    <w:tmpl w:val="5C4C40C4"/>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3">
    <w:nsid w:val="4A415348"/>
    <w:multiLevelType w:val="hybridMultilevel"/>
    <w:tmpl w:val="70CE008A"/>
    <w:lvl w:ilvl="0" w:tplc="04090011">
      <w:start w:val="1"/>
      <w:numFmt w:val="decimal"/>
      <w:lvlText w:val="%1)"/>
      <w:lvlJc w:val="left"/>
      <w:pPr>
        <w:ind w:left="1494"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4">
    <w:nsid w:val="4AE915FE"/>
    <w:multiLevelType w:val="hybridMultilevel"/>
    <w:tmpl w:val="CD1EA226"/>
    <w:lvl w:ilvl="0" w:tplc="04210019">
      <w:start w:val="1"/>
      <w:numFmt w:val="lowerLetter"/>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52332EC1"/>
    <w:multiLevelType w:val="hybridMultilevel"/>
    <w:tmpl w:val="F06601CE"/>
    <w:lvl w:ilvl="0" w:tplc="031461B6">
      <w:start w:val="1"/>
      <w:numFmt w:val="lowerLetter"/>
      <w:lvlText w:val="%1."/>
      <w:lvlJc w:val="left"/>
      <w:pPr>
        <w:tabs>
          <w:tab w:val="num" w:pos="1071"/>
        </w:tabs>
        <w:ind w:left="1071" w:hanging="357"/>
      </w:pPr>
    </w:lvl>
    <w:lvl w:ilvl="1" w:tplc="04210019">
      <w:start w:val="1"/>
      <w:numFmt w:val="lowerLetter"/>
      <w:lvlText w:val="%2."/>
      <w:lvlJc w:val="left"/>
      <w:pPr>
        <w:ind w:left="-898" w:hanging="360"/>
      </w:pPr>
    </w:lvl>
    <w:lvl w:ilvl="2" w:tplc="0421001B">
      <w:start w:val="1"/>
      <w:numFmt w:val="lowerRoman"/>
      <w:lvlText w:val="%3."/>
      <w:lvlJc w:val="right"/>
      <w:pPr>
        <w:ind w:left="-178" w:hanging="180"/>
      </w:pPr>
    </w:lvl>
    <w:lvl w:ilvl="3" w:tplc="0421000F">
      <w:start w:val="1"/>
      <w:numFmt w:val="decimal"/>
      <w:lvlText w:val="%4."/>
      <w:lvlJc w:val="left"/>
      <w:pPr>
        <w:ind w:left="542" w:hanging="360"/>
      </w:pPr>
    </w:lvl>
    <w:lvl w:ilvl="4" w:tplc="04210019">
      <w:start w:val="1"/>
      <w:numFmt w:val="lowerLetter"/>
      <w:lvlText w:val="%5."/>
      <w:lvlJc w:val="left"/>
      <w:pPr>
        <w:ind w:left="1262" w:hanging="360"/>
      </w:pPr>
    </w:lvl>
    <w:lvl w:ilvl="5" w:tplc="0421001B">
      <w:start w:val="1"/>
      <w:numFmt w:val="lowerRoman"/>
      <w:lvlText w:val="%6."/>
      <w:lvlJc w:val="right"/>
      <w:pPr>
        <w:ind w:left="1982" w:hanging="180"/>
      </w:pPr>
    </w:lvl>
    <w:lvl w:ilvl="6" w:tplc="0421000F">
      <w:start w:val="1"/>
      <w:numFmt w:val="decimal"/>
      <w:lvlText w:val="%7."/>
      <w:lvlJc w:val="left"/>
      <w:pPr>
        <w:ind w:left="2702" w:hanging="360"/>
      </w:pPr>
    </w:lvl>
    <w:lvl w:ilvl="7" w:tplc="04210019">
      <w:start w:val="1"/>
      <w:numFmt w:val="lowerLetter"/>
      <w:lvlText w:val="%8."/>
      <w:lvlJc w:val="left"/>
      <w:pPr>
        <w:ind w:left="3422" w:hanging="360"/>
      </w:pPr>
    </w:lvl>
    <w:lvl w:ilvl="8" w:tplc="0421001B">
      <w:start w:val="1"/>
      <w:numFmt w:val="lowerRoman"/>
      <w:lvlText w:val="%9."/>
      <w:lvlJc w:val="right"/>
      <w:pPr>
        <w:ind w:left="4142" w:hanging="180"/>
      </w:pPr>
    </w:lvl>
  </w:abstractNum>
  <w:abstractNum w:abstractNumId="16">
    <w:nsid w:val="52695776"/>
    <w:multiLevelType w:val="hybridMultilevel"/>
    <w:tmpl w:val="1BBC6A80"/>
    <w:lvl w:ilvl="0" w:tplc="04210019">
      <w:start w:val="1"/>
      <w:numFmt w:val="lowerLetter"/>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7">
    <w:nsid w:val="5DE73AB7"/>
    <w:multiLevelType w:val="hybridMultilevel"/>
    <w:tmpl w:val="6D2C8AE8"/>
    <w:lvl w:ilvl="0" w:tplc="585663DC">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6E340400"/>
    <w:multiLevelType w:val="hybridMultilevel"/>
    <w:tmpl w:val="3A9E39C0"/>
    <w:lvl w:ilvl="0" w:tplc="04210019">
      <w:start w:val="1"/>
      <w:numFmt w:val="lowerLetter"/>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A73"/>
    <w:rsid w:val="00BB34E0"/>
    <w:rsid w:val="00EB3FED"/>
    <w:rsid w:val="00F67220"/>
    <w:rsid w:val="00F75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rules v:ext="edit">
        <o:r id="V:Rule1" type="connector" idref="#Straight Arrow Connector 16"/>
        <o:r id="V:Rule2" type="connector" idref="#Straight Arrow Connector 38"/>
        <o:r id="V:Rule3" type="connector" idref="#Straight Arrow Connector 17"/>
        <o:r id="V:Rule4" type="connector" idref="#Straight Connector 27"/>
        <o:r id="V:Rule5" type="connector" idref="#Straight Connector 25"/>
        <o:r id="V:Rule6" type="connector" idref="#Straight Arrow Connector 39"/>
        <o:r id="V:Rule7" type="connector" idref="#Straight Connector 18"/>
        <o:r id="V:Rule8" type="connector" idref="#Straight Connector 14"/>
        <o:r id="V:Rule9" type="connector" idref="#Straight Connector 30"/>
        <o:r id="V:Rule10" type="connector" idref="#Straight Connector 34"/>
        <o:r id="V:Rule11" type="connector" idref="#Straight Connector 6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A73"/>
    <w:pPr>
      <w:spacing w:after="0" w:line="240" w:lineRule="auto"/>
    </w:pPr>
    <w:rPr>
      <w:rFonts w:ascii="Times New Roman" w:hAnsi="Times New Roman"/>
      <w:noProof/>
      <w:sz w:val="24"/>
      <w:lang w:val="id-ID"/>
    </w:rPr>
  </w:style>
  <w:style w:type="paragraph" w:styleId="Heading1">
    <w:name w:val="heading 1"/>
    <w:basedOn w:val="Normal"/>
    <w:next w:val="Normal"/>
    <w:link w:val="Heading1Char"/>
    <w:autoRedefine/>
    <w:uiPriority w:val="9"/>
    <w:qFormat/>
    <w:rsid w:val="00F75A73"/>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semiHidden/>
    <w:unhideWhenUsed/>
    <w:qFormat/>
    <w:rsid w:val="00F75A73"/>
    <w:pPr>
      <w:keepNext/>
      <w:keepLines/>
      <w:tabs>
        <w:tab w:val="left" w:pos="1440"/>
      </w:tabs>
      <w:spacing w:line="480" w:lineRule="auto"/>
      <w:ind w:left="851" w:firstLine="992"/>
      <w:jc w:val="both"/>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semiHidden/>
    <w:unhideWhenUsed/>
    <w:qFormat/>
    <w:rsid w:val="00F75A73"/>
    <w:pPr>
      <w:keepNext/>
      <w:keepLines/>
      <w:tabs>
        <w:tab w:val="left" w:pos="900"/>
      </w:tabs>
      <w:spacing w:line="480" w:lineRule="auto"/>
      <w:ind w:left="426"/>
      <w:jc w:val="both"/>
      <w:outlineLvl w:val="2"/>
    </w:pPr>
    <w:rPr>
      <w:rFonts w:eastAsiaTheme="majorEastAsia" w:cstheme="majorBidi"/>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A73"/>
    <w:rPr>
      <w:rFonts w:ascii="Times New Roman" w:eastAsiaTheme="majorEastAsia" w:hAnsi="Times New Roman" w:cstheme="majorBidi"/>
      <w:b/>
      <w:noProof/>
      <w:color w:val="000000" w:themeColor="text1"/>
      <w:sz w:val="24"/>
      <w:szCs w:val="24"/>
      <w:lang w:val="id-ID"/>
    </w:rPr>
  </w:style>
  <w:style w:type="character" w:customStyle="1" w:styleId="Heading2Char">
    <w:name w:val="Heading 2 Char"/>
    <w:basedOn w:val="DefaultParagraphFont"/>
    <w:link w:val="Heading2"/>
    <w:uiPriority w:val="9"/>
    <w:semiHidden/>
    <w:rsid w:val="00F75A73"/>
    <w:rPr>
      <w:rFonts w:ascii="Times New Roman" w:eastAsiaTheme="majorEastAsia" w:hAnsi="Times New Roman" w:cstheme="majorBidi"/>
      <w:b/>
      <w:noProof/>
      <w:color w:val="000000" w:themeColor="text1"/>
      <w:sz w:val="24"/>
      <w:szCs w:val="26"/>
      <w:lang w:val="id-ID"/>
    </w:rPr>
  </w:style>
  <w:style w:type="character" w:customStyle="1" w:styleId="Heading3Char">
    <w:name w:val="Heading 3 Char"/>
    <w:basedOn w:val="DefaultParagraphFont"/>
    <w:link w:val="Heading3"/>
    <w:uiPriority w:val="9"/>
    <w:semiHidden/>
    <w:rsid w:val="00F75A73"/>
    <w:rPr>
      <w:rFonts w:ascii="Times New Roman" w:eastAsiaTheme="majorEastAsia" w:hAnsi="Times New Roman" w:cstheme="majorBidi"/>
      <w:bCs/>
      <w:noProof/>
      <w:color w:val="000000" w:themeColor="text1"/>
      <w:sz w:val="24"/>
      <w:szCs w:val="24"/>
      <w:lang w:val="id-ID"/>
    </w:rPr>
  </w:style>
  <w:style w:type="paragraph" w:styleId="Caption">
    <w:name w:val="caption"/>
    <w:basedOn w:val="Normal"/>
    <w:next w:val="Normal"/>
    <w:uiPriority w:val="35"/>
    <w:semiHidden/>
    <w:unhideWhenUsed/>
    <w:qFormat/>
    <w:rsid w:val="00F75A73"/>
    <w:pPr>
      <w:spacing w:after="200"/>
    </w:pPr>
    <w:rPr>
      <w:i/>
      <w:iCs/>
      <w:color w:val="1F497D" w:themeColor="text2"/>
      <w:sz w:val="18"/>
      <w:szCs w:val="18"/>
    </w:rPr>
  </w:style>
  <w:style w:type="character" w:customStyle="1" w:styleId="ListParagraphChar">
    <w:name w:val="List Paragraph Char"/>
    <w:aliases w:val="Body of text Char,Heading 10 Char,List Paragraph1 Char,Colorful List - Accent 11 Char,Dot pt Char,F5 List Paragraph Char,List Paragraph Char Char Char Char,Indicator Text Char,Numbered Para 1 Char,Bullet 1 Char,List Paragraph12 Char"/>
    <w:link w:val="ListParagraph"/>
    <w:uiPriority w:val="34"/>
    <w:locked/>
    <w:rsid w:val="00F75A73"/>
    <w:rPr>
      <w:noProof/>
    </w:rPr>
  </w:style>
  <w:style w:type="paragraph" w:styleId="ListParagraph">
    <w:name w:val="List Paragraph"/>
    <w:aliases w:val="Body of text,Heading 10,List Paragraph1,Colorful List - Accent 11,Dot pt,F5 List Paragraph,List Paragraph Char Char Char,Indicator Text,Numbered Para 1,Bullet 1,List Paragraph12,Bullet Points,MAIN CONTENT,Normal ind,Tabel,point-point,arab"/>
    <w:basedOn w:val="Normal"/>
    <w:link w:val="ListParagraphChar"/>
    <w:uiPriority w:val="34"/>
    <w:qFormat/>
    <w:rsid w:val="00F75A73"/>
    <w:pPr>
      <w:ind w:left="720"/>
      <w:contextualSpacing/>
    </w:pPr>
    <w:rPr>
      <w:rFonts w:asciiTheme="minorHAnsi" w:hAnsiTheme="minorHAnsi"/>
      <w:sz w:val="22"/>
      <w:lang w:val="en-US"/>
    </w:rPr>
  </w:style>
  <w:style w:type="table" w:styleId="TableGrid">
    <w:name w:val="Table Grid"/>
    <w:basedOn w:val="TableNormal"/>
    <w:uiPriority w:val="39"/>
    <w:rsid w:val="00F75A73"/>
    <w:pPr>
      <w:spacing w:after="0" w:line="240" w:lineRule="auto"/>
    </w:pPr>
    <w:rPr>
      <w:rFonts w:ascii="Times New Roman" w:hAnsi="Times New Roman"/>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67220"/>
    <w:pPr>
      <w:spacing w:before="100" w:beforeAutospacing="1" w:after="100" w:afterAutospacing="1"/>
    </w:pPr>
    <w:rPr>
      <w:rFonts w:eastAsiaTheme="minorEastAsia" w:cs="Times New Roman"/>
      <w:noProof w:val="0"/>
      <w:szCs w:val="24"/>
      <w:lang w:eastAsia="id-ID"/>
    </w:rPr>
  </w:style>
  <w:style w:type="paragraph" w:customStyle="1" w:styleId="Default">
    <w:name w:val="Default"/>
    <w:uiPriority w:val="99"/>
    <w:semiHidden/>
    <w:rsid w:val="00F67220"/>
    <w:pPr>
      <w:autoSpaceDE w:val="0"/>
      <w:autoSpaceDN w:val="0"/>
      <w:adjustRightInd w:val="0"/>
      <w:spacing w:after="0" w:line="240" w:lineRule="auto"/>
    </w:pPr>
    <w:rPr>
      <w:rFonts w:ascii="Arial" w:hAnsi="Arial" w:cs="Arial"/>
      <w:color w:val="000000"/>
      <w:sz w:val="24"/>
      <w:szCs w:val="24"/>
      <w:lang w:val="id-ID"/>
    </w:rPr>
  </w:style>
  <w:style w:type="character" w:customStyle="1" w:styleId="personname">
    <w:name w:val="person_name"/>
    <w:basedOn w:val="DefaultParagraphFont"/>
    <w:rsid w:val="00F67220"/>
  </w:style>
  <w:style w:type="paragraph" w:styleId="BalloonText">
    <w:name w:val="Balloon Text"/>
    <w:basedOn w:val="Normal"/>
    <w:link w:val="BalloonTextChar"/>
    <w:uiPriority w:val="99"/>
    <w:semiHidden/>
    <w:unhideWhenUsed/>
    <w:rsid w:val="00F67220"/>
    <w:rPr>
      <w:rFonts w:ascii="Tahoma" w:hAnsi="Tahoma" w:cs="Tahoma"/>
      <w:sz w:val="16"/>
      <w:szCs w:val="16"/>
    </w:rPr>
  </w:style>
  <w:style w:type="character" w:customStyle="1" w:styleId="BalloonTextChar">
    <w:name w:val="Balloon Text Char"/>
    <w:basedOn w:val="DefaultParagraphFont"/>
    <w:link w:val="BalloonText"/>
    <w:uiPriority w:val="99"/>
    <w:semiHidden/>
    <w:rsid w:val="00F67220"/>
    <w:rPr>
      <w:rFonts w:ascii="Tahoma" w:hAnsi="Tahoma" w:cs="Tahoma"/>
      <w:noProof/>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A73"/>
    <w:pPr>
      <w:spacing w:after="0" w:line="240" w:lineRule="auto"/>
    </w:pPr>
    <w:rPr>
      <w:rFonts w:ascii="Times New Roman" w:hAnsi="Times New Roman"/>
      <w:noProof/>
      <w:sz w:val="24"/>
      <w:lang w:val="id-ID"/>
    </w:rPr>
  </w:style>
  <w:style w:type="paragraph" w:styleId="Heading1">
    <w:name w:val="heading 1"/>
    <w:basedOn w:val="Normal"/>
    <w:next w:val="Normal"/>
    <w:link w:val="Heading1Char"/>
    <w:autoRedefine/>
    <w:uiPriority w:val="9"/>
    <w:qFormat/>
    <w:rsid w:val="00F75A73"/>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semiHidden/>
    <w:unhideWhenUsed/>
    <w:qFormat/>
    <w:rsid w:val="00F75A73"/>
    <w:pPr>
      <w:keepNext/>
      <w:keepLines/>
      <w:tabs>
        <w:tab w:val="left" w:pos="1440"/>
      </w:tabs>
      <w:spacing w:line="480" w:lineRule="auto"/>
      <w:ind w:left="851" w:firstLine="992"/>
      <w:jc w:val="both"/>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semiHidden/>
    <w:unhideWhenUsed/>
    <w:qFormat/>
    <w:rsid w:val="00F75A73"/>
    <w:pPr>
      <w:keepNext/>
      <w:keepLines/>
      <w:tabs>
        <w:tab w:val="left" w:pos="900"/>
      </w:tabs>
      <w:spacing w:line="480" w:lineRule="auto"/>
      <w:ind w:left="426"/>
      <w:jc w:val="both"/>
      <w:outlineLvl w:val="2"/>
    </w:pPr>
    <w:rPr>
      <w:rFonts w:eastAsiaTheme="majorEastAsia" w:cstheme="majorBidi"/>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A73"/>
    <w:rPr>
      <w:rFonts w:ascii="Times New Roman" w:eastAsiaTheme="majorEastAsia" w:hAnsi="Times New Roman" w:cstheme="majorBidi"/>
      <w:b/>
      <w:noProof/>
      <w:color w:val="000000" w:themeColor="text1"/>
      <w:sz w:val="24"/>
      <w:szCs w:val="24"/>
      <w:lang w:val="id-ID"/>
    </w:rPr>
  </w:style>
  <w:style w:type="character" w:customStyle="1" w:styleId="Heading2Char">
    <w:name w:val="Heading 2 Char"/>
    <w:basedOn w:val="DefaultParagraphFont"/>
    <w:link w:val="Heading2"/>
    <w:uiPriority w:val="9"/>
    <w:semiHidden/>
    <w:rsid w:val="00F75A73"/>
    <w:rPr>
      <w:rFonts w:ascii="Times New Roman" w:eastAsiaTheme="majorEastAsia" w:hAnsi="Times New Roman" w:cstheme="majorBidi"/>
      <w:b/>
      <w:noProof/>
      <w:color w:val="000000" w:themeColor="text1"/>
      <w:sz w:val="24"/>
      <w:szCs w:val="26"/>
      <w:lang w:val="id-ID"/>
    </w:rPr>
  </w:style>
  <w:style w:type="character" w:customStyle="1" w:styleId="Heading3Char">
    <w:name w:val="Heading 3 Char"/>
    <w:basedOn w:val="DefaultParagraphFont"/>
    <w:link w:val="Heading3"/>
    <w:uiPriority w:val="9"/>
    <w:semiHidden/>
    <w:rsid w:val="00F75A73"/>
    <w:rPr>
      <w:rFonts w:ascii="Times New Roman" w:eastAsiaTheme="majorEastAsia" w:hAnsi="Times New Roman" w:cstheme="majorBidi"/>
      <w:bCs/>
      <w:noProof/>
      <w:color w:val="000000" w:themeColor="text1"/>
      <w:sz w:val="24"/>
      <w:szCs w:val="24"/>
      <w:lang w:val="id-ID"/>
    </w:rPr>
  </w:style>
  <w:style w:type="paragraph" w:styleId="Caption">
    <w:name w:val="caption"/>
    <w:basedOn w:val="Normal"/>
    <w:next w:val="Normal"/>
    <w:uiPriority w:val="35"/>
    <w:semiHidden/>
    <w:unhideWhenUsed/>
    <w:qFormat/>
    <w:rsid w:val="00F75A73"/>
    <w:pPr>
      <w:spacing w:after="200"/>
    </w:pPr>
    <w:rPr>
      <w:i/>
      <w:iCs/>
      <w:color w:val="1F497D" w:themeColor="text2"/>
      <w:sz w:val="18"/>
      <w:szCs w:val="18"/>
    </w:rPr>
  </w:style>
  <w:style w:type="character" w:customStyle="1" w:styleId="ListParagraphChar">
    <w:name w:val="List Paragraph Char"/>
    <w:aliases w:val="Body of text Char,Heading 10 Char,List Paragraph1 Char,Colorful List - Accent 11 Char,Dot pt Char,F5 List Paragraph Char,List Paragraph Char Char Char Char,Indicator Text Char,Numbered Para 1 Char,Bullet 1 Char,List Paragraph12 Char"/>
    <w:link w:val="ListParagraph"/>
    <w:uiPriority w:val="34"/>
    <w:locked/>
    <w:rsid w:val="00F75A73"/>
    <w:rPr>
      <w:noProof/>
    </w:rPr>
  </w:style>
  <w:style w:type="paragraph" w:styleId="ListParagraph">
    <w:name w:val="List Paragraph"/>
    <w:aliases w:val="Body of text,Heading 10,List Paragraph1,Colorful List - Accent 11,Dot pt,F5 List Paragraph,List Paragraph Char Char Char,Indicator Text,Numbered Para 1,Bullet 1,List Paragraph12,Bullet Points,MAIN CONTENT,Normal ind,Tabel,point-point,arab"/>
    <w:basedOn w:val="Normal"/>
    <w:link w:val="ListParagraphChar"/>
    <w:uiPriority w:val="34"/>
    <w:qFormat/>
    <w:rsid w:val="00F75A73"/>
    <w:pPr>
      <w:ind w:left="720"/>
      <w:contextualSpacing/>
    </w:pPr>
    <w:rPr>
      <w:rFonts w:asciiTheme="minorHAnsi" w:hAnsiTheme="minorHAnsi"/>
      <w:sz w:val="22"/>
      <w:lang w:val="en-US"/>
    </w:rPr>
  </w:style>
  <w:style w:type="table" w:styleId="TableGrid">
    <w:name w:val="Table Grid"/>
    <w:basedOn w:val="TableNormal"/>
    <w:uiPriority w:val="39"/>
    <w:rsid w:val="00F75A73"/>
    <w:pPr>
      <w:spacing w:after="0" w:line="240" w:lineRule="auto"/>
    </w:pPr>
    <w:rPr>
      <w:rFonts w:ascii="Times New Roman" w:hAnsi="Times New Roman"/>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67220"/>
    <w:pPr>
      <w:spacing w:before="100" w:beforeAutospacing="1" w:after="100" w:afterAutospacing="1"/>
    </w:pPr>
    <w:rPr>
      <w:rFonts w:eastAsiaTheme="minorEastAsia" w:cs="Times New Roman"/>
      <w:noProof w:val="0"/>
      <w:szCs w:val="24"/>
      <w:lang w:eastAsia="id-ID"/>
    </w:rPr>
  </w:style>
  <w:style w:type="paragraph" w:customStyle="1" w:styleId="Default">
    <w:name w:val="Default"/>
    <w:uiPriority w:val="99"/>
    <w:semiHidden/>
    <w:rsid w:val="00F67220"/>
    <w:pPr>
      <w:autoSpaceDE w:val="0"/>
      <w:autoSpaceDN w:val="0"/>
      <w:adjustRightInd w:val="0"/>
      <w:spacing w:after="0" w:line="240" w:lineRule="auto"/>
    </w:pPr>
    <w:rPr>
      <w:rFonts w:ascii="Arial" w:hAnsi="Arial" w:cs="Arial"/>
      <w:color w:val="000000"/>
      <w:sz w:val="24"/>
      <w:szCs w:val="24"/>
      <w:lang w:val="id-ID"/>
    </w:rPr>
  </w:style>
  <w:style w:type="character" w:customStyle="1" w:styleId="personname">
    <w:name w:val="person_name"/>
    <w:basedOn w:val="DefaultParagraphFont"/>
    <w:rsid w:val="00F67220"/>
  </w:style>
  <w:style w:type="paragraph" w:styleId="BalloonText">
    <w:name w:val="Balloon Text"/>
    <w:basedOn w:val="Normal"/>
    <w:link w:val="BalloonTextChar"/>
    <w:uiPriority w:val="99"/>
    <w:semiHidden/>
    <w:unhideWhenUsed/>
    <w:rsid w:val="00F67220"/>
    <w:rPr>
      <w:rFonts w:ascii="Tahoma" w:hAnsi="Tahoma" w:cs="Tahoma"/>
      <w:sz w:val="16"/>
      <w:szCs w:val="16"/>
    </w:rPr>
  </w:style>
  <w:style w:type="character" w:customStyle="1" w:styleId="BalloonTextChar">
    <w:name w:val="Balloon Text Char"/>
    <w:basedOn w:val="DefaultParagraphFont"/>
    <w:link w:val="BalloonText"/>
    <w:uiPriority w:val="99"/>
    <w:semiHidden/>
    <w:rsid w:val="00F67220"/>
    <w:rPr>
      <w:rFonts w:ascii="Tahoma" w:hAnsi="Tahoma" w:cs="Tahoma"/>
      <w:noProof/>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236557">
      <w:bodyDiv w:val="1"/>
      <w:marLeft w:val="0"/>
      <w:marRight w:val="0"/>
      <w:marTop w:val="0"/>
      <w:marBottom w:val="0"/>
      <w:divBdr>
        <w:top w:val="none" w:sz="0" w:space="0" w:color="auto"/>
        <w:left w:val="none" w:sz="0" w:space="0" w:color="auto"/>
        <w:bottom w:val="none" w:sz="0" w:space="0" w:color="auto"/>
        <w:right w:val="none" w:sz="0" w:space="0" w:color="auto"/>
      </w:divBdr>
    </w:div>
    <w:div w:id="165479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2145</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2023-07-16T07:56:00Z</cp:lastPrinted>
  <dcterms:created xsi:type="dcterms:W3CDTF">2023-07-16T08:00:00Z</dcterms:created>
  <dcterms:modified xsi:type="dcterms:W3CDTF">2023-07-16T08:00:00Z</dcterms:modified>
</cp:coreProperties>
</file>