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DC1" w:rsidRPr="00AD1F71" w:rsidRDefault="00151DC1" w:rsidP="00151DC1">
      <w:pPr>
        <w:pStyle w:val="Heading3"/>
        <w:ind w:left="2430" w:firstLine="450"/>
      </w:pPr>
      <w:r>
        <w:rPr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18672A" wp14:editId="6E3A6BE7">
                <wp:simplePos x="0" y="0"/>
                <wp:positionH relativeFrom="column">
                  <wp:posOffset>4742815</wp:posOffset>
                </wp:positionH>
                <wp:positionV relativeFrom="paragraph">
                  <wp:posOffset>-396875</wp:posOffset>
                </wp:positionV>
                <wp:extent cx="505460" cy="212090"/>
                <wp:effectExtent l="0" t="0" r="8890" b="0"/>
                <wp:wrapNone/>
                <wp:docPr id="684193978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5460" cy="2120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218806" id="Rectangle 4" o:spid="_x0000_s1026" style="position:absolute;margin-left:373.45pt;margin-top:-31.25pt;width:39.8pt;height:16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" fillcolor="white [3212]" stroked="f" strokeweight="1pt"/>
            </w:pict>
          </mc:Fallback>
        </mc:AlternateContent>
      </w:r>
      <w:r>
        <w:rPr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24A7F38" wp14:editId="0EFF5C64">
                <wp:simplePos x="0" y="0"/>
                <wp:positionH relativeFrom="column">
                  <wp:posOffset>4843780</wp:posOffset>
                </wp:positionH>
                <wp:positionV relativeFrom="paragraph">
                  <wp:posOffset>-680085</wp:posOffset>
                </wp:positionV>
                <wp:extent cx="323850" cy="238125"/>
                <wp:effectExtent l="0" t="0" r="0" b="9525"/>
                <wp:wrapNone/>
                <wp:docPr id="52" name="Rectangl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381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D97C5C" id="Rectangle 52" o:spid="_x0000_s1026" style="position:absolute;margin-left:381.4pt;margin-top:-53.55pt;width:25.5pt;height:1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" fillcolor="white [3212]" stroked="f" strokeweight="1pt"/>
            </w:pict>
          </mc:Fallback>
        </mc:AlternateContent>
      </w:r>
      <w:r w:rsidRPr="00AD1F71">
        <w:t>DAFTAR PUSTAKA</w:t>
      </w:r>
    </w:p>
    <w:p w:rsidR="00151DC1" w:rsidRDefault="00151DC1" w:rsidP="00151DC1">
      <w:pPr>
        <w:ind w:left="851" w:hanging="851"/>
        <w:jc w:val="both"/>
        <w:rPr>
          <w:rFonts w:cs="Times New Roman"/>
          <w:szCs w:val="24"/>
        </w:rPr>
      </w:pPr>
    </w:p>
    <w:p w:rsidR="00151DC1" w:rsidRPr="00C936B6" w:rsidRDefault="00151DC1" w:rsidP="00151DC1">
      <w:pPr>
        <w:spacing w:line="480" w:lineRule="auto"/>
        <w:ind w:left="851" w:hanging="851"/>
        <w:jc w:val="both"/>
        <w:rPr>
          <w:rFonts w:cs="Times New Roman"/>
          <w:szCs w:val="24"/>
        </w:rPr>
      </w:pPr>
      <w:r w:rsidRPr="00C936B6">
        <w:rPr>
          <w:rFonts w:cs="Times New Roman"/>
          <w:szCs w:val="24"/>
        </w:rPr>
        <w:t>Aruldas, C. (2020). Tingkat Pengetahuan Orang Tua/Wali Dihubungkan dengan Kebersihan Rongga Mulut dan Status Karies pada Anak Tunagrahita di SLB Negeri Pembina Medan.</w:t>
      </w:r>
    </w:p>
    <w:p w:rsidR="00151DC1" w:rsidRPr="00C936B6" w:rsidRDefault="00151DC1" w:rsidP="00151DC1">
      <w:pPr>
        <w:spacing w:line="480" w:lineRule="auto"/>
        <w:ind w:left="851" w:hanging="851"/>
        <w:jc w:val="both"/>
        <w:rPr>
          <w:rFonts w:cs="Times New Roman"/>
          <w:szCs w:val="24"/>
        </w:rPr>
      </w:pPr>
      <w:r w:rsidRPr="00C936B6">
        <w:rPr>
          <w:rFonts w:cs="Times New Roman"/>
          <w:szCs w:val="24"/>
        </w:rPr>
        <w:t>Chabib M, Djatmika ET, Kuswandi D. Efektivitas Pengembangan Media. J Pendidik Teor Penelitian, dan Pengetah. 2017;2:910–8</w:t>
      </w:r>
    </w:p>
    <w:p w:rsidR="00151DC1" w:rsidRPr="00C936B6" w:rsidRDefault="00151DC1" w:rsidP="00151DC1">
      <w:pPr>
        <w:spacing w:line="480" w:lineRule="auto"/>
        <w:ind w:left="851" w:hanging="851"/>
        <w:jc w:val="both"/>
        <w:rPr>
          <w:rFonts w:cs="Times New Roman"/>
          <w:szCs w:val="24"/>
        </w:rPr>
      </w:pPr>
      <w:r w:rsidRPr="00C936B6">
        <w:rPr>
          <w:rFonts w:cs="Times New Roman"/>
          <w:szCs w:val="24"/>
        </w:rPr>
        <w:t>Edi, &amp; Taufik, M. (2019). Permainan Ular Tangga Sebagai Media Edukasi Seksualitas Remaja. Jurnal Endurance, 4(2), 442</w:t>
      </w:r>
    </w:p>
    <w:p w:rsidR="00151DC1" w:rsidRDefault="00151DC1" w:rsidP="00151DC1">
      <w:pPr>
        <w:spacing w:line="480" w:lineRule="auto"/>
        <w:ind w:left="851" w:hanging="851"/>
        <w:jc w:val="both"/>
        <w:rPr>
          <w:rFonts w:cs="Times New Roman"/>
          <w:szCs w:val="24"/>
        </w:rPr>
      </w:pPr>
      <w:r w:rsidRPr="00C936B6">
        <w:rPr>
          <w:rFonts w:cs="Times New Roman"/>
          <w:szCs w:val="24"/>
        </w:rPr>
        <w:t>Hidayat, R., Tandiari, A. dan Putri, C. 2016. Kesehatan Gigi dan Mulut. Yogyakarta: Penerbit Andi.</w:t>
      </w:r>
    </w:p>
    <w:p w:rsidR="00151DC1" w:rsidRPr="00C936B6" w:rsidRDefault="00151DC1" w:rsidP="00151DC1">
      <w:pPr>
        <w:spacing w:line="480" w:lineRule="auto"/>
        <w:ind w:left="851" w:hanging="851"/>
        <w:jc w:val="both"/>
        <w:rPr>
          <w:rFonts w:cs="Times New Roman"/>
          <w:szCs w:val="24"/>
        </w:rPr>
      </w:pPr>
      <w:r>
        <w:t>Haryanti DD, Adhani R, Aspriyanto D, Dewi IR. Efektivitas menyikat gigi metode horizontal, vertical, dan roll terhadap penurunan plak pada anak usia 9-11 tahun. Dentino Jurnal Kedokteran Gigi. 2014: 2 (2).</w:t>
      </w:r>
    </w:p>
    <w:p w:rsidR="00151DC1" w:rsidRDefault="00151DC1" w:rsidP="00151DC1">
      <w:pPr>
        <w:spacing w:line="480" w:lineRule="auto"/>
        <w:ind w:left="851" w:hanging="851"/>
        <w:jc w:val="both"/>
        <w:rPr>
          <w:rFonts w:cs="Times New Roman"/>
          <w:szCs w:val="24"/>
        </w:rPr>
      </w:pPr>
      <w:r w:rsidRPr="00C936B6">
        <w:rPr>
          <w:rFonts w:cs="Times New Roman"/>
          <w:szCs w:val="24"/>
        </w:rPr>
        <w:t>Lisinus, R., &amp; Sembiring, P. (2020). Pembinaan anak berkebutuhan khusus (sebuah perspektif bimbingan dan konseling). Yayasan Kita Menulis</w:t>
      </w:r>
    </w:p>
    <w:p w:rsidR="00151DC1" w:rsidRPr="00EF26B1" w:rsidRDefault="00151DC1" w:rsidP="00151DC1">
      <w:pPr>
        <w:spacing w:line="480" w:lineRule="auto"/>
        <w:ind w:left="851" w:hanging="851"/>
        <w:jc w:val="both"/>
        <w:rPr>
          <w:rFonts w:cs="Times New Roman"/>
          <w:szCs w:val="24"/>
        </w:rPr>
      </w:pPr>
      <w:r w:rsidRPr="00EF26B1">
        <w:rPr>
          <w:rFonts w:cs="Times New Roman"/>
          <w:szCs w:val="24"/>
          <w:shd w:val="clear" w:color="auto" w:fill="FFFFFF"/>
        </w:rPr>
        <w:t>Labibah,  A.,  Arlina,  N.,  Rochman,  M.  Pengaruh  permainan  ular  tangga  modifikasi  terhadap pengaruh kesehatan gigi dan mulut pada anak. Medali jurnal. 2015;</w:t>
      </w:r>
    </w:p>
    <w:p w:rsidR="00151DC1" w:rsidRPr="00C936B6" w:rsidRDefault="00151DC1" w:rsidP="00151DC1">
      <w:pPr>
        <w:spacing w:line="480" w:lineRule="auto"/>
        <w:ind w:left="851" w:hanging="851"/>
        <w:jc w:val="both"/>
        <w:rPr>
          <w:rFonts w:cs="Times New Roman"/>
          <w:szCs w:val="24"/>
        </w:rPr>
      </w:pPr>
      <w:r w:rsidRPr="00C936B6">
        <w:rPr>
          <w:rFonts w:cs="Times New Roman"/>
          <w:szCs w:val="24"/>
        </w:rPr>
        <w:t>Mckendrick, J. H. (2019). Realising the potential of play in Scottish education. 51(2), 137–142.</w:t>
      </w:r>
    </w:p>
    <w:p w:rsidR="00151DC1" w:rsidRPr="00C936B6" w:rsidRDefault="00151DC1" w:rsidP="00151DC1">
      <w:pPr>
        <w:spacing w:line="480" w:lineRule="auto"/>
        <w:ind w:left="851" w:hanging="851"/>
        <w:jc w:val="both"/>
        <w:rPr>
          <w:rFonts w:cs="Times New Roman"/>
          <w:szCs w:val="24"/>
        </w:rPr>
      </w:pPr>
      <w:r w:rsidRPr="00C936B6">
        <w:rPr>
          <w:rFonts w:cs="Times New Roman"/>
          <w:szCs w:val="24"/>
        </w:rPr>
        <w:t>Mozelius, P., &amp; Öberg, L.-M. (2017). Play‐based learning for programming education in primary school_The Östersund model.pdf (pp. 375–383). pp. 375–383.</w:t>
      </w:r>
    </w:p>
    <w:p w:rsidR="00151DC1" w:rsidRPr="00C936B6" w:rsidRDefault="00151DC1" w:rsidP="00151DC1">
      <w:pPr>
        <w:spacing w:line="480" w:lineRule="auto"/>
        <w:ind w:left="851" w:hanging="851"/>
        <w:jc w:val="both"/>
        <w:rPr>
          <w:rFonts w:cs="Times New Roman"/>
          <w:szCs w:val="24"/>
        </w:rPr>
      </w:pPr>
      <w:r w:rsidRPr="00C936B6">
        <w:rPr>
          <w:rFonts w:cs="Times New Roman"/>
          <w:szCs w:val="24"/>
        </w:rPr>
        <w:t>Puspitaningtiyas, R., Leman, M. A., &amp; . J. (2017). Perbandingan Efektivitas Dental Health Education Metode Ceramah dan Metode Permainan Simulasi Terhadap Peningkatan Pengetahuan Kesehatan Gigi dan Mulut Anak. E-GIGI, 5(1)</w:t>
      </w:r>
    </w:p>
    <w:p w:rsidR="00151DC1" w:rsidRDefault="00151DC1" w:rsidP="00151DC1">
      <w:pPr>
        <w:spacing w:line="480" w:lineRule="auto"/>
        <w:ind w:left="851" w:hanging="851"/>
        <w:jc w:val="both"/>
        <w:rPr>
          <w:rFonts w:cs="Times New Roman"/>
          <w:szCs w:val="24"/>
        </w:rPr>
      </w:pPr>
      <w:r w:rsidRPr="00C936B6">
        <w:rPr>
          <w:rFonts w:cs="Times New Roman"/>
          <w:szCs w:val="24"/>
        </w:rPr>
        <w:lastRenderedPageBreak/>
        <w:t>Ria, J. (2020). Kebersihan Gigi dan Mulut Terhadap Tingkat Pengetahuan Anak Usia 6-12 Tahun</w:t>
      </w:r>
    </w:p>
    <w:p w:rsidR="00151DC1" w:rsidRPr="00282B99" w:rsidRDefault="00151DC1" w:rsidP="00151DC1">
      <w:pPr>
        <w:spacing w:line="480" w:lineRule="auto"/>
        <w:ind w:left="851" w:hanging="851"/>
        <w:jc w:val="both"/>
        <w:rPr>
          <w:rFonts w:cs="Times New Roman"/>
          <w:szCs w:val="24"/>
        </w:rPr>
      </w:pPr>
      <w:r w:rsidRPr="00282B99">
        <w:rPr>
          <w:rFonts w:cs="Times New Roman"/>
          <w:szCs w:val="24"/>
          <w:shd w:val="clear" w:color="auto" w:fill="FFFFFF"/>
        </w:rPr>
        <w:t>Riyanti  &amp;  Saptarini  2012  dalam,  Kurnia,  S. E.,   Elida,   U.,   &amp;   Praba,   D.   (2017). Pengaruh Pendidikan Kesehatan Gosok Gigi dengan Metode Permainan Simulasi Ular Tangga terhadap Perubahan Pengetahuan, Sikap,   dan Aplikasi Tindakan Gosok Gigi Anak Usia Sekolah   di   SD Wilayah   Paron Ngawi.</w:t>
      </w:r>
    </w:p>
    <w:p w:rsidR="00151DC1" w:rsidRDefault="00151DC1" w:rsidP="00151DC1">
      <w:pPr>
        <w:spacing w:line="480" w:lineRule="auto"/>
        <w:ind w:left="851" w:hanging="851"/>
        <w:jc w:val="both"/>
        <w:rPr>
          <w:rFonts w:cs="Times New Roman"/>
          <w:szCs w:val="24"/>
        </w:rPr>
      </w:pPr>
      <w:r>
        <w:rPr>
          <w:rFonts w:cs="Times New Roman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882205" wp14:editId="028E14C7">
                <wp:simplePos x="0" y="0"/>
                <wp:positionH relativeFrom="column">
                  <wp:posOffset>4874895</wp:posOffset>
                </wp:positionH>
                <wp:positionV relativeFrom="paragraph">
                  <wp:posOffset>-389255</wp:posOffset>
                </wp:positionV>
                <wp:extent cx="323850" cy="238125"/>
                <wp:effectExtent l="0" t="0" r="0" b="9525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381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14AACB" id="Rectangle 28" o:spid="_x0000_s1026" style="position:absolute;margin-left:383.85pt;margin-top:-30.65pt;width:25.5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" fillcolor="white [3212]" stroked="f" strokeweight="1pt"/>
            </w:pict>
          </mc:Fallback>
        </mc:AlternateContent>
      </w:r>
      <w:r w:rsidRPr="00C936B6">
        <w:rPr>
          <w:rFonts w:cs="Times New Roman"/>
          <w:szCs w:val="24"/>
        </w:rPr>
        <w:t>Swamilaksita, P. D., Sari, I. P., &amp; Ronitawati, P. (2021). Media Ular Tangga Meningkatkan Pengetahuan Dan Sikap Tentang Keamanan Makanan Jajanan Anak Sekolah. Jurnal Pengabdian Masyarakat AbdiMas, 7(2).</w:t>
      </w:r>
    </w:p>
    <w:p w:rsidR="00151DC1" w:rsidRPr="001701E0" w:rsidRDefault="00151DC1" w:rsidP="00151DC1">
      <w:pPr>
        <w:spacing w:line="480" w:lineRule="auto"/>
        <w:ind w:left="851" w:hanging="851"/>
        <w:jc w:val="both"/>
        <w:rPr>
          <w:rFonts w:cs="Times New Roman"/>
          <w:szCs w:val="24"/>
        </w:rPr>
      </w:pPr>
      <w:r w:rsidRPr="001701E0">
        <w:rPr>
          <w:rFonts w:cs="Times New Roman"/>
          <w:szCs w:val="24"/>
          <w:shd w:val="clear" w:color="auto" w:fill="FFFFFF"/>
        </w:rPr>
        <w:t>Suryaningsih,  C.,  Nunung,  N.,  Siti,  S.,  Pengaruh  permainan  ular tangga  terhadap  kemampuan menggosok gigi pada anak sekolah dasar kelas III di Sdn Baranangsiang Kabupaten Cianjur Tahun 2017. Jurnal keperawatan komprehensif. 2017</w:t>
      </w:r>
    </w:p>
    <w:p w:rsidR="00151DC1" w:rsidRDefault="00151DC1" w:rsidP="00151DC1">
      <w:pPr>
        <w:pStyle w:val="BodyText"/>
        <w:spacing w:line="480" w:lineRule="auto"/>
        <w:ind w:left="900" w:right="372" w:hanging="900"/>
        <w:jc w:val="both"/>
      </w:pPr>
      <w:r>
        <w:t xml:space="preserve">Febriany, M., Pamewa, K., Arifin, A. F., Mattalitti, O. F. S., &amp; Wijaya, H. Z. (2021) Perbandingan Pengetahuan Kesehatan Gigi Mulut Sebelum dan Sesudah Penyuluhan Flichart dan Permainan Ular Tangga. </w:t>
      </w:r>
      <w:r>
        <w:rPr>
          <w:i/>
        </w:rPr>
        <w:t>Sinnun Maxillofacial Journal</w:t>
      </w:r>
      <w:r>
        <w:t>, 2(3), 11-16.</w:t>
      </w:r>
    </w:p>
    <w:p w:rsidR="00151DC1" w:rsidRPr="00CE5FD8" w:rsidRDefault="00151DC1" w:rsidP="00151DC1">
      <w:pPr>
        <w:spacing w:line="480" w:lineRule="auto"/>
        <w:ind w:left="851" w:hanging="851"/>
        <w:jc w:val="both"/>
        <w:rPr>
          <w:rFonts w:cs="Times New Roman"/>
          <w:szCs w:val="24"/>
        </w:rPr>
      </w:pPr>
      <w:r w:rsidRPr="00CE5FD8">
        <w:rPr>
          <w:rFonts w:cs="Times New Roman"/>
          <w:szCs w:val="24"/>
        </w:rPr>
        <w:t xml:space="preserve">Gapdianto, R.., Rattu, M, J, A., Mariati, W, N. (2015) Status Kebersihan Mulut dan Perilaku Menyikat Gigi Anak SD Negeri 1 Malalayang. </w:t>
      </w:r>
      <w:r w:rsidRPr="00CE5FD8">
        <w:rPr>
          <w:rFonts w:cs="Times New Roman"/>
          <w:i/>
          <w:szCs w:val="24"/>
        </w:rPr>
        <w:t xml:space="preserve">Jurnal e-GiGi (eG), </w:t>
      </w:r>
      <w:r w:rsidRPr="00CE5FD8">
        <w:rPr>
          <w:rFonts w:cs="Times New Roman"/>
          <w:szCs w:val="24"/>
        </w:rPr>
        <w:t>3 (1) 130-138.</w:t>
      </w:r>
    </w:p>
    <w:p w:rsidR="00151DC1" w:rsidRPr="00CE5FD8" w:rsidRDefault="00151DC1" w:rsidP="00151DC1">
      <w:pPr>
        <w:spacing w:line="480" w:lineRule="auto"/>
        <w:ind w:left="851" w:hanging="851"/>
        <w:jc w:val="both"/>
        <w:rPr>
          <w:rFonts w:cs="Times New Roman"/>
          <w:szCs w:val="24"/>
        </w:rPr>
      </w:pPr>
      <w:r w:rsidRPr="00CE5FD8">
        <w:rPr>
          <w:rFonts w:cs="Times New Roman"/>
          <w:szCs w:val="24"/>
        </w:rPr>
        <w:t>Imas Masturoh, &amp; Anggita, N. (2018). Metodologi Penelitian Kesehatan.</w:t>
      </w:r>
    </w:p>
    <w:p w:rsidR="00151DC1" w:rsidRDefault="00151DC1" w:rsidP="00151DC1">
      <w:pPr>
        <w:widowControl w:val="0"/>
        <w:autoSpaceDE w:val="0"/>
        <w:autoSpaceDN w:val="0"/>
        <w:adjustRightInd w:val="0"/>
        <w:spacing w:line="480" w:lineRule="auto"/>
        <w:ind w:left="810" w:hanging="810"/>
        <w:jc w:val="both"/>
        <w:rPr>
          <w:rFonts w:cs="Times New Roman"/>
          <w:szCs w:val="24"/>
        </w:rPr>
      </w:pPr>
      <w:r w:rsidRPr="00CE5FD8">
        <w:rPr>
          <w:rFonts w:cs="Times New Roman"/>
          <w:szCs w:val="24"/>
        </w:rPr>
        <w:t xml:space="preserve">Ardiyanto, A. (2017). Bermain Sebagai Sarana Pengembangan Kreativitas Anak </w:t>
      </w:r>
      <w:r>
        <w:rPr>
          <w:rFonts w:cs="Times New Roman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FBFCC9E" wp14:editId="1C199754">
                <wp:simplePos x="0" y="0"/>
                <wp:positionH relativeFrom="column">
                  <wp:posOffset>4803775</wp:posOffset>
                </wp:positionH>
                <wp:positionV relativeFrom="paragraph">
                  <wp:posOffset>-381000</wp:posOffset>
                </wp:positionV>
                <wp:extent cx="281940" cy="213360"/>
                <wp:effectExtent l="0" t="0" r="3810" b="0"/>
                <wp:wrapNone/>
                <wp:docPr id="112112512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2133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4BB909" id="Rectangle 1" o:spid="_x0000_s1026" style="position:absolute;margin-left:378.25pt;margin-top:-30pt;width:22.2pt;height:16.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" fillcolor="white [3212]" stroked="f" strokeweight="1pt"/>
            </w:pict>
          </mc:Fallback>
        </mc:AlternateContent>
      </w:r>
      <w:r w:rsidRPr="00CE5FD8">
        <w:rPr>
          <w:rFonts w:cs="Times New Roman"/>
          <w:szCs w:val="24"/>
        </w:rPr>
        <w:t xml:space="preserve">Usia Dini. </w:t>
      </w:r>
    </w:p>
    <w:p w:rsidR="00151DC1" w:rsidRDefault="00151DC1" w:rsidP="00151DC1">
      <w:pPr>
        <w:pStyle w:val="ListParagraph"/>
        <w:spacing w:line="480" w:lineRule="auto"/>
        <w:ind w:left="810" w:hanging="810"/>
        <w:jc w:val="both"/>
        <w:rPr>
          <w:lang w:val="en-US"/>
        </w:rPr>
      </w:pPr>
      <w:r w:rsidRPr="00CE5FD8">
        <w:t xml:space="preserve">Rizki, N.A. (2019) Efektivitas Media Penyuluhan Menggunakan Metode UlarTangga dan Film Kartun Terhadap Perubahan Pengetahuan Kesehatan Gigi dan Mulut Anak di SDN Tunas Karya Mariso Makasasar. </w:t>
      </w:r>
      <w:r w:rsidRPr="00CE5FD8">
        <w:rPr>
          <w:i/>
        </w:rPr>
        <w:t>Efektivitas Media Penyuluhan,</w:t>
      </w:r>
      <w:r w:rsidRPr="00CE5FD8">
        <w:t>3(1).</w:t>
      </w:r>
    </w:p>
    <w:p w:rsidR="00151DC1" w:rsidRDefault="00151DC1" w:rsidP="00151DC1">
      <w:pPr>
        <w:widowControl w:val="0"/>
        <w:autoSpaceDE w:val="0"/>
        <w:autoSpaceDN w:val="0"/>
        <w:adjustRightInd w:val="0"/>
        <w:spacing w:line="480" w:lineRule="auto"/>
        <w:ind w:left="480" w:hanging="480"/>
        <w:jc w:val="both"/>
        <w:rPr>
          <w:rFonts w:cs="Times New Roman"/>
          <w:szCs w:val="24"/>
          <w:lang w:val="en-US"/>
        </w:rPr>
      </w:pPr>
      <w:r w:rsidRPr="00B90534">
        <w:rPr>
          <w:rFonts w:cs="Times New Roman"/>
          <w:szCs w:val="24"/>
        </w:rPr>
        <w:t xml:space="preserve">Notoadmodjo. (2018). </w:t>
      </w:r>
      <w:r w:rsidRPr="00B90534">
        <w:rPr>
          <w:rFonts w:cs="Times New Roman"/>
          <w:i/>
          <w:iCs/>
          <w:szCs w:val="24"/>
        </w:rPr>
        <w:t>Metodologi Penelitian Kesehatan</w:t>
      </w:r>
      <w:r w:rsidRPr="003D3AA7">
        <w:rPr>
          <w:rFonts w:cs="Times New Roman"/>
          <w:szCs w:val="24"/>
        </w:rPr>
        <w:t>.</w:t>
      </w:r>
    </w:p>
    <w:p w:rsidR="00151DC1" w:rsidRPr="003D3AA7" w:rsidRDefault="00151DC1" w:rsidP="00151DC1">
      <w:pPr>
        <w:widowControl w:val="0"/>
        <w:autoSpaceDE w:val="0"/>
        <w:autoSpaceDN w:val="0"/>
        <w:adjustRightInd w:val="0"/>
        <w:spacing w:line="480" w:lineRule="auto"/>
        <w:ind w:left="480" w:hanging="480"/>
        <w:jc w:val="both"/>
        <w:rPr>
          <w:rFonts w:cs="Times New Roman"/>
          <w:szCs w:val="24"/>
        </w:rPr>
      </w:pPr>
      <w:r w:rsidRPr="003D3AA7">
        <w:rPr>
          <w:rFonts w:cs="Times New Roman"/>
          <w:szCs w:val="24"/>
        </w:rPr>
        <w:t xml:space="preserve">Irwan. (2017). </w:t>
      </w:r>
      <w:r w:rsidRPr="003D3AA7">
        <w:rPr>
          <w:rFonts w:cs="Times New Roman"/>
          <w:i/>
          <w:iCs/>
          <w:szCs w:val="24"/>
        </w:rPr>
        <w:t>Etika dan Perilaku Kesehatan</w:t>
      </w:r>
      <w:r w:rsidRPr="003D3AA7">
        <w:rPr>
          <w:rFonts w:cs="Times New Roman"/>
          <w:szCs w:val="24"/>
        </w:rPr>
        <w:t>.</w:t>
      </w:r>
    </w:p>
    <w:p w:rsidR="00151DC1" w:rsidRDefault="00151DC1" w:rsidP="00151DC1">
      <w:pPr>
        <w:widowControl w:val="0"/>
        <w:autoSpaceDE w:val="0"/>
        <w:autoSpaceDN w:val="0"/>
        <w:adjustRightInd w:val="0"/>
        <w:spacing w:line="480" w:lineRule="auto"/>
        <w:ind w:left="480" w:hanging="480"/>
        <w:jc w:val="both"/>
        <w:rPr>
          <w:rFonts w:cs="Times New Roman"/>
          <w:szCs w:val="24"/>
          <w:lang w:val="en-US"/>
        </w:rPr>
      </w:pPr>
      <w:r>
        <w:rPr>
          <w:rFonts w:cs="Times New Roman"/>
          <w:szCs w:val="24"/>
          <w:lang w:val="en-US"/>
        </w:rPr>
        <w:lastRenderedPageBreak/>
        <w:t xml:space="preserve">Melinda. </w:t>
      </w:r>
      <w:r>
        <w:rPr>
          <w:rFonts w:cs="Times New Roman"/>
          <w:szCs w:val="24"/>
        </w:rPr>
        <w:t>(201</w:t>
      </w:r>
      <w:r>
        <w:rPr>
          <w:rFonts w:cs="Times New Roman"/>
          <w:szCs w:val="24"/>
          <w:lang w:val="en-US"/>
        </w:rPr>
        <w:t>7</w:t>
      </w:r>
      <w:r w:rsidRPr="003D3AA7">
        <w:rPr>
          <w:rFonts w:cs="Times New Roman"/>
          <w:szCs w:val="24"/>
        </w:rPr>
        <w:t>). Metodologi Penelitian Kesehatan</w:t>
      </w:r>
      <w:r>
        <w:rPr>
          <w:rFonts w:cs="Times New Roman"/>
          <w:szCs w:val="24"/>
          <w:lang w:val="en-US"/>
        </w:rPr>
        <w:t>.</w:t>
      </w:r>
    </w:p>
    <w:p w:rsidR="00151DC1" w:rsidRDefault="00151DC1" w:rsidP="00151DC1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cs="Times New Roman"/>
          <w:szCs w:val="24"/>
          <w:lang w:val="en-US"/>
        </w:rPr>
      </w:pPr>
      <w:r>
        <w:rPr>
          <w:rFonts w:cs="Times New Roman"/>
          <w:szCs w:val="24"/>
          <w:lang w:val="en-US"/>
        </w:rPr>
        <w:t>Nadila</w:t>
      </w:r>
      <w:r w:rsidRPr="003D3AA7">
        <w:rPr>
          <w:rFonts w:cs="Times New Roman"/>
          <w:szCs w:val="24"/>
        </w:rPr>
        <w:t>. (2018). Pengaruh Penyuluhan Terhadap Pengetahua</w:t>
      </w:r>
      <w:r>
        <w:rPr>
          <w:rFonts w:cs="Times New Roman"/>
          <w:szCs w:val="24"/>
        </w:rPr>
        <w:t xml:space="preserve">n Pada Murid Kelas </w:t>
      </w:r>
      <w:r>
        <w:rPr>
          <w:rFonts w:cs="Times New Roman"/>
          <w:szCs w:val="24"/>
        </w:rPr>
        <w:tab/>
        <w:t xml:space="preserve">IV da V SD. </w:t>
      </w:r>
    </w:p>
    <w:p w:rsidR="00151DC1" w:rsidRDefault="00151DC1" w:rsidP="00151DC1">
      <w:pPr>
        <w:widowControl w:val="0"/>
        <w:autoSpaceDE w:val="0"/>
        <w:autoSpaceDN w:val="0"/>
        <w:adjustRightInd w:val="0"/>
        <w:spacing w:line="480" w:lineRule="auto"/>
        <w:ind w:left="480" w:hanging="480"/>
        <w:jc w:val="both"/>
        <w:rPr>
          <w:rFonts w:cs="Times New Roman"/>
          <w:szCs w:val="24"/>
        </w:rPr>
      </w:pPr>
      <w:r w:rsidRPr="004A2708">
        <w:rPr>
          <w:rFonts w:cs="Times New Roman"/>
          <w:szCs w:val="24"/>
        </w:rPr>
        <w:t>Nurhawati, w. A., hartini, s., &amp; purnomo, s.E. (2017). Pengaruh bercerita menggunakan media boneka gigi terhadap peningkatan perilaku cara menggosok gigi dengan benar pada anak usia 4-6 tahun di tk pertiwi 07 mijen semarang. Karya ilmiah.</w:t>
      </w:r>
    </w:p>
    <w:p w:rsidR="00151DC1" w:rsidRDefault="00151DC1" w:rsidP="00151DC1">
      <w:pPr>
        <w:widowControl w:val="0"/>
        <w:autoSpaceDE w:val="0"/>
        <w:autoSpaceDN w:val="0"/>
        <w:adjustRightInd w:val="0"/>
        <w:spacing w:line="480" w:lineRule="auto"/>
        <w:ind w:left="480" w:hanging="480"/>
        <w:jc w:val="both"/>
      </w:pPr>
      <w:r>
        <w:t>Sari, D. R., Ramdan, I. M., &amp; Hidayat, F. R. (2015). Perbandingan Pengaruh Pendidikan Kesehatan Tentang Cara Menyikat Gigi Antara Metode Simulasi dan Menonton Video terhadap Keterampilan Menyikat Gigi pada Murid TK B di TK It As-Salam Kecamatan Palaran, Kota Samarinda.</w:t>
      </w:r>
    </w:p>
    <w:p w:rsidR="00151DC1" w:rsidRDefault="00151DC1" w:rsidP="00151DC1">
      <w:pPr>
        <w:widowControl w:val="0"/>
        <w:autoSpaceDE w:val="0"/>
        <w:autoSpaceDN w:val="0"/>
        <w:adjustRightInd w:val="0"/>
        <w:spacing w:line="480" w:lineRule="auto"/>
        <w:ind w:left="480" w:hanging="480"/>
        <w:jc w:val="both"/>
      </w:pPr>
      <w:r>
        <w:t>Sariningsih Endang, (2012). Merawat Gigi anak Sejak Usia Dini. Jakarta: Gramedia.</w:t>
      </w:r>
    </w:p>
    <w:p w:rsidR="00151DC1" w:rsidRPr="004A2708" w:rsidRDefault="00151DC1" w:rsidP="00151DC1">
      <w:pPr>
        <w:widowControl w:val="0"/>
        <w:autoSpaceDE w:val="0"/>
        <w:autoSpaceDN w:val="0"/>
        <w:adjustRightInd w:val="0"/>
        <w:spacing w:line="480" w:lineRule="auto"/>
        <w:ind w:left="480" w:hanging="480"/>
        <w:jc w:val="both"/>
        <w:rPr>
          <w:rFonts w:cs="Times New Roman"/>
          <w:szCs w:val="24"/>
        </w:rPr>
      </w:pPr>
      <w:r>
        <w:t>Worotitjan I, Mintjelungan CN, Gunawan P. (2013). Pengalaman karies gigi serta pola makan dan minum pada anak Sekolah Dasar</w:t>
      </w:r>
    </w:p>
    <w:p w:rsidR="00151DC1" w:rsidRDefault="00151DC1" w:rsidP="00151DC1">
      <w:pPr>
        <w:rPr>
          <w:lang w:val="en-US"/>
        </w:rPr>
      </w:pPr>
    </w:p>
    <w:p w:rsidR="00151DC1" w:rsidRDefault="00151DC1" w:rsidP="00151DC1">
      <w:pPr>
        <w:rPr>
          <w:lang w:val="en-US"/>
        </w:rPr>
      </w:pPr>
    </w:p>
    <w:p w:rsidR="00151DC1" w:rsidRPr="000F2068" w:rsidRDefault="00151DC1" w:rsidP="00151DC1">
      <w:pPr>
        <w:rPr>
          <w:lang w:val="en-US"/>
        </w:rPr>
      </w:pPr>
    </w:p>
    <w:p w:rsidR="00151DC1" w:rsidRPr="003274BC" w:rsidRDefault="00151DC1" w:rsidP="00151DC1">
      <w:pPr>
        <w:spacing w:line="360" w:lineRule="auto"/>
        <w:jc w:val="both"/>
        <w:rPr>
          <w:color w:val="FF0000"/>
          <w:lang w:val="en-US"/>
        </w:rPr>
      </w:pPr>
    </w:p>
    <w:p w:rsidR="0058111E" w:rsidRDefault="00151DC1" w:rsidP="00151DC1">
      <w:pPr>
        <w:spacing w:line="360" w:lineRule="auto"/>
        <w:jc w:val="both"/>
      </w:pPr>
      <w:r>
        <w:rPr>
          <w:color w:val="FF0000"/>
          <w:lang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CF3866" wp14:editId="54B37473">
                <wp:simplePos x="0" y="0"/>
                <wp:positionH relativeFrom="column">
                  <wp:posOffset>4806315</wp:posOffset>
                </wp:positionH>
                <wp:positionV relativeFrom="paragraph">
                  <wp:posOffset>-3875405</wp:posOffset>
                </wp:positionV>
                <wp:extent cx="377825" cy="281305"/>
                <wp:effectExtent l="0" t="0" r="3175" b="4445"/>
                <wp:wrapNone/>
                <wp:docPr id="47305074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825" cy="2813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51DC1" w:rsidRPr="007101E8" w:rsidRDefault="00151DC1" w:rsidP="00151DC1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52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CF3866" id="Rectangle 3" o:spid="_x0000_s1026" style="position:absolute;left:0;text-align:left;margin-left:378.45pt;margin-top:-305.15pt;width:29.75pt;height:22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" fillcolor="white [3212]" stroked="f" strokeweight="1pt">
                <v:textbox>
                  <w:txbxContent>
                    <w:p w:rsidR="00151DC1" w:rsidRPr="007101E8" w:rsidRDefault="00151DC1" w:rsidP="00151DC1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52</w:t>
                      </w:r>
                    </w:p>
                  </w:txbxContent>
                </v:textbox>
              </v:rect>
            </w:pict>
          </mc:Fallback>
        </mc:AlternateContent>
      </w:r>
      <w:bookmarkStart w:id="0" w:name="_GoBack"/>
      <w:bookmarkEnd w:id="0"/>
    </w:p>
    <w:sectPr w:rsidR="005811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A65"/>
    <w:rsid w:val="00151DC1"/>
    <w:rsid w:val="0058111E"/>
    <w:rsid w:val="00CD0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BB0D6E-A0E1-4CC7-AC41-41422F751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1DC1"/>
    <w:pPr>
      <w:spacing w:after="0" w:line="240" w:lineRule="auto"/>
    </w:pPr>
    <w:rPr>
      <w:rFonts w:ascii="Times New Roman" w:hAnsi="Times New Roman"/>
      <w:noProof/>
      <w:sz w:val="24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151DC1"/>
    <w:pPr>
      <w:keepNext/>
      <w:keepLines/>
      <w:spacing w:line="480" w:lineRule="auto"/>
      <w:ind w:left="270"/>
      <w:contextualSpacing/>
      <w:outlineLvl w:val="2"/>
    </w:pPr>
    <w:rPr>
      <w:rFonts w:cs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151DC1"/>
    <w:rPr>
      <w:rFonts w:ascii="Times New Roman" w:hAnsi="Times New Roman" w:cs="Times New Roman"/>
      <w:b/>
      <w:noProof/>
      <w:sz w:val="24"/>
    </w:rPr>
  </w:style>
  <w:style w:type="paragraph" w:styleId="ListParagraph">
    <w:name w:val="List Paragraph"/>
    <w:basedOn w:val="Normal"/>
    <w:link w:val="ListParagraphChar"/>
    <w:uiPriority w:val="34"/>
    <w:qFormat/>
    <w:rsid w:val="00151DC1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qFormat/>
    <w:locked/>
    <w:rsid w:val="00151DC1"/>
    <w:rPr>
      <w:rFonts w:ascii="Times New Roman" w:hAnsi="Times New Roman"/>
      <w:noProof/>
      <w:sz w:val="24"/>
    </w:rPr>
  </w:style>
  <w:style w:type="paragraph" w:styleId="BodyText">
    <w:name w:val="Body Text"/>
    <w:basedOn w:val="Normal"/>
    <w:link w:val="BodyTextChar"/>
    <w:uiPriority w:val="1"/>
    <w:qFormat/>
    <w:rsid w:val="00151DC1"/>
    <w:pPr>
      <w:widowControl w:val="0"/>
      <w:autoSpaceDE w:val="0"/>
      <w:autoSpaceDN w:val="0"/>
    </w:pPr>
    <w:rPr>
      <w:rFonts w:eastAsia="Times New Roman" w:cs="Times New Roman"/>
      <w:noProof w:val="0"/>
      <w:szCs w:val="24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151DC1"/>
    <w:rPr>
      <w:rFonts w:ascii="Times New Roman" w:eastAsia="Times New Roman" w:hAnsi="Times New Roman" w:cs="Times New Roman"/>
      <w:sz w:val="24"/>
      <w:szCs w:val="24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612</Words>
  <Characters>3489</Characters>
  <Application>Microsoft Office Word</Application>
  <DocSecurity>0</DocSecurity>
  <Lines>29</Lines>
  <Paragraphs>8</Paragraphs>
  <ScaleCrop>false</ScaleCrop>
  <Company/>
  <LinksUpToDate>false</LinksUpToDate>
  <CharactersWithSpaces>4093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2023-09-01T06:26:00Z</dcterms:created>
  <dcterms:modified xsi:type="dcterms:W3CDTF">2023-09-01T06:26:00Z</dcterms:modified>
</cp:coreProperties>
</file>