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BD5" w:rsidRPr="00356AFC" w:rsidRDefault="00444BD5" w:rsidP="0068146B">
      <w:pPr>
        <w:spacing w:after="133"/>
        <w:ind w:left="10"/>
        <w:jc w:val="center"/>
        <w:rPr>
          <w:sz w:val="22"/>
        </w:rPr>
      </w:pPr>
      <w:r>
        <w:rPr>
          <w:b/>
        </w:rPr>
        <w:t>BAB I</w:t>
      </w:r>
    </w:p>
    <w:p w:rsidR="00A04633" w:rsidRDefault="00D17278" w:rsidP="002178DD">
      <w:pPr>
        <w:spacing w:after="409" w:line="480" w:lineRule="auto"/>
        <w:ind w:left="274" w:right="321"/>
        <w:jc w:val="center"/>
      </w:pPr>
      <w:r>
        <w:rPr>
          <w:b/>
        </w:rPr>
        <w:t xml:space="preserve">PENDAHULUAN </w:t>
      </w:r>
    </w:p>
    <w:p w:rsidR="00A04633" w:rsidRDefault="00D17278">
      <w:pPr>
        <w:pStyle w:val="Heading1"/>
        <w:ind w:left="7" w:right="0"/>
      </w:pPr>
      <w:r>
        <w:t>A.</w:t>
      </w:r>
      <w:r>
        <w:rPr>
          <w:rFonts w:ascii="Arial" w:eastAsia="Arial" w:hAnsi="Arial" w:cs="Arial"/>
        </w:rPr>
        <w:t xml:space="preserve"> </w:t>
      </w:r>
      <w:r>
        <w:t xml:space="preserve">Latar Belakang </w:t>
      </w:r>
    </w:p>
    <w:p w:rsidR="00A04633" w:rsidRDefault="00D17278" w:rsidP="007A17BD">
      <w:pPr>
        <w:spacing w:after="0" w:line="480" w:lineRule="auto"/>
        <w:ind w:left="427" w:firstLine="706"/>
      </w:pPr>
      <w:r>
        <w:t xml:space="preserve">Kesehatan gigi dan mulut </w:t>
      </w:r>
      <w:r w:rsidR="008A60AA">
        <w:t>adalah b</w:t>
      </w:r>
      <w:r>
        <w:t>agian integral dari kesehatan tub</w:t>
      </w:r>
      <w:r w:rsidR="008A60AA">
        <w:t>uh secara menyeluruh yang tidak bisa</w:t>
      </w:r>
      <w:r>
        <w:t xml:space="preserve"> dipisahkan dari kesehatan tubuh secara umum. (Silalahi, 2019) Masalah utama yang sering terjadi menurut data riset kesehatan 2018 mencatat prevalensi penduduk di Indonesia yang mengalami masalah kesehatan gigi </w:t>
      </w:r>
      <w:r w:rsidR="008A60AA">
        <w:t xml:space="preserve">dan mulut mencapai 57,6%. </w:t>
      </w:r>
      <w:r>
        <w:t xml:space="preserve"> </w:t>
      </w:r>
      <w:r w:rsidR="008A60AA">
        <w:t>Adanya bagian</w:t>
      </w:r>
      <w:r>
        <w:t xml:space="preserve"> terbesar </w:t>
      </w:r>
      <w:r w:rsidR="008A60AA">
        <w:t>masalah gigi dan mulut didapatkan pada kisaran</w:t>
      </w:r>
      <w:r>
        <w:t xml:space="preserve"> usia 5-9 tahun (67,3%). Kerusakan gigi yang terjadi pada masa anak-anak tentunya mempengaruhi keadaan g</w:t>
      </w:r>
      <w:r w:rsidR="008A60AA">
        <w:t xml:space="preserve">igi geligi saat dewasa. Kasus </w:t>
      </w:r>
      <w:r>
        <w:t>kese</w:t>
      </w:r>
      <w:r w:rsidR="008A60AA">
        <w:t>hatan gigi dan mulut yang</w:t>
      </w:r>
      <w:r>
        <w:t xml:space="preserve"> sering </w:t>
      </w:r>
      <w:r w:rsidR="008A60AA">
        <w:t xml:space="preserve">kali </w:t>
      </w:r>
      <w:r>
        <w:t>dialami ana</w:t>
      </w:r>
      <w:r w:rsidR="008A60AA">
        <w:t>k usia pra sekolah adalah lubang gigi. Kelompok</w:t>
      </w:r>
      <w:r w:rsidR="007A17BD">
        <w:t xml:space="preserve"> usia sekolah mudah mengalami lubang</w:t>
      </w:r>
      <w:r>
        <w:t xml:space="preserve"> gigi karena lapisan email gigi pada anak usia sekolah mengalami erupsi sehingga besar kemungkinan terkena karies gigi. (Nugraheni, 2022) </w:t>
      </w:r>
    </w:p>
    <w:p w:rsidR="004A3116" w:rsidRDefault="00D17278" w:rsidP="00CB18C7">
      <w:pPr>
        <w:spacing w:after="0" w:line="480" w:lineRule="auto"/>
        <w:ind w:left="427" w:firstLine="706"/>
      </w:pPr>
      <w:r>
        <w:t xml:space="preserve">Menurut </w:t>
      </w:r>
      <w:r>
        <w:rPr>
          <w:i/>
        </w:rPr>
        <w:t>global American Dental Association</w:t>
      </w:r>
      <w:r>
        <w:t xml:space="preserve"> menyarankan untuk menyikat gigi sehari dua kali, yaitu pada pagi hari setelah sarapan dan malam hari sebelum tidur serta cara gerakan menyikat gigi yang benar. Menyikat gigi selama dua menit dapat menurunkan plak hingga 41% (Suyami, 2019). Berdasarkan data yang didapat dari RISKERDAS tahun 2018 menyatakan secara nyata gigi berlubang masih menjadi masalah besa</w:t>
      </w:r>
      <w:r w:rsidR="00AD232D">
        <w:t>r bagi kesehat</w:t>
      </w:r>
      <w:r w:rsidR="009D7D03">
        <w:t>an anak Indonesia.</w:t>
      </w:r>
      <w:r w:rsidR="009D7D03" w:rsidRPr="009D7D03">
        <w:t xml:space="preserve"> </w:t>
      </w:r>
      <w:r w:rsidR="009D7D03">
        <w:t>Data hasil riset menunjukkan bahwa hanya 2,8% masyarakat berusia 3 tahun keatas yang sudah memiliki perila</w:t>
      </w:r>
      <w:r w:rsidR="00D41EF6">
        <w:t>ku menyikat gigi dua kali sehari</w:t>
      </w:r>
      <w:r w:rsidR="00633FEA">
        <w:t xml:space="preserve"> yaitu </w:t>
      </w:r>
      <w:r w:rsidR="00CB18C7">
        <w:rPr>
          <w:lang w:val="id-ID"/>
        </w:rPr>
        <w:t xml:space="preserve"> </w:t>
      </w:r>
      <w:r w:rsidR="00633FEA">
        <w:t>pagi dan malam. Hal ini antara la</w:t>
      </w:r>
      <w:bookmarkStart w:id="0" w:name="_GoBack"/>
      <w:bookmarkEnd w:id="0"/>
      <w:r w:rsidR="00633FEA">
        <w:t xml:space="preserve">in menyebabkan 90,2% anak </w:t>
      </w:r>
      <w:r w:rsidR="00633FEA">
        <w:lastRenderedPageBreak/>
        <w:t>Indonesia berumur 5 tahun memiliki masalah gigi berlubang dengan index DMFT sebesar 1,9 (Sitanggang, 2022).</w:t>
      </w:r>
    </w:p>
    <w:p w:rsidR="004A3116" w:rsidRDefault="004A3116" w:rsidP="004A3116">
      <w:pPr>
        <w:spacing w:after="0" w:line="480" w:lineRule="auto"/>
        <w:ind w:left="427" w:firstLine="706"/>
      </w:pPr>
      <w:r>
        <w:t xml:space="preserve">Kebiasaan menyikat gigi sebagai upaya pada pemeliharaan kesehatan gigi sebaiknya dilakukan sejak usia dini. Usia pra sekolah merupakan saat yang ideal untuk melatih kemampuan motoric seorang anak. Kemampuan menyikat gigi secara baik dan benar merupakan factor yang cukup penting untuk pemeliharaan kesehatan gigi. Peran aktif orangtua sangat dibutuhkan untuk memberikan pengertian, membimbing, serta mengingatkan dan memfasilitaskan </w:t>
      </w:r>
      <w:r w:rsidR="00944A5E">
        <w:t xml:space="preserve"> anak agar dapat menjaga kesehatan gigi. Usia pra sekolah merupakan usia kritis, di usia 4 tahun gigi susu sudah erupsi semua, lalu di usia 6 tahun adalah permulaan terjadinya pergantian gigi permanen yang tidak tergantikan lagi hingga dewasa. (Eriyati, 2021)</w:t>
      </w:r>
    </w:p>
    <w:p w:rsidR="00944A5E" w:rsidRDefault="00944A5E" w:rsidP="004A3116">
      <w:pPr>
        <w:spacing w:after="0" w:line="480" w:lineRule="auto"/>
        <w:ind w:left="427" w:firstLine="706"/>
      </w:pPr>
      <w:r>
        <w:t>Tujuan pendidikan kesehatan gigi agar anak mendapat pengertian tentang pengetahuan cara menggosok gigi yang tepat (Eriyati, 2021) juga menyemangati anak supaya menjaga kebersihan mulut dengan baik dan memahami akan pentingnya merawat kesehatan gigi dan mulut. (Nugraheni, dkk,2018) Frekuensi menyikat gigi berdasarkan hasil RISKESDAS Indonesia tahun 2018 menunjukkan bahwa proporsi perilaku menyikat gigi setiap hari yaitu 94,7% dan 2,8% telah menyikat gigi sehari dua kali yaitu di waktu pagi dan malam secara benar. (Abadi, 2019)</w:t>
      </w:r>
    </w:p>
    <w:p w:rsidR="00A04633" w:rsidRDefault="00944A5E" w:rsidP="00912C93">
      <w:pPr>
        <w:spacing w:after="0" w:line="480" w:lineRule="auto"/>
        <w:ind w:left="427" w:firstLine="706"/>
      </w:pPr>
      <w:r>
        <w:t xml:space="preserve">Menurut penelitian yang dikembangkan oleh Niakurniawati, dkk tahun 2018 menyatakan terdapat perbedaan </w:t>
      </w:r>
      <w:r w:rsidRPr="002D3925">
        <w:rPr>
          <w:i/>
        </w:rPr>
        <w:t>debris Index</w:t>
      </w:r>
      <w:r>
        <w:t xml:space="preserve"> sebelum dan setelah menyikat gigi dengan posisi Lap To Lap secara signifikan dapat menyebabkan</w:t>
      </w:r>
      <w:r w:rsidR="00912C93">
        <w:t xml:space="preserve"> </w:t>
      </w:r>
      <w:r w:rsidR="00D17278">
        <w:t xml:space="preserve">penurunan </w:t>
      </w:r>
      <w:r w:rsidR="00D17278">
        <w:rPr>
          <w:i/>
        </w:rPr>
        <w:t>debris index</w:t>
      </w:r>
      <w:r w:rsidR="00D17278">
        <w:t>. Sependapat dengan Clara Tahun 2018 men</w:t>
      </w:r>
      <w:r w:rsidR="00A5597C">
        <w:t>yatakan semakin baik kegiatan</w:t>
      </w:r>
      <w:r w:rsidR="00D17278">
        <w:t xml:space="preserve"> UKGS di sekolah, semakin baik pula </w:t>
      </w:r>
      <w:r w:rsidR="00D17278" w:rsidRPr="00AD232D">
        <w:rPr>
          <w:i/>
        </w:rPr>
        <w:t>index</w:t>
      </w:r>
      <w:r w:rsidR="00D17278">
        <w:t xml:space="preserve"> plak siswa di sekolah tersebut, bahwa ada hubungan tindakan menggosok gigi dengan status kebersihan gigi dan mulut anak usia dini. Dari kedua penelitian tersebut didapatkan pe</w:t>
      </w:r>
      <w:r w:rsidR="00A5597C">
        <w:t>rbedaan bahwa terdapat turunnya</w:t>
      </w:r>
      <w:r w:rsidR="00D17278">
        <w:t xml:space="preserve"> </w:t>
      </w:r>
      <w:r w:rsidR="00A5597C">
        <w:rPr>
          <w:i/>
        </w:rPr>
        <w:t xml:space="preserve">index </w:t>
      </w:r>
      <w:r w:rsidR="00A5597C" w:rsidRPr="00A5597C">
        <w:t>pada</w:t>
      </w:r>
      <w:r w:rsidR="00A5597C">
        <w:rPr>
          <w:i/>
        </w:rPr>
        <w:t xml:space="preserve"> debris</w:t>
      </w:r>
      <w:r w:rsidR="00AD232D">
        <w:t xml:space="preserve"> dengan metode yang berbeda.</w:t>
      </w:r>
    </w:p>
    <w:p w:rsidR="00A04633" w:rsidRDefault="00D17278" w:rsidP="00121535">
      <w:pPr>
        <w:spacing w:after="46" w:line="477" w:lineRule="auto"/>
        <w:ind w:left="427" w:firstLine="706"/>
      </w:pPr>
      <w:r>
        <w:t xml:space="preserve">Berdasarkan latar belakang tersebut, ditambah belum terlaksananya penyuluhan tentang kebersihan gigi dan mulut, maka peneliti tertarik melakukan penelitian dengan judul “ Gambaran kebersihan gigi dan mulut dalam penurunan </w:t>
      </w:r>
      <w:r>
        <w:rPr>
          <w:i/>
        </w:rPr>
        <w:t>Debris Index</w:t>
      </w:r>
      <w:r>
        <w:t xml:space="preserve"> pada anak usia dini di TK Al-ard </w:t>
      </w:r>
      <w:r w:rsidRPr="00AD232D">
        <w:rPr>
          <w:i/>
        </w:rPr>
        <w:t>Islamic school</w:t>
      </w:r>
      <w:r>
        <w:t xml:space="preserve"> Tangerang Selatan”. </w:t>
      </w:r>
    </w:p>
    <w:p w:rsidR="00A04633" w:rsidRDefault="00D17278">
      <w:pPr>
        <w:spacing w:after="256" w:line="259" w:lineRule="auto"/>
        <w:ind w:left="720" w:firstLine="0"/>
        <w:jc w:val="left"/>
      </w:pPr>
      <w:r>
        <w:t xml:space="preserve"> </w:t>
      </w:r>
    </w:p>
    <w:p w:rsidR="00A04633" w:rsidRDefault="00D17278">
      <w:pPr>
        <w:pStyle w:val="Heading1"/>
        <w:ind w:left="7" w:right="0"/>
      </w:pPr>
      <w:r>
        <w:t>B.  Rumusan Masalah</w:t>
      </w:r>
      <w:r>
        <w:rPr>
          <w:b w:val="0"/>
        </w:rPr>
        <w:t xml:space="preserve">  </w:t>
      </w:r>
    </w:p>
    <w:p w:rsidR="00A04633" w:rsidRDefault="00D17278" w:rsidP="00D73D98">
      <w:pPr>
        <w:spacing w:after="0" w:line="480" w:lineRule="auto"/>
        <w:ind w:left="10" w:right="49" w:hanging="11"/>
        <w:jc w:val="right"/>
      </w:pPr>
      <w:r>
        <w:t xml:space="preserve">Berdasarkan latar belakang tersebut, dapat dirumuskan masalah sebagai  </w:t>
      </w:r>
    </w:p>
    <w:p w:rsidR="005C2EE9" w:rsidRDefault="00D17278" w:rsidP="00121535">
      <w:pPr>
        <w:spacing w:after="0" w:line="480" w:lineRule="auto"/>
        <w:ind w:left="437" w:hanging="11"/>
      </w:pPr>
      <w:r>
        <w:t>Berikut : “ Bagaimana Gambaran Kebersihan Gigi Dan Mulut Dalam Penurunan skor DI  (</w:t>
      </w:r>
      <w:r>
        <w:rPr>
          <w:i/>
        </w:rPr>
        <w:t>Debris Index</w:t>
      </w:r>
      <w:r>
        <w:t xml:space="preserve">) Pada Anak Usia Dini Di TK Al-Ard </w:t>
      </w:r>
      <w:r w:rsidRPr="00D73D98">
        <w:rPr>
          <w:i/>
        </w:rPr>
        <w:t xml:space="preserve">Islamic </w:t>
      </w:r>
      <w:r w:rsidR="00D2700B" w:rsidRPr="00D73D98">
        <w:rPr>
          <w:i/>
        </w:rPr>
        <w:t xml:space="preserve">School </w:t>
      </w:r>
      <w:r w:rsidR="00D2700B">
        <w:t>Tangerang Selatan ? “.</w:t>
      </w:r>
    </w:p>
    <w:p w:rsidR="00121535" w:rsidRDefault="00121535" w:rsidP="00121535">
      <w:pPr>
        <w:spacing w:after="0" w:line="480" w:lineRule="auto"/>
        <w:ind w:left="437" w:hanging="11"/>
      </w:pPr>
    </w:p>
    <w:p w:rsidR="00A04633" w:rsidRDefault="005C2EE9">
      <w:pPr>
        <w:spacing w:after="249" w:line="262" w:lineRule="auto"/>
        <w:ind w:left="7"/>
      </w:pPr>
      <w:r>
        <w:rPr>
          <w:b/>
        </w:rPr>
        <w:t>C.  Tujuan P</w:t>
      </w:r>
      <w:r w:rsidR="00D17278">
        <w:rPr>
          <w:b/>
        </w:rPr>
        <w:t xml:space="preserve">enelitian </w:t>
      </w:r>
    </w:p>
    <w:p w:rsidR="00A04633" w:rsidRDefault="00D17278">
      <w:pPr>
        <w:pStyle w:val="Heading1"/>
        <w:ind w:left="437" w:right="0"/>
      </w:pPr>
      <w:r>
        <w:t>1.</w:t>
      </w:r>
      <w:r>
        <w:rPr>
          <w:rFonts w:ascii="Arial" w:eastAsia="Arial" w:hAnsi="Arial" w:cs="Arial"/>
        </w:rPr>
        <w:t xml:space="preserve"> </w:t>
      </w:r>
      <w:r>
        <w:t xml:space="preserve">Tujuan Umum </w:t>
      </w:r>
    </w:p>
    <w:p w:rsidR="00A04633" w:rsidRDefault="00D17278" w:rsidP="00912C93">
      <w:pPr>
        <w:spacing w:line="480" w:lineRule="auto"/>
        <w:ind w:left="709" w:firstLine="11"/>
      </w:pPr>
      <w:r>
        <w:t>Mengetahui gambaran kebersihan gigi dan mulut dalam penurunan skor</w:t>
      </w:r>
      <w:r w:rsidR="00121535">
        <w:t xml:space="preserve"> </w:t>
      </w:r>
      <w:r>
        <w:t>DI (</w:t>
      </w:r>
      <w:r>
        <w:rPr>
          <w:i/>
        </w:rPr>
        <w:t>Debris Index</w:t>
      </w:r>
      <w:r>
        <w:t xml:space="preserve">) pada anak usia dini di TK Al-Ard </w:t>
      </w:r>
      <w:r w:rsidRPr="005C2EE9">
        <w:rPr>
          <w:i/>
        </w:rPr>
        <w:t>Islamic school</w:t>
      </w:r>
      <w:r w:rsidR="00912C93">
        <w:rPr>
          <w:i/>
        </w:rPr>
        <w:t xml:space="preserve"> </w:t>
      </w:r>
      <w:r>
        <w:t xml:space="preserve">Tangerang Selatan. </w:t>
      </w:r>
    </w:p>
    <w:p w:rsidR="00A04633" w:rsidRDefault="00D17278">
      <w:pPr>
        <w:pStyle w:val="Heading1"/>
        <w:ind w:left="437" w:right="0"/>
      </w:pPr>
      <w:r>
        <w:t>2.</w:t>
      </w:r>
      <w:r>
        <w:rPr>
          <w:rFonts w:ascii="Arial" w:eastAsia="Arial" w:hAnsi="Arial" w:cs="Arial"/>
        </w:rPr>
        <w:t xml:space="preserve"> </w:t>
      </w:r>
      <w:r>
        <w:t xml:space="preserve">Tujuan Khusus </w:t>
      </w:r>
    </w:p>
    <w:p w:rsidR="00A04633" w:rsidRDefault="00D17278" w:rsidP="005D1B22">
      <w:pPr>
        <w:numPr>
          <w:ilvl w:val="0"/>
          <w:numId w:val="6"/>
        </w:numPr>
        <w:spacing w:after="3" w:line="476" w:lineRule="auto"/>
        <w:ind w:left="1287" w:hanging="425"/>
      </w:pPr>
      <w:r>
        <w:t>Mengetahui gambaran kebersihan gigi dan mulut dalam penurunan DI (</w:t>
      </w:r>
      <w:r w:rsidRPr="00121535">
        <w:rPr>
          <w:i/>
        </w:rPr>
        <w:t>Debris index</w:t>
      </w:r>
      <w:r w:rsidR="005C2EE9">
        <w:t>) pada anak-anak usia d</w:t>
      </w:r>
      <w:r>
        <w:t xml:space="preserve">ini di TK Al-Ard </w:t>
      </w:r>
      <w:r w:rsidRPr="00121535">
        <w:rPr>
          <w:i/>
        </w:rPr>
        <w:t>Islamic School</w:t>
      </w:r>
      <w:r w:rsidR="005C2EE9">
        <w:t xml:space="preserve"> Tangerang Selatan</w:t>
      </w:r>
      <w:r>
        <w:t xml:space="preserve"> berdasarkan jenis kelamin. </w:t>
      </w:r>
    </w:p>
    <w:p w:rsidR="00A04633" w:rsidRDefault="00D17278" w:rsidP="002F7E43">
      <w:pPr>
        <w:numPr>
          <w:ilvl w:val="0"/>
          <w:numId w:val="6"/>
        </w:numPr>
        <w:spacing w:after="0" w:line="480" w:lineRule="auto"/>
        <w:ind w:left="1264" w:hanging="425"/>
      </w:pPr>
      <w:r>
        <w:t xml:space="preserve">Mengetahui gambaran kebersihan gigi dan mulut </w:t>
      </w:r>
      <w:r w:rsidR="0033514C">
        <w:t xml:space="preserve">sebelum dan sesudah penyuluhan </w:t>
      </w:r>
      <w:r>
        <w:t>berdasarkan skor DI (</w:t>
      </w:r>
      <w:r w:rsidR="005C2EE9" w:rsidRPr="0033514C">
        <w:rPr>
          <w:i/>
        </w:rPr>
        <w:t>Debris Index</w:t>
      </w:r>
      <w:r>
        <w:t>)</w:t>
      </w:r>
      <w:r w:rsidR="0033514C">
        <w:t xml:space="preserve"> </w:t>
      </w:r>
      <w:r>
        <w:t xml:space="preserve"> pada anak usia dini di TK Al-Ard </w:t>
      </w:r>
      <w:r w:rsidRPr="0033514C">
        <w:rPr>
          <w:i/>
        </w:rPr>
        <w:t>Islamic School</w:t>
      </w:r>
      <w:r>
        <w:t xml:space="preserve"> </w:t>
      </w:r>
      <w:r w:rsidR="0033514C">
        <w:t xml:space="preserve"> </w:t>
      </w:r>
      <w:r>
        <w:t>Tangerang Selatan.</w:t>
      </w:r>
    </w:p>
    <w:p w:rsidR="002F7E43" w:rsidRDefault="002F7E43" w:rsidP="002F7E43">
      <w:pPr>
        <w:spacing w:after="0" w:line="480" w:lineRule="auto"/>
        <w:ind w:left="1264" w:firstLine="0"/>
      </w:pPr>
    </w:p>
    <w:p w:rsidR="00A04633" w:rsidRDefault="00D17278">
      <w:pPr>
        <w:spacing w:after="249" w:line="262" w:lineRule="auto"/>
        <w:ind w:left="7"/>
      </w:pPr>
      <w:r>
        <w:rPr>
          <w:b/>
        </w:rPr>
        <w:t xml:space="preserve">D.  Manfaat Penelitian </w:t>
      </w:r>
    </w:p>
    <w:p w:rsidR="00A04633" w:rsidRDefault="00D17278">
      <w:pPr>
        <w:pStyle w:val="Heading1"/>
        <w:ind w:left="437" w:right="0"/>
      </w:pPr>
      <w:r>
        <w:t>1.</w:t>
      </w:r>
      <w:r>
        <w:rPr>
          <w:rFonts w:ascii="Arial" w:eastAsia="Arial" w:hAnsi="Arial" w:cs="Arial"/>
        </w:rPr>
        <w:t xml:space="preserve"> </w:t>
      </w:r>
      <w:r>
        <w:t xml:space="preserve">Manfaat Teoritis </w:t>
      </w:r>
    </w:p>
    <w:p w:rsidR="00A04633" w:rsidRDefault="00A5597C" w:rsidP="00912C93">
      <w:pPr>
        <w:spacing w:after="5" w:line="480" w:lineRule="auto"/>
        <w:ind w:left="720" w:firstLine="0"/>
      </w:pPr>
      <w:r>
        <w:t xml:space="preserve">Penelitian ini diharapkan </w:t>
      </w:r>
      <w:r w:rsidR="00D17278">
        <w:t xml:space="preserve">akan dapat memberikan suatu masukan atau bahan-bahan yang berguna bagi ilmu pengetahuan dibidang kesehatan khususnya kebersihan gigi dan mulut. </w:t>
      </w:r>
    </w:p>
    <w:p w:rsidR="00A04633" w:rsidRDefault="00D17278" w:rsidP="002F7E43">
      <w:pPr>
        <w:spacing w:after="0" w:line="480" w:lineRule="auto"/>
        <w:ind w:left="437"/>
      </w:pPr>
      <w:r>
        <w:rPr>
          <w:b/>
        </w:rPr>
        <w:t xml:space="preserve">2.  Manfaat Praktis </w:t>
      </w:r>
    </w:p>
    <w:p w:rsidR="00A04633" w:rsidRDefault="00D17278" w:rsidP="002F7E43">
      <w:pPr>
        <w:pStyle w:val="Heading1"/>
        <w:spacing w:after="0" w:line="480" w:lineRule="auto"/>
        <w:ind w:right="0" w:firstLine="710"/>
      </w:pPr>
      <w:r>
        <w:t xml:space="preserve">a.    Bagi Sekolah </w:t>
      </w:r>
    </w:p>
    <w:p w:rsidR="000462CA" w:rsidRDefault="00414929" w:rsidP="002F7E43">
      <w:pPr>
        <w:spacing w:after="0" w:line="480" w:lineRule="auto"/>
        <w:ind w:left="1134" w:hanging="1122"/>
      </w:pPr>
      <w:r>
        <w:tab/>
      </w:r>
      <w:r w:rsidR="00A5597C">
        <w:t>Sebagai informasi dan</w:t>
      </w:r>
      <w:r w:rsidR="007B6B9D">
        <w:t xml:space="preserve"> masukan bagi pihak sekolah, diharapkan anak-anak pada sekolah tersebut mengerti tentang kebersihan gigi dan mulut setelah dilakukan pemeriksaan dan penyuluhan di TK Al-Ard </w:t>
      </w:r>
      <w:r w:rsidR="007B6B9D" w:rsidRPr="007B6B9D">
        <w:rPr>
          <w:i/>
        </w:rPr>
        <w:t>Islamic School</w:t>
      </w:r>
      <w:r w:rsidR="007B6B9D">
        <w:t xml:space="preserve"> Tangerang Selatan.</w:t>
      </w:r>
    </w:p>
    <w:p w:rsidR="00A04633" w:rsidRPr="000462CA" w:rsidRDefault="00D17278" w:rsidP="002F7E43">
      <w:pPr>
        <w:pStyle w:val="Heading1"/>
        <w:spacing w:after="0" w:line="480" w:lineRule="auto"/>
        <w:ind w:left="730" w:right="0"/>
      </w:pPr>
      <w:r>
        <w:t>b.    Bagi Instansi</w:t>
      </w:r>
      <w:r w:rsidRPr="000462CA">
        <w:t xml:space="preserve"> </w:t>
      </w:r>
    </w:p>
    <w:p w:rsidR="007B6B9D" w:rsidRPr="007B6B9D" w:rsidRDefault="007B6B9D" w:rsidP="002F7E43">
      <w:pPr>
        <w:spacing w:after="0" w:line="480" w:lineRule="auto"/>
        <w:ind w:left="1134"/>
      </w:pPr>
      <w:r>
        <w:tab/>
        <w:t>Hasil penelitian ini dapat dijadikan masukan dan menambah perbendaharaan bagi perpustakaan atau penelitian selanjutnya.</w:t>
      </w:r>
    </w:p>
    <w:p w:rsidR="00A04633" w:rsidRDefault="00D17278" w:rsidP="002F7E43">
      <w:pPr>
        <w:pStyle w:val="Heading1"/>
        <w:spacing w:after="0" w:line="480" w:lineRule="auto"/>
        <w:ind w:left="730" w:right="0"/>
      </w:pPr>
      <w:r>
        <w:t xml:space="preserve">c.   Bagi Peneliti </w:t>
      </w:r>
    </w:p>
    <w:p w:rsidR="000462CA" w:rsidRDefault="00D17278" w:rsidP="002F7E43">
      <w:pPr>
        <w:spacing w:after="0" w:line="480" w:lineRule="auto"/>
        <w:ind w:left="1134" w:firstLine="0"/>
      </w:pPr>
      <w:r>
        <w:t xml:space="preserve">Peneliti dapat mengetahui skor DI </w:t>
      </w:r>
      <w:r>
        <w:rPr>
          <w:i/>
        </w:rPr>
        <w:t>(Debris Index</w:t>
      </w:r>
      <w:r>
        <w:t>) siswa sebelum dilakukan pemeriksaan dan penyuluhan menyikat gigi yang baik dan benar, dan tingkat kebersihan gigi dan mulut siswa</w:t>
      </w:r>
      <w:r w:rsidR="00A5597C">
        <w:t xml:space="preserve"> setelah diajarkan cara menggosok</w:t>
      </w:r>
      <w:r>
        <w:t xml:space="preserve"> gigi yang baik dan benar.</w:t>
      </w:r>
      <w:r w:rsidR="000462CA">
        <w:t xml:space="preserve"> </w:t>
      </w:r>
    </w:p>
    <w:p w:rsidR="004F5E09" w:rsidRDefault="004F5E09" w:rsidP="0068146B">
      <w:pPr>
        <w:spacing w:after="0" w:line="480" w:lineRule="auto"/>
        <w:ind w:left="1134" w:firstLine="0"/>
      </w:pPr>
    </w:p>
    <w:p w:rsidR="00A04633" w:rsidRDefault="00D17278">
      <w:pPr>
        <w:pStyle w:val="Heading1"/>
        <w:ind w:left="7" w:right="0"/>
      </w:pPr>
      <w:r>
        <w:t xml:space="preserve">E. Keaslian Penelitian  </w:t>
      </w:r>
    </w:p>
    <w:p w:rsidR="00A04633" w:rsidRDefault="00D17278" w:rsidP="004928B7">
      <w:pPr>
        <w:spacing w:after="0" w:line="262" w:lineRule="auto"/>
        <w:ind w:left="1560" w:hanging="1260"/>
        <w:rPr>
          <w:b/>
        </w:rPr>
      </w:pPr>
      <w:r>
        <w:rPr>
          <w:b/>
        </w:rPr>
        <w:t>Tabel 1.1 Rangkuman penelitian–pe</w:t>
      </w:r>
      <w:r w:rsidR="004928B7">
        <w:rPr>
          <w:b/>
        </w:rPr>
        <w:t xml:space="preserve">nelitian </w:t>
      </w:r>
      <w:r>
        <w:rPr>
          <w:b/>
        </w:rPr>
        <w:t xml:space="preserve">terdahulu yang berbeda </w:t>
      </w:r>
      <w:r w:rsidR="004928B7">
        <w:rPr>
          <w:b/>
        </w:rPr>
        <w:t xml:space="preserve"> </w:t>
      </w:r>
      <w:r>
        <w:rPr>
          <w:b/>
        </w:rPr>
        <w:t xml:space="preserve">dengan penelitian ini tetapi mendukung penelitian ini. </w:t>
      </w:r>
    </w:p>
    <w:p w:rsidR="00A04633" w:rsidRDefault="00D17278" w:rsidP="00912C93">
      <w:pPr>
        <w:spacing w:after="0" w:line="240" w:lineRule="auto"/>
        <w:ind w:left="0" w:firstLine="0"/>
        <w:jc w:val="left"/>
      </w:pPr>
      <w:r>
        <w:rPr>
          <w:sz w:val="22"/>
        </w:rPr>
        <w:t xml:space="preserve"> </w:t>
      </w:r>
    </w:p>
    <w:tbl>
      <w:tblPr>
        <w:tblStyle w:val="TableGrid0"/>
        <w:tblW w:w="0" w:type="auto"/>
        <w:tblInd w:w="279" w:type="dxa"/>
        <w:tblBorders>
          <w:left w:val="none" w:sz="0" w:space="0" w:color="auto"/>
          <w:right w:val="none" w:sz="0" w:space="0" w:color="auto"/>
          <w:insideV w:val="none" w:sz="0" w:space="0" w:color="auto"/>
        </w:tblBorders>
        <w:tblLook w:val="04A0" w:firstRow="1" w:lastRow="0" w:firstColumn="1" w:lastColumn="0" w:noHBand="0" w:noVBand="1"/>
      </w:tblPr>
      <w:tblGrid>
        <w:gridCol w:w="558"/>
        <w:gridCol w:w="2101"/>
        <w:gridCol w:w="5012"/>
      </w:tblGrid>
      <w:tr w:rsidR="00912C93" w:rsidRPr="00912C93" w:rsidTr="00912C93">
        <w:tc>
          <w:tcPr>
            <w:tcW w:w="546" w:type="dxa"/>
            <w:tcBorders>
              <w:bottom w:val="single" w:sz="4" w:space="0" w:color="auto"/>
            </w:tcBorders>
          </w:tcPr>
          <w:p w:rsidR="00912C93" w:rsidRPr="00912C93" w:rsidRDefault="00912C93" w:rsidP="00912C93">
            <w:pPr>
              <w:spacing w:after="0" w:line="240" w:lineRule="auto"/>
              <w:jc w:val="center"/>
              <w:rPr>
                <w:rFonts w:asciiTheme="majorBidi" w:hAnsiTheme="majorBidi" w:cstheme="majorBidi"/>
                <w:b/>
                <w:sz w:val="22"/>
              </w:rPr>
            </w:pPr>
            <w:r w:rsidRPr="00912C93">
              <w:rPr>
                <w:rFonts w:asciiTheme="majorBidi" w:hAnsiTheme="majorBidi" w:cstheme="majorBidi"/>
                <w:b/>
                <w:sz w:val="22"/>
              </w:rPr>
              <w:t>NO</w:t>
            </w:r>
          </w:p>
        </w:tc>
        <w:tc>
          <w:tcPr>
            <w:tcW w:w="2101" w:type="dxa"/>
          </w:tcPr>
          <w:p w:rsidR="00912C93" w:rsidRPr="00912C93" w:rsidRDefault="00912C93" w:rsidP="00912C93">
            <w:pPr>
              <w:spacing w:after="0" w:line="240" w:lineRule="auto"/>
              <w:rPr>
                <w:rFonts w:asciiTheme="majorBidi" w:hAnsiTheme="majorBidi" w:cstheme="majorBidi"/>
                <w:b/>
                <w:sz w:val="22"/>
              </w:rPr>
            </w:pPr>
          </w:p>
        </w:tc>
        <w:tc>
          <w:tcPr>
            <w:tcW w:w="5012" w:type="dxa"/>
          </w:tcPr>
          <w:p w:rsidR="00912C93" w:rsidRPr="00912C93" w:rsidRDefault="00912C93" w:rsidP="00912C93">
            <w:pPr>
              <w:spacing w:after="0" w:line="240" w:lineRule="auto"/>
              <w:jc w:val="center"/>
              <w:rPr>
                <w:rFonts w:asciiTheme="majorBidi" w:hAnsiTheme="majorBidi" w:cstheme="majorBidi"/>
                <w:b/>
                <w:sz w:val="22"/>
              </w:rPr>
            </w:pPr>
            <w:r w:rsidRPr="00912C93">
              <w:rPr>
                <w:rFonts w:asciiTheme="majorBidi" w:hAnsiTheme="majorBidi" w:cstheme="majorBidi"/>
                <w:b/>
                <w:sz w:val="22"/>
              </w:rPr>
              <w:t>Deskripsi Rangkuman Penelitian</w:t>
            </w:r>
          </w:p>
        </w:tc>
      </w:tr>
      <w:tr w:rsidR="00912C93" w:rsidRPr="00912C93" w:rsidTr="00912C93">
        <w:tc>
          <w:tcPr>
            <w:tcW w:w="546" w:type="dxa"/>
            <w:tcBorders>
              <w:bottom w:val="nil"/>
            </w:tcBorders>
          </w:tcPr>
          <w:p w:rsidR="00912C93" w:rsidRPr="00912C93" w:rsidRDefault="00912C93" w:rsidP="00912C93">
            <w:pPr>
              <w:spacing w:after="0" w:line="240" w:lineRule="auto"/>
              <w:jc w:val="center"/>
              <w:rPr>
                <w:rFonts w:asciiTheme="majorBidi" w:hAnsiTheme="majorBidi" w:cstheme="majorBidi"/>
                <w:sz w:val="22"/>
              </w:rPr>
            </w:pPr>
            <w:r w:rsidRPr="00912C93">
              <w:rPr>
                <w:rFonts w:asciiTheme="majorBidi" w:hAnsiTheme="majorBidi" w:cstheme="majorBidi"/>
                <w:sz w:val="22"/>
              </w:rPr>
              <w:t>1.</w:t>
            </w: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Judul</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Hubungan peran orangtua dalam kebersihan gigi dan mulut dengan kejadian karies gigi pada anak prasekolah di TK PGRI kelurahan Ngesrep Semarang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Nama Penulis</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Prasasti, dkk 2016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Variabel Bebas</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Peran orangtua dalam kebersihan gigi dan mulut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Variabel Terikat</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Karies gigi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Metode</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Deskriptif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Hasil</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Ada hubungan antara peran orangtua dalam kebersihan gigi dan mulut dengan kejadian karies gigi pada anak prasekolah di TK PGRI kelurahan Ngasrep Semarang. </w:t>
            </w:r>
          </w:p>
        </w:tc>
      </w:tr>
      <w:tr w:rsidR="00912C93" w:rsidRPr="00912C93" w:rsidTr="00912C93">
        <w:tc>
          <w:tcPr>
            <w:tcW w:w="546" w:type="dxa"/>
            <w:tcBorders>
              <w:top w:val="nil"/>
              <w:bottom w:val="single" w:sz="4" w:space="0" w:color="auto"/>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Perbedaan Penelitian</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Variabel bebas dan variabel terikat yang  berbeda. </w:t>
            </w:r>
          </w:p>
        </w:tc>
      </w:tr>
      <w:tr w:rsidR="00912C93" w:rsidRPr="00912C93" w:rsidTr="00912C93">
        <w:tc>
          <w:tcPr>
            <w:tcW w:w="546" w:type="dxa"/>
            <w:tcBorders>
              <w:bottom w:val="nil"/>
            </w:tcBorders>
          </w:tcPr>
          <w:p w:rsidR="00912C93" w:rsidRPr="00912C93" w:rsidRDefault="00912C93" w:rsidP="00912C93">
            <w:pPr>
              <w:spacing w:after="0" w:line="240" w:lineRule="auto"/>
              <w:jc w:val="center"/>
              <w:rPr>
                <w:rFonts w:asciiTheme="majorBidi" w:hAnsiTheme="majorBidi" w:cstheme="majorBidi"/>
                <w:sz w:val="22"/>
              </w:rPr>
            </w:pPr>
            <w:r w:rsidRPr="00912C93">
              <w:rPr>
                <w:rFonts w:asciiTheme="majorBidi" w:hAnsiTheme="majorBidi" w:cstheme="majorBidi"/>
                <w:sz w:val="22"/>
              </w:rPr>
              <w:t>2.</w:t>
            </w: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Judul</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Perbedaan </w:t>
            </w:r>
            <w:r w:rsidRPr="00912C93">
              <w:rPr>
                <w:rFonts w:asciiTheme="majorBidi" w:hAnsiTheme="majorBidi" w:cstheme="majorBidi"/>
                <w:i/>
                <w:sz w:val="22"/>
              </w:rPr>
              <w:t>Debris Index</w:t>
            </w:r>
            <w:r w:rsidRPr="00912C93">
              <w:rPr>
                <w:rFonts w:asciiTheme="majorBidi" w:hAnsiTheme="majorBidi" w:cstheme="majorBidi"/>
                <w:sz w:val="22"/>
              </w:rPr>
              <w:t xml:space="preserve"> sebelum dan sesudah  Menggosok gigi dengan posisi Lap to Lap pada anak usia 2-3 tahun di PAUD Al-Jannah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Nama Penulis</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Nia Kurniawati, dkk, 2018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Variabel Bebas</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Menyikat gigi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Variabel Terikat</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Lap to Lap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Metode</w:t>
            </w:r>
          </w:p>
        </w:tc>
        <w:tc>
          <w:tcPr>
            <w:tcW w:w="5012"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 xml:space="preserve">Eksperimental semu </w:t>
            </w:r>
          </w:p>
        </w:tc>
      </w:tr>
      <w:tr w:rsidR="00912C93" w:rsidRPr="00912C93" w:rsidTr="00912C93">
        <w:tc>
          <w:tcPr>
            <w:tcW w:w="546" w:type="dxa"/>
            <w:tcBorders>
              <w:top w:val="nil"/>
              <w:bottom w:val="nil"/>
            </w:tcBorders>
          </w:tcPr>
          <w:p w:rsidR="00912C93" w:rsidRPr="00912C93" w:rsidRDefault="00912C93" w:rsidP="00912C93">
            <w:pPr>
              <w:spacing w:after="0" w:line="240" w:lineRule="auto"/>
              <w:jc w:val="center"/>
              <w:rPr>
                <w:rFonts w:asciiTheme="majorBidi" w:hAnsiTheme="majorBidi" w:cstheme="majorBidi"/>
                <w:sz w:val="22"/>
              </w:rPr>
            </w:pPr>
          </w:p>
        </w:tc>
        <w:tc>
          <w:tcPr>
            <w:tcW w:w="2101" w:type="dxa"/>
          </w:tcPr>
          <w:p w:rsidR="00912C93" w:rsidRPr="00912C93" w:rsidRDefault="00912C93" w:rsidP="00912C93">
            <w:pPr>
              <w:spacing w:after="0" w:line="240" w:lineRule="auto"/>
              <w:rPr>
                <w:rFonts w:asciiTheme="majorBidi" w:hAnsiTheme="majorBidi" w:cstheme="majorBidi"/>
                <w:sz w:val="22"/>
              </w:rPr>
            </w:pPr>
            <w:r w:rsidRPr="00912C93">
              <w:rPr>
                <w:rFonts w:asciiTheme="majorBidi" w:hAnsiTheme="majorBidi" w:cstheme="majorBidi"/>
                <w:sz w:val="22"/>
              </w:rPr>
              <w:t>Hasil</w:t>
            </w:r>
          </w:p>
        </w:tc>
        <w:tc>
          <w:tcPr>
            <w:tcW w:w="5012" w:type="dxa"/>
          </w:tcPr>
          <w:p w:rsidR="00912C93" w:rsidRPr="00912C93" w:rsidRDefault="00912C93" w:rsidP="00912C93">
            <w:pPr>
              <w:spacing w:after="0" w:line="240" w:lineRule="auto"/>
              <w:ind w:left="284" w:hanging="284"/>
              <w:rPr>
                <w:rFonts w:asciiTheme="majorBidi" w:hAnsiTheme="majorBidi" w:cstheme="majorBidi"/>
                <w:sz w:val="22"/>
              </w:rPr>
            </w:pPr>
            <w:r w:rsidRPr="00912C93">
              <w:rPr>
                <w:rFonts w:asciiTheme="majorBidi" w:hAnsiTheme="majorBidi" w:cstheme="majorBidi"/>
                <w:sz w:val="22"/>
              </w:rPr>
              <w:t>1.</w:t>
            </w:r>
            <w:r w:rsidRPr="00912C93">
              <w:rPr>
                <w:rFonts w:asciiTheme="majorBidi" w:hAnsiTheme="majorBidi" w:cstheme="majorBidi"/>
                <w:sz w:val="22"/>
              </w:rPr>
              <w:tab/>
              <w:t xml:space="preserve">Terdapat perbedaan </w:t>
            </w:r>
            <w:r w:rsidRPr="00912C93">
              <w:rPr>
                <w:rFonts w:asciiTheme="majorBidi" w:hAnsiTheme="majorBidi" w:cstheme="majorBidi"/>
                <w:i/>
                <w:sz w:val="22"/>
              </w:rPr>
              <w:t>debris index</w:t>
            </w:r>
            <w:r w:rsidRPr="00912C93">
              <w:rPr>
                <w:rFonts w:asciiTheme="majorBidi" w:hAnsiTheme="majorBidi" w:cstheme="majorBidi"/>
                <w:sz w:val="22"/>
              </w:rPr>
              <w:t xml:space="preserve"> sebelum dan setelah menyikat gigi dengan posisi Lap to pada anak usia 2-3 tahun di PAUD tersebut.ini berarti menggosok gigi pada posisi Lap to Lap dengan signifikan bias menyebabkan turunnya </w:t>
            </w:r>
            <w:r w:rsidRPr="00912C93">
              <w:rPr>
                <w:rFonts w:asciiTheme="majorBidi" w:hAnsiTheme="majorBidi" w:cstheme="majorBidi"/>
                <w:i/>
                <w:sz w:val="22"/>
              </w:rPr>
              <w:t>index debris</w:t>
            </w:r>
            <w:r w:rsidRPr="00912C93">
              <w:rPr>
                <w:rFonts w:asciiTheme="majorBidi" w:hAnsiTheme="majorBidi" w:cstheme="majorBidi"/>
                <w:sz w:val="22"/>
              </w:rPr>
              <w:t xml:space="preserve"> pada anak usia 2-3 tahun. </w:t>
            </w:r>
          </w:p>
          <w:p w:rsidR="00912C93" w:rsidRPr="00912C93" w:rsidRDefault="00912C93" w:rsidP="00912C93">
            <w:pPr>
              <w:spacing w:after="0" w:line="240" w:lineRule="auto"/>
              <w:ind w:left="284" w:hanging="284"/>
              <w:rPr>
                <w:rFonts w:asciiTheme="majorBidi" w:hAnsiTheme="majorBidi" w:cstheme="majorBidi"/>
                <w:sz w:val="22"/>
              </w:rPr>
            </w:pPr>
            <w:r w:rsidRPr="00912C93">
              <w:rPr>
                <w:rFonts w:asciiTheme="majorBidi" w:hAnsiTheme="majorBidi" w:cstheme="majorBidi"/>
                <w:sz w:val="22"/>
              </w:rPr>
              <w:t>2.</w:t>
            </w:r>
            <w:r w:rsidRPr="00912C93">
              <w:rPr>
                <w:rFonts w:asciiTheme="majorBidi" w:hAnsiTheme="majorBidi" w:cstheme="majorBidi"/>
                <w:sz w:val="22"/>
              </w:rPr>
              <w:tab/>
            </w:r>
            <w:r w:rsidRPr="00912C93">
              <w:rPr>
                <w:rFonts w:asciiTheme="majorBidi" w:hAnsiTheme="majorBidi" w:cstheme="majorBidi"/>
                <w:i/>
                <w:sz w:val="22"/>
              </w:rPr>
              <w:t>Index debris</w:t>
            </w:r>
            <w:r w:rsidRPr="00912C93">
              <w:rPr>
                <w:rFonts w:asciiTheme="majorBidi" w:hAnsiTheme="majorBidi" w:cstheme="majorBidi"/>
                <w:sz w:val="22"/>
              </w:rPr>
              <w:t xml:space="preserve"> sebelum menggosok gigi dengan posisi Lap to Lap pada anak usia 2-3 tahun di PAUD tersebut ada di kategori sedang dengan skor </w:t>
            </w:r>
            <w:r w:rsidRPr="00912C93">
              <w:rPr>
                <w:rFonts w:asciiTheme="majorBidi" w:hAnsiTheme="majorBidi" w:cstheme="majorBidi"/>
                <w:i/>
                <w:sz w:val="22"/>
              </w:rPr>
              <w:t>debris</w:t>
            </w:r>
            <w:r w:rsidRPr="00912C93">
              <w:rPr>
                <w:rFonts w:asciiTheme="majorBidi" w:hAnsiTheme="majorBidi" w:cstheme="majorBidi"/>
                <w:sz w:val="22"/>
              </w:rPr>
              <w:t xml:space="preserve"> 1,9. </w:t>
            </w:r>
          </w:p>
        </w:tc>
      </w:tr>
    </w:tbl>
    <w:p w:rsidR="00912C93" w:rsidRDefault="00912C93" w:rsidP="00912C93">
      <w:pPr>
        <w:rPr>
          <w:rFonts w:asciiTheme="majorBidi" w:hAnsiTheme="majorBidi" w:cstheme="majorBidi"/>
          <w:b/>
          <w:szCs w:val="24"/>
        </w:rPr>
      </w:pPr>
    </w:p>
    <w:p w:rsidR="00912C93" w:rsidRDefault="00912C93" w:rsidP="00912C93">
      <w:pPr>
        <w:rPr>
          <w:rFonts w:asciiTheme="majorBidi" w:hAnsiTheme="majorBidi" w:cstheme="majorBidi"/>
          <w:b/>
          <w:szCs w:val="24"/>
        </w:rPr>
      </w:pPr>
    </w:p>
    <w:p w:rsidR="00912C93" w:rsidRPr="00C16F59" w:rsidRDefault="00912C93" w:rsidP="00912C93">
      <w:pPr>
        <w:spacing w:line="240" w:lineRule="auto"/>
        <w:ind w:left="284"/>
        <w:rPr>
          <w:b/>
        </w:rPr>
      </w:pPr>
      <w:r w:rsidRPr="00C16F59">
        <w:rPr>
          <w:rFonts w:asciiTheme="majorBidi" w:hAnsiTheme="majorBidi" w:cstheme="majorBidi"/>
          <w:b/>
          <w:szCs w:val="24"/>
        </w:rPr>
        <w:t>Tabel 1.1 Lanjutan</w:t>
      </w:r>
    </w:p>
    <w:tbl>
      <w:tblPr>
        <w:tblStyle w:val="TableGrid0"/>
        <w:tblW w:w="0" w:type="auto"/>
        <w:tblInd w:w="279" w:type="dxa"/>
        <w:tblBorders>
          <w:left w:val="none" w:sz="0" w:space="0" w:color="auto"/>
          <w:right w:val="none" w:sz="0" w:space="0" w:color="auto"/>
          <w:insideV w:val="none" w:sz="0" w:space="0" w:color="auto"/>
        </w:tblBorders>
        <w:tblLook w:val="04A0" w:firstRow="1" w:lastRow="0" w:firstColumn="1" w:lastColumn="0" w:noHBand="0" w:noVBand="1"/>
      </w:tblPr>
      <w:tblGrid>
        <w:gridCol w:w="546"/>
        <w:gridCol w:w="2101"/>
        <w:gridCol w:w="5012"/>
      </w:tblGrid>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rPr>
            </w:pPr>
          </w:p>
        </w:tc>
        <w:tc>
          <w:tcPr>
            <w:tcW w:w="2101" w:type="dxa"/>
          </w:tcPr>
          <w:p w:rsidR="00912C93" w:rsidRPr="0084019C" w:rsidRDefault="00912C93" w:rsidP="00912C93">
            <w:pPr>
              <w:spacing w:after="0" w:line="240" w:lineRule="auto"/>
              <w:rPr>
                <w:rFonts w:asciiTheme="majorBidi" w:hAnsiTheme="majorBidi" w:cstheme="majorBidi"/>
                <w:sz w:val="22"/>
              </w:rPr>
            </w:pPr>
          </w:p>
        </w:tc>
        <w:tc>
          <w:tcPr>
            <w:tcW w:w="5012" w:type="dxa"/>
          </w:tcPr>
          <w:p w:rsidR="00912C93" w:rsidRPr="0084019C" w:rsidRDefault="00912C93" w:rsidP="00912C93">
            <w:pPr>
              <w:spacing w:after="0" w:line="240" w:lineRule="auto"/>
              <w:ind w:left="284" w:hanging="284"/>
              <w:rPr>
                <w:rFonts w:asciiTheme="majorBidi" w:hAnsiTheme="majorBidi" w:cstheme="majorBidi"/>
                <w:sz w:val="22"/>
              </w:rPr>
            </w:pPr>
            <w:r w:rsidRPr="0084019C">
              <w:rPr>
                <w:rFonts w:asciiTheme="majorBidi" w:hAnsiTheme="majorBidi" w:cstheme="majorBidi"/>
                <w:sz w:val="22"/>
              </w:rPr>
              <w:t>3.</w:t>
            </w:r>
            <w:r>
              <w:rPr>
                <w:rFonts w:asciiTheme="majorBidi" w:hAnsiTheme="majorBidi" w:cstheme="majorBidi"/>
              </w:rPr>
              <w:tab/>
            </w:r>
            <w:r w:rsidRPr="00C16F59">
              <w:rPr>
                <w:rFonts w:asciiTheme="majorBidi" w:hAnsiTheme="majorBidi" w:cstheme="majorBidi"/>
                <w:i/>
                <w:sz w:val="22"/>
              </w:rPr>
              <w:t>Index debris</w:t>
            </w:r>
            <w:r w:rsidRPr="0084019C">
              <w:rPr>
                <w:rFonts w:asciiTheme="majorBidi" w:hAnsiTheme="majorBidi" w:cstheme="majorBidi"/>
                <w:sz w:val="22"/>
              </w:rPr>
              <w:t xml:space="preserve"> sesudah menggosok gigi dengan posisi Lap to Lap pada anak usia 2-3 tahun di PAUD tersebut ada di kategori baik dengan skor plak 0,2.</w:t>
            </w:r>
          </w:p>
        </w:tc>
      </w:tr>
      <w:tr w:rsidR="00912C93" w:rsidRPr="0084019C" w:rsidTr="00912C93">
        <w:tc>
          <w:tcPr>
            <w:tcW w:w="546" w:type="dxa"/>
            <w:tcBorders>
              <w:top w:val="nil"/>
              <w:bottom w:val="single" w:sz="4" w:space="0" w:color="auto"/>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Perbedaan Penelitian</w:t>
            </w:r>
          </w:p>
        </w:tc>
        <w:tc>
          <w:tcPr>
            <w:tcW w:w="5012" w:type="dxa"/>
          </w:tcPr>
          <w:p w:rsidR="00912C93" w:rsidRPr="0084019C" w:rsidRDefault="00912C93" w:rsidP="00912C93">
            <w:pPr>
              <w:spacing w:after="0" w:line="240" w:lineRule="auto"/>
              <w:ind w:left="284" w:hanging="284"/>
              <w:rPr>
                <w:rFonts w:asciiTheme="majorBidi" w:hAnsiTheme="majorBidi" w:cstheme="majorBidi"/>
                <w:sz w:val="22"/>
              </w:rPr>
            </w:pPr>
            <w:r w:rsidRPr="0084019C">
              <w:rPr>
                <w:rFonts w:asciiTheme="majorBidi" w:hAnsiTheme="majorBidi" w:cstheme="majorBidi"/>
                <w:sz w:val="22"/>
              </w:rPr>
              <w:t>-</w:t>
            </w:r>
            <w:r w:rsidRPr="0084019C">
              <w:rPr>
                <w:rFonts w:asciiTheme="majorBidi" w:hAnsiTheme="majorBidi" w:cstheme="majorBidi"/>
                <w:sz w:val="22"/>
              </w:rPr>
              <w:tab/>
              <w:t xml:space="preserve">Metode yang berbeda dengan memakai metode deskriptif </w:t>
            </w:r>
          </w:p>
          <w:p w:rsidR="00912C93" w:rsidRPr="0084019C" w:rsidRDefault="00912C93" w:rsidP="00912C93">
            <w:pPr>
              <w:spacing w:after="0" w:line="240" w:lineRule="auto"/>
              <w:ind w:left="284" w:hanging="284"/>
              <w:rPr>
                <w:rFonts w:asciiTheme="majorBidi" w:hAnsiTheme="majorBidi" w:cstheme="majorBidi"/>
                <w:sz w:val="22"/>
              </w:rPr>
            </w:pPr>
            <w:r w:rsidRPr="0084019C">
              <w:rPr>
                <w:rFonts w:asciiTheme="majorBidi" w:hAnsiTheme="majorBidi" w:cstheme="majorBidi"/>
                <w:sz w:val="22"/>
              </w:rPr>
              <w:t>-</w:t>
            </w:r>
            <w:r w:rsidRPr="0084019C">
              <w:rPr>
                <w:rFonts w:asciiTheme="majorBidi" w:hAnsiTheme="majorBidi" w:cstheme="majorBidi"/>
                <w:sz w:val="22"/>
              </w:rPr>
              <w:tab/>
              <w:t xml:space="preserve">Variabel terikat yang berbeda. </w:t>
            </w:r>
          </w:p>
        </w:tc>
      </w:tr>
      <w:tr w:rsidR="00912C93" w:rsidRPr="0084019C" w:rsidTr="00912C93">
        <w:tc>
          <w:tcPr>
            <w:tcW w:w="546" w:type="dxa"/>
            <w:tcBorders>
              <w:bottom w:val="nil"/>
            </w:tcBorders>
          </w:tcPr>
          <w:p w:rsidR="00912C93" w:rsidRPr="0084019C" w:rsidRDefault="00912C93" w:rsidP="00912C93">
            <w:pPr>
              <w:spacing w:after="0" w:line="240" w:lineRule="auto"/>
              <w:jc w:val="center"/>
              <w:rPr>
                <w:rFonts w:asciiTheme="majorBidi" w:hAnsiTheme="majorBidi" w:cstheme="majorBidi"/>
                <w:sz w:val="22"/>
              </w:rPr>
            </w:pPr>
            <w:r w:rsidRPr="0084019C">
              <w:rPr>
                <w:rFonts w:asciiTheme="majorBidi" w:hAnsiTheme="majorBidi" w:cstheme="majorBidi"/>
                <w:sz w:val="22"/>
              </w:rPr>
              <w:t>3.</w:t>
            </w: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Judul</w:t>
            </w:r>
          </w:p>
        </w:tc>
        <w:tc>
          <w:tcPr>
            <w:tcW w:w="5012"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 xml:space="preserve">Hubungan pelaksanaan UKGS terhadap </w:t>
            </w:r>
            <w:r w:rsidRPr="00C16F59">
              <w:rPr>
                <w:rFonts w:asciiTheme="majorBidi" w:hAnsiTheme="majorBidi" w:cstheme="majorBidi"/>
                <w:i/>
                <w:sz w:val="22"/>
              </w:rPr>
              <w:t>index</w:t>
            </w:r>
            <w:r w:rsidRPr="0084019C">
              <w:rPr>
                <w:rFonts w:asciiTheme="majorBidi" w:hAnsiTheme="majorBidi" w:cstheme="majorBidi"/>
                <w:sz w:val="22"/>
              </w:rPr>
              <w:t xml:space="preserve"> plak siswa TK Katolik Santa Maria 2 Malang </w:t>
            </w:r>
          </w:p>
        </w:tc>
      </w:tr>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Nama penulis</w:t>
            </w:r>
          </w:p>
        </w:tc>
        <w:tc>
          <w:tcPr>
            <w:tcW w:w="5012"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 xml:space="preserve">Clara, 2018 </w:t>
            </w:r>
          </w:p>
        </w:tc>
      </w:tr>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Variabel Bebas</w:t>
            </w:r>
          </w:p>
        </w:tc>
        <w:tc>
          <w:tcPr>
            <w:tcW w:w="5012"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 xml:space="preserve">UKGS </w:t>
            </w:r>
          </w:p>
        </w:tc>
      </w:tr>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Variabel Terikat</w:t>
            </w:r>
          </w:p>
        </w:tc>
        <w:tc>
          <w:tcPr>
            <w:tcW w:w="5012" w:type="dxa"/>
          </w:tcPr>
          <w:p w:rsidR="00912C93" w:rsidRPr="0084019C" w:rsidRDefault="00912C93" w:rsidP="00912C93">
            <w:pPr>
              <w:spacing w:after="0" w:line="240" w:lineRule="auto"/>
              <w:rPr>
                <w:rFonts w:asciiTheme="majorBidi" w:hAnsiTheme="majorBidi" w:cstheme="majorBidi"/>
                <w:sz w:val="22"/>
              </w:rPr>
            </w:pPr>
            <w:r w:rsidRPr="00C16F59">
              <w:rPr>
                <w:rFonts w:asciiTheme="majorBidi" w:hAnsiTheme="majorBidi" w:cstheme="majorBidi"/>
                <w:i/>
                <w:sz w:val="22"/>
              </w:rPr>
              <w:t>Index</w:t>
            </w:r>
            <w:r w:rsidRPr="0084019C">
              <w:rPr>
                <w:rFonts w:asciiTheme="majorBidi" w:hAnsiTheme="majorBidi" w:cstheme="majorBidi"/>
                <w:sz w:val="22"/>
              </w:rPr>
              <w:t xml:space="preserve"> plak siswa usia 5-6 tahun </w:t>
            </w:r>
          </w:p>
        </w:tc>
      </w:tr>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Metode</w:t>
            </w:r>
          </w:p>
        </w:tc>
        <w:tc>
          <w:tcPr>
            <w:tcW w:w="5012"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 xml:space="preserve">Survei analitik dengan pendekatan cross sectional </w:t>
            </w:r>
          </w:p>
        </w:tc>
      </w:tr>
      <w:tr w:rsidR="00912C93" w:rsidRPr="0084019C" w:rsidTr="00912C93">
        <w:tc>
          <w:tcPr>
            <w:tcW w:w="546" w:type="dxa"/>
            <w:tcBorders>
              <w:top w:val="nil"/>
              <w:bottom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Hasil</w:t>
            </w:r>
          </w:p>
        </w:tc>
        <w:tc>
          <w:tcPr>
            <w:tcW w:w="5012"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 xml:space="preserve">Semakin baik pelaksanaan UKGS di TK Katolik Santa Maria 2 Malang, semakin baik pula </w:t>
            </w:r>
            <w:r w:rsidRPr="00C16F59">
              <w:rPr>
                <w:rFonts w:asciiTheme="majorBidi" w:hAnsiTheme="majorBidi" w:cstheme="majorBidi"/>
                <w:i/>
                <w:sz w:val="22"/>
              </w:rPr>
              <w:t>index</w:t>
            </w:r>
            <w:r w:rsidRPr="0084019C">
              <w:rPr>
                <w:rFonts w:asciiTheme="majorBidi" w:hAnsiTheme="majorBidi" w:cstheme="majorBidi"/>
                <w:sz w:val="22"/>
              </w:rPr>
              <w:t xml:space="preserve"> plak siswa di sekolah tersebut.  </w:t>
            </w:r>
          </w:p>
        </w:tc>
      </w:tr>
      <w:tr w:rsidR="00912C93" w:rsidRPr="0084019C" w:rsidTr="00912C93">
        <w:tc>
          <w:tcPr>
            <w:tcW w:w="546" w:type="dxa"/>
            <w:tcBorders>
              <w:top w:val="nil"/>
            </w:tcBorders>
          </w:tcPr>
          <w:p w:rsidR="00912C93" w:rsidRPr="0084019C" w:rsidRDefault="00912C93" w:rsidP="00912C93">
            <w:pPr>
              <w:spacing w:after="0" w:line="240" w:lineRule="auto"/>
              <w:jc w:val="center"/>
              <w:rPr>
                <w:rFonts w:asciiTheme="majorBidi" w:hAnsiTheme="majorBidi" w:cstheme="majorBidi"/>
                <w:sz w:val="22"/>
              </w:rPr>
            </w:pPr>
          </w:p>
        </w:tc>
        <w:tc>
          <w:tcPr>
            <w:tcW w:w="2101" w:type="dxa"/>
          </w:tcPr>
          <w:p w:rsidR="00912C93" w:rsidRPr="0084019C" w:rsidRDefault="00912C93" w:rsidP="00912C93">
            <w:pPr>
              <w:spacing w:after="0" w:line="240" w:lineRule="auto"/>
              <w:rPr>
                <w:rFonts w:asciiTheme="majorBidi" w:hAnsiTheme="majorBidi" w:cstheme="majorBidi"/>
                <w:sz w:val="22"/>
              </w:rPr>
            </w:pPr>
            <w:r w:rsidRPr="0084019C">
              <w:rPr>
                <w:rFonts w:asciiTheme="majorBidi" w:hAnsiTheme="majorBidi" w:cstheme="majorBidi"/>
                <w:sz w:val="22"/>
              </w:rPr>
              <w:t>Perbedaan Penelitian</w:t>
            </w:r>
          </w:p>
        </w:tc>
        <w:tc>
          <w:tcPr>
            <w:tcW w:w="5012" w:type="dxa"/>
          </w:tcPr>
          <w:p w:rsidR="00912C93" w:rsidRPr="0084019C" w:rsidRDefault="00912C93" w:rsidP="00912C93">
            <w:pPr>
              <w:spacing w:after="0" w:line="240" w:lineRule="auto"/>
              <w:ind w:left="284" w:hanging="284"/>
              <w:rPr>
                <w:rFonts w:asciiTheme="majorBidi" w:hAnsiTheme="majorBidi" w:cstheme="majorBidi"/>
                <w:sz w:val="22"/>
              </w:rPr>
            </w:pPr>
            <w:r w:rsidRPr="0084019C">
              <w:rPr>
                <w:rFonts w:asciiTheme="majorBidi" w:hAnsiTheme="majorBidi" w:cstheme="majorBidi"/>
                <w:sz w:val="22"/>
              </w:rPr>
              <w:t xml:space="preserve">- </w:t>
            </w:r>
            <w:r>
              <w:rPr>
                <w:rFonts w:asciiTheme="majorBidi" w:hAnsiTheme="majorBidi" w:cstheme="majorBidi"/>
              </w:rPr>
              <w:tab/>
            </w:r>
            <w:r w:rsidRPr="0084019C">
              <w:rPr>
                <w:rFonts w:asciiTheme="majorBidi" w:hAnsiTheme="majorBidi" w:cstheme="majorBidi"/>
                <w:sz w:val="22"/>
              </w:rPr>
              <w:t xml:space="preserve">Metode yang berbeda dengan menggunakan metode deskriptif </w:t>
            </w:r>
          </w:p>
          <w:p w:rsidR="00912C93" w:rsidRPr="0084019C" w:rsidRDefault="00912C93" w:rsidP="00912C93">
            <w:pPr>
              <w:spacing w:after="0" w:line="240" w:lineRule="auto"/>
              <w:ind w:left="284" w:hanging="284"/>
              <w:rPr>
                <w:rFonts w:asciiTheme="majorBidi" w:hAnsiTheme="majorBidi" w:cstheme="majorBidi"/>
                <w:sz w:val="22"/>
              </w:rPr>
            </w:pPr>
            <w:r w:rsidRPr="0084019C">
              <w:rPr>
                <w:rFonts w:asciiTheme="majorBidi" w:hAnsiTheme="majorBidi" w:cstheme="majorBidi"/>
                <w:sz w:val="22"/>
              </w:rPr>
              <w:t>-</w:t>
            </w:r>
            <w:r>
              <w:rPr>
                <w:rFonts w:asciiTheme="majorBidi" w:hAnsiTheme="majorBidi" w:cstheme="majorBidi"/>
              </w:rPr>
              <w:tab/>
            </w:r>
            <w:r w:rsidRPr="0084019C">
              <w:rPr>
                <w:rFonts w:asciiTheme="majorBidi" w:hAnsiTheme="majorBidi" w:cstheme="majorBidi"/>
                <w:sz w:val="22"/>
              </w:rPr>
              <w:t xml:space="preserve">Variabel bebas yang berbeda. </w:t>
            </w:r>
          </w:p>
        </w:tc>
      </w:tr>
    </w:tbl>
    <w:p w:rsidR="006478DF" w:rsidRDefault="006478DF">
      <w:pPr>
        <w:spacing w:after="249" w:line="262" w:lineRule="auto"/>
        <w:ind w:left="435"/>
        <w:rPr>
          <w:b/>
        </w:rPr>
      </w:pPr>
    </w:p>
    <w:p w:rsidR="00A04633" w:rsidRDefault="00D17278" w:rsidP="00912C93">
      <w:pPr>
        <w:spacing w:after="0" w:line="480" w:lineRule="auto"/>
        <w:ind w:left="0"/>
      </w:pPr>
      <w:r>
        <w:rPr>
          <w:b/>
        </w:rPr>
        <w:t xml:space="preserve">F.   Ruang Lingkup </w:t>
      </w:r>
    </w:p>
    <w:p w:rsidR="00A04633" w:rsidRDefault="00D17278" w:rsidP="00912C93">
      <w:pPr>
        <w:spacing w:after="0" w:line="480" w:lineRule="auto"/>
        <w:ind w:left="709" w:hanging="425"/>
      </w:pPr>
      <w:r>
        <w:rPr>
          <w:b/>
        </w:rPr>
        <w:t xml:space="preserve">1.   </w:t>
      </w:r>
      <w:r w:rsidR="00912C93">
        <w:rPr>
          <w:b/>
        </w:rPr>
        <w:tab/>
      </w:r>
      <w:r>
        <w:rPr>
          <w:b/>
        </w:rPr>
        <w:t xml:space="preserve">Ruang Lingkup Waktu </w:t>
      </w:r>
    </w:p>
    <w:p w:rsidR="00A04633" w:rsidRDefault="00337C95" w:rsidP="00912C93">
      <w:pPr>
        <w:tabs>
          <w:tab w:val="center" w:pos="3989"/>
        </w:tabs>
        <w:spacing w:after="0" w:line="480" w:lineRule="auto"/>
        <w:ind w:left="709" w:firstLine="0"/>
        <w:jc w:val="left"/>
      </w:pPr>
      <w:r>
        <w:t>Penelitian ini dilakukan di</w:t>
      </w:r>
      <w:r w:rsidR="00D17278">
        <w:t xml:space="preserve"> bulan Oktober tahun 2022. </w:t>
      </w:r>
    </w:p>
    <w:p w:rsidR="00A04633" w:rsidRDefault="00D17278" w:rsidP="00912C93">
      <w:pPr>
        <w:pStyle w:val="Heading1"/>
        <w:spacing w:after="0" w:line="480" w:lineRule="auto"/>
        <w:ind w:left="709" w:right="0" w:hanging="425"/>
      </w:pPr>
      <w:r>
        <w:t xml:space="preserve">2.   </w:t>
      </w:r>
      <w:r w:rsidR="00912C93">
        <w:tab/>
      </w:r>
      <w:r>
        <w:t xml:space="preserve">Ruang Lingkup Tempat </w:t>
      </w:r>
    </w:p>
    <w:p w:rsidR="00A04633" w:rsidRDefault="00D17278" w:rsidP="00912C93">
      <w:pPr>
        <w:spacing w:after="0" w:line="480" w:lineRule="auto"/>
        <w:ind w:left="709" w:right="49" w:firstLine="0"/>
      </w:pPr>
      <w:r>
        <w:t xml:space="preserve">Penelitian ini dilakukan kepada 30 orang anak usia dini di TK Al-Ard </w:t>
      </w:r>
      <w:r w:rsidR="00912C93">
        <w:t xml:space="preserve"> </w:t>
      </w:r>
      <w:r w:rsidRPr="005F419F">
        <w:rPr>
          <w:i/>
        </w:rPr>
        <w:t>Islamic school</w:t>
      </w:r>
      <w:r>
        <w:t xml:space="preserve"> Tangerang Selatan.  </w:t>
      </w:r>
    </w:p>
    <w:p w:rsidR="00A04633" w:rsidRDefault="00D17278" w:rsidP="00912C93">
      <w:pPr>
        <w:pStyle w:val="Heading1"/>
        <w:spacing w:after="0" w:line="480" w:lineRule="auto"/>
        <w:ind w:left="709" w:right="0" w:hanging="425"/>
      </w:pPr>
      <w:r>
        <w:t xml:space="preserve">3.  </w:t>
      </w:r>
      <w:r w:rsidR="00912C93">
        <w:tab/>
      </w:r>
      <w:r>
        <w:t xml:space="preserve">Ruang Lingkup Materi </w:t>
      </w:r>
    </w:p>
    <w:p w:rsidR="00F51E10" w:rsidRDefault="00D17278" w:rsidP="00896023">
      <w:pPr>
        <w:spacing w:after="0" w:line="480" w:lineRule="auto"/>
        <w:ind w:left="709" w:firstLine="0"/>
        <w:rPr>
          <w:b/>
        </w:rPr>
      </w:pPr>
      <w:r>
        <w:t>Penelitian i</w:t>
      </w:r>
      <w:r w:rsidR="00A1024B">
        <w:t>ni dilakukan untuk mengetahui g</w:t>
      </w:r>
      <w:r>
        <w:t>ambaran kebersihan gigi dan mulut dalam penurunan DI (</w:t>
      </w:r>
      <w:r>
        <w:rPr>
          <w:i/>
        </w:rPr>
        <w:t>Debris Index</w:t>
      </w:r>
      <w:r w:rsidR="00A1024B">
        <w:t>) pada anak usia d</w:t>
      </w:r>
      <w:r>
        <w:t xml:space="preserve">ini. Pengambilan data dilakukan dengan cara melakukan </w:t>
      </w:r>
      <w:r w:rsidR="003C56EA">
        <w:t>pemeriksaan skor</w:t>
      </w:r>
      <w:r w:rsidR="00912C93">
        <w:t xml:space="preserve"> </w:t>
      </w:r>
      <w:r>
        <w:rPr>
          <w:i/>
        </w:rPr>
        <w:t>debris index</w:t>
      </w:r>
      <w:r>
        <w:t xml:space="preserve"> secara langsung. </w:t>
      </w:r>
      <w:r w:rsidR="00DE07FA">
        <w:t xml:space="preserve">Penelitian ini menggunakan subjek </w:t>
      </w:r>
      <w:r>
        <w:t xml:space="preserve">30 orang anak usia dini di TK Al-Ard </w:t>
      </w:r>
      <w:r w:rsidRPr="008B7573">
        <w:rPr>
          <w:i/>
        </w:rPr>
        <w:t>Islamic School</w:t>
      </w:r>
      <w:r>
        <w:t xml:space="preserve"> Tangerang Selatan. Desain penelitian  menggunakan   penelitian </w:t>
      </w:r>
      <w:r w:rsidR="003C56EA">
        <w:t xml:space="preserve"> kuantitatif.</w:t>
      </w:r>
    </w:p>
    <w:p w:rsidR="00F51E10" w:rsidRDefault="00F51E10" w:rsidP="00F51E10">
      <w:pPr>
        <w:spacing w:after="0" w:line="480" w:lineRule="auto"/>
        <w:jc w:val="center"/>
        <w:rPr>
          <w:b/>
        </w:rPr>
        <w:sectPr w:rsidR="00F51E10" w:rsidSect="009F311E">
          <w:headerReference w:type="default" r:id="rId8"/>
          <w:footerReference w:type="default" r:id="rId9"/>
          <w:headerReference w:type="first" r:id="rId10"/>
          <w:footerReference w:type="first" r:id="rId11"/>
          <w:type w:val="continuous"/>
          <w:pgSz w:w="11906" w:h="16838" w:code="9"/>
          <w:pgMar w:top="1701" w:right="1701" w:bottom="1701" w:left="2268" w:header="720" w:footer="720" w:gutter="0"/>
          <w:pgNumType w:start="1"/>
          <w:cols w:space="720"/>
          <w:titlePg/>
          <w:docGrid w:linePitch="326"/>
        </w:sectPr>
      </w:pPr>
    </w:p>
    <w:p w:rsidR="008B7573" w:rsidRDefault="008B7573" w:rsidP="00896023">
      <w:pPr>
        <w:spacing w:after="0" w:line="480" w:lineRule="auto"/>
        <w:jc w:val="center"/>
        <w:rPr>
          <w:b/>
        </w:rPr>
      </w:pPr>
    </w:p>
    <w:sectPr w:rsidR="008B7573" w:rsidSect="00896023">
      <w:footerReference w:type="first" r:id="rId12"/>
      <w:type w:val="continuous"/>
      <w:pgSz w:w="11906" w:h="16838" w:code="9"/>
      <w:pgMar w:top="1701" w:right="1701" w:bottom="1701" w:left="226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pPr>
      <w:pStyle w:val="Footer"/>
      <w:jc w:val="center"/>
    </w:pPr>
  </w:p>
  <w:p w:rsidR="00AB5444" w:rsidRDefault="00AB5444" w:rsidP="00B548BD">
    <w:pPr>
      <w:tabs>
        <w:tab w:val="left" w:pos="3337"/>
      </w:tabs>
      <w:spacing w:after="160" w:line="259" w:lineRule="auto"/>
      <w:ind w:lef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73486"/>
      <w:docPartObj>
        <w:docPartGallery w:val="Page Numbers (Bottom of Page)"/>
        <w:docPartUnique/>
      </w:docPartObj>
    </w:sdtPr>
    <w:sdtEndPr>
      <w:rPr>
        <w:noProof/>
      </w:rPr>
    </w:sdtEndPr>
    <w:sdtContent>
      <w:p w:rsidR="00AB5444" w:rsidRDefault="00AB5444">
        <w:pPr>
          <w:pStyle w:val="Footer"/>
          <w:jc w:val="center"/>
        </w:pPr>
        <w:r>
          <w:fldChar w:fldCharType="begin"/>
        </w:r>
        <w:r>
          <w:instrText xml:space="preserve"> PAGE   \* MERGEFORMAT </w:instrText>
        </w:r>
        <w:r>
          <w:fldChar w:fldCharType="separate"/>
        </w:r>
        <w:r w:rsidR="00896023">
          <w:rPr>
            <w:noProof/>
          </w:rPr>
          <w:t>1</w:t>
        </w:r>
        <w:r>
          <w:rPr>
            <w:noProof/>
          </w:rPr>
          <w:fldChar w:fldCharType="end"/>
        </w:r>
      </w:p>
    </w:sdtContent>
  </w:sdt>
  <w:p w:rsidR="00AB5444" w:rsidRDefault="00AB5444" w:rsidP="00006465">
    <w:pPr>
      <w:spacing w:after="160" w:line="259" w:lineRule="auto"/>
      <w:ind w:lef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rsidP="00532D66">
    <w:pPr>
      <w:pStyle w:val="Footer"/>
      <w:tabs>
        <w:tab w:val="left" w:pos="3651"/>
        <w:tab w:val="center" w:pos="3974"/>
      </w:tabs>
      <w:jc w:val="left"/>
    </w:pPr>
    <w:r>
      <w:tab/>
    </w:r>
    <w:r>
      <w:tab/>
      <w:t>58</w:t>
    </w:r>
  </w:p>
  <w:p w:rsidR="00AB5444" w:rsidRDefault="00AB5444" w:rsidP="00006465">
    <w:pPr>
      <w:spacing w:after="160" w:line="259" w:lineRule="auto"/>
      <w:ind w:lef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317802"/>
      <w:docPartObj>
        <w:docPartGallery w:val="Page Numbers (Top of Page)"/>
        <w:docPartUnique/>
      </w:docPartObj>
    </w:sdtPr>
    <w:sdtEndPr>
      <w:rPr>
        <w:noProof/>
      </w:rPr>
    </w:sdtEndPr>
    <w:sdtContent>
      <w:p w:rsidR="00AB5444" w:rsidRDefault="00AB5444">
        <w:pPr>
          <w:pStyle w:val="Header"/>
          <w:jc w:val="right"/>
        </w:pPr>
        <w:r>
          <w:fldChar w:fldCharType="begin"/>
        </w:r>
        <w:r>
          <w:instrText xml:space="preserve"> PAGE   \* MERGEFORMAT </w:instrText>
        </w:r>
        <w:r>
          <w:fldChar w:fldCharType="separate"/>
        </w:r>
        <w:r w:rsidR="00896023">
          <w:rPr>
            <w:noProof/>
          </w:rPr>
          <w:t>2</w:t>
        </w:r>
        <w:r>
          <w:rPr>
            <w:noProof/>
          </w:rPr>
          <w:fldChar w:fldCharType="end"/>
        </w:r>
      </w:p>
    </w:sdtContent>
  </w:sdt>
  <w:p w:rsidR="00AB5444" w:rsidRDefault="00AB5444" w:rsidP="00B548BD">
    <w:pPr>
      <w:tabs>
        <w:tab w:val="left" w:pos="6681"/>
      </w:tabs>
      <w:spacing w:after="160" w:line="259" w:lineRule="auto"/>
      <w:ind w:left="0"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rsidP="004E5166">
    <w:pPr>
      <w:pStyle w:val="Header"/>
      <w:jc w:val="right"/>
    </w:pPr>
  </w:p>
  <w:p w:rsidR="00AB5444" w:rsidRDefault="00AB5444" w:rsidP="00B548BD">
    <w:pPr>
      <w:tabs>
        <w:tab w:val="left" w:pos="6781"/>
      </w:tabs>
      <w:spacing w:after="160" w:line="259" w:lineRule="auto"/>
      <w:ind w:left="0" w:firstLine="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120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068C5"/>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4BEC"/>
    <w:rsid w:val="0043538A"/>
    <w:rsid w:val="00442273"/>
    <w:rsid w:val="00444BD5"/>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8686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49D1"/>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90006"/>
    <w:rsid w:val="0089076E"/>
    <w:rsid w:val="0089198A"/>
    <w:rsid w:val="00896023"/>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F0C97"/>
    <w:rsid w:val="009F0FF0"/>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42AC-848F-4911-94B2-C77CBD1B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6</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71</cp:revision>
  <cp:lastPrinted>2023-01-26T03:07:00Z</cp:lastPrinted>
  <dcterms:created xsi:type="dcterms:W3CDTF">2022-12-16T03:00:00Z</dcterms:created>
  <dcterms:modified xsi:type="dcterms:W3CDTF">2023-01-26T05:08:00Z</dcterms:modified>
</cp:coreProperties>
</file>