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14B" w:rsidRPr="0059514B" w:rsidRDefault="0059514B" w:rsidP="0059514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b/>
          <w:bCs/>
          <w:sz w:val="24"/>
          <w:szCs w:val="24"/>
          <w:lang w:val="id"/>
        </w:rPr>
        <w:t>BAB IV</w:t>
      </w:r>
    </w:p>
    <w:p w:rsidR="0059514B" w:rsidRPr="0059514B" w:rsidRDefault="0059514B" w:rsidP="0059514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bookmarkStart w:id="0" w:name="_GoBack"/>
      <w:bookmarkEnd w:id="0"/>
      <w:r w:rsidRPr="0059514B">
        <w:rPr>
          <w:rFonts w:ascii="Times New Roman" w:hAnsi="Times New Roman" w:cs="Times New Roman"/>
          <w:b/>
          <w:bCs/>
          <w:sz w:val="24"/>
          <w:szCs w:val="24"/>
          <w:lang w:val="id"/>
        </w:rPr>
        <w:t>METODOLOGI PENELITIAN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</w:p>
    <w:p w:rsidR="0059514B" w:rsidRPr="0059514B" w:rsidRDefault="0059514B" w:rsidP="0059514B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b/>
          <w:sz w:val="24"/>
          <w:szCs w:val="24"/>
          <w:lang w:val="id"/>
        </w:rPr>
        <w:t>Desain Penelitian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b/>
          <w:sz w:val="24"/>
          <w:szCs w:val="24"/>
          <w:lang w:val="id"/>
        </w:rPr>
      </w:pP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>Metode penelitian yang akan digunakan adalah metode deskriptif dengan metode menghitung data sekunder. Metode deskriptif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>yaitu, suatu metode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>penelitian yang dilakukan untuk mendeskriptifkan atau menggambarkan suatu keadaan secara objektif (Notoatmodjo, 2012).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 xml:space="preserve">Jenis penelitian 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>ini bersifat deskriptif dengan metode menghitung data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 xml:space="preserve"> sekunder yang bertujuan untuk mengetahui Gambaran Kesehatan Gigi dan Mulut serta Karies Gigi pada Prajurit TNI Angkatan Darat di Batalyon Infantri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 xml:space="preserve"> Raider 613/ Raja Alam di Kota Tarakan, Kalimantan Utara.</w:t>
      </w:r>
    </w:p>
    <w:p w:rsidR="0059514B" w:rsidRPr="0059514B" w:rsidRDefault="0059514B" w:rsidP="0059514B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b/>
          <w:bCs/>
          <w:sz w:val="24"/>
          <w:szCs w:val="24"/>
          <w:lang w:val="id"/>
        </w:rPr>
        <w:t>Populasi dan Sampel Penelitian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b/>
          <w:sz w:val="24"/>
          <w:szCs w:val="24"/>
          <w:lang w:val="id"/>
        </w:rPr>
      </w:pPr>
    </w:p>
    <w:p w:rsidR="0059514B" w:rsidRPr="0059514B" w:rsidRDefault="0059514B" w:rsidP="0059514B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>Populasi Penelitian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>Populasi adalah kumpulan seluruh objek penelitian atau seluruh objek yang diteliti oleh peneliti (Notoatmodjo, 2012). Populasi dalam penelitian ini adalah prajurit TNI Angkatan Darat di Batalyon Infantri Raider 613/ Raja Alam berjumlah 450 prajurit.</w:t>
      </w:r>
    </w:p>
    <w:p w:rsidR="0059514B" w:rsidRPr="0059514B" w:rsidRDefault="0059514B" w:rsidP="0059514B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>Sampel Dalam Penelitian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>Sampel penelitian adalah objek yang diteliti dan dianggap mewakili seluruh populasi (Notoatmodjo, 2012).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>Teknik pengambilan sampel yang diambil dan diperiksa berdasarkan data sekunder rekam wajah berjumlah 450 prajurit.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59514B" w:rsidRPr="0059514B" w:rsidRDefault="0059514B" w:rsidP="0059514B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b/>
          <w:bCs/>
          <w:sz w:val="24"/>
          <w:szCs w:val="24"/>
          <w:lang w:val="id"/>
        </w:rPr>
        <w:t>Lokasi dan Waktu Penelitian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b/>
          <w:sz w:val="24"/>
          <w:szCs w:val="24"/>
          <w:lang w:val="id"/>
        </w:rPr>
      </w:pPr>
    </w:p>
    <w:p w:rsidR="0059514B" w:rsidRPr="0059514B" w:rsidRDefault="0059514B" w:rsidP="0059514B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>Lokasi Penelitian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>Penelitian ini dilakukan di Lakesgilut Puskesad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59514B" w:rsidRPr="0059514B" w:rsidRDefault="0059514B" w:rsidP="0059514B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>Waktu Penelitian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>Penelitian ini dilakukan pada bulan Oktober 2022.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59514B" w:rsidRPr="0059514B" w:rsidRDefault="0059514B" w:rsidP="0059514B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b/>
          <w:bCs/>
          <w:sz w:val="24"/>
          <w:szCs w:val="24"/>
          <w:lang w:val="id"/>
        </w:rPr>
        <w:t>Instrumen Penelitian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b/>
          <w:sz w:val="24"/>
          <w:szCs w:val="24"/>
          <w:lang w:val="id"/>
        </w:rPr>
      </w:pPr>
    </w:p>
    <w:p w:rsidR="0059514B" w:rsidRPr="0059514B" w:rsidRDefault="0059514B" w:rsidP="0059514B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>Data rekam medis</w:t>
      </w:r>
    </w:p>
    <w:p w:rsidR="0059514B" w:rsidRPr="0059514B" w:rsidRDefault="0059514B" w:rsidP="0059514B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en-US"/>
        </w:rPr>
        <w:t>Kertas</w:t>
      </w:r>
    </w:p>
    <w:p w:rsidR="0059514B" w:rsidRPr="0059514B" w:rsidRDefault="0059514B" w:rsidP="0059514B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en-US"/>
        </w:rPr>
        <w:t>Alat tulis</w:t>
      </w:r>
    </w:p>
    <w:p w:rsidR="0059514B" w:rsidRPr="0059514B" w:rsidRDefault="0059514B" w:rsidP="0059514B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en-US"/>
        </w:rPr>
        <w:t>Laptop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59514B" w:rsidRPr="0059514B" w:rsidRDefault="0059514B" w:rsidP="0059514B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9514B">
        <w:rPr>
          <w:rFonts w:ascii="Times New Roman" w:hAnsi="Times New Roman" w:cs="Times New Roman"/>
          <w:b/>
          <w:bCs/>
          <w:sz w:val="24"/>
          <w:szCs w:val="24"/>
          <w:lang w:val="id"/>
        </w:rPr>
        <w:t>Pengumpulan Data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b/>
          <w:sz w:val="24"/>
          <w:szCs w:val="24"/>
          <w:lang w:val="id"/>
        </w:rPr>
      </w:pP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>Jenis data yang digunakan adalah data sekunder dari data rekam wajah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 xml:space="preserve"> yang didapatkan dari Lakesgilut Puskesad pada Prajurit TNI Angkatan Darat di Batalyon Infantri Raider 613/ Raja Alam 2018 di Kota Tarakan, Kalimantan Utara. Gambaran Kesehatan gigi dan Mulut serta Karies Gigi pada Prajurit TNI Angkatan Darat di Batalyon Infantri Raider 613/ Raja Alam di Kota Tarakan, Kalimantan Utara diperoleh melalui data sekunder. Mengetahui data rata-rata indeks DMF-T karies gigi diperoleh dengan cara menghitung DMF-T menggunakan rumus DMF-T.</w:t>
      </w:r>
    </w:p>
    <w:p w:rsidR="0059514B" w:rsidRPr="0059514B" w:rsidRDefault="0059514B" w:rsidP="0059514B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b/>
          <w:bCs/>
          <w:sz w:val="24"/>
          <w:szCs w:val="24"/>
          <w:lang w:val="id"/>
        </w:rPr>
        <w:t>Pengolahan Data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b/>
          <w:sz w:val="24"/>
          <w:szCs w:val="24"/>
          <w:lang w:val="id"/>
        </w:rPr>
      </w:pP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>Menurut Siswo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>2020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 xml:space="preserve"> Data yang telah dikumpulkan diolah secara manual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 xml:space="preserve"> dengan langkah-langkah sebagai berikut :</w:t>
      </w:r>
    </w:p>
    <w:p w:rsidR="0059514B" w:rsidRPr="0059514B" w:rsidRDefault="0059514B" w:rsidP="0059514B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 xml:space="preserve">Proses </w:t>
      </w:r>
      <w:r w:rsidRPr="0059514B">
        <w:rPr>
          <w:rFonts w:ascii="Times New Roman" w:hAnsi="Times New Roman" w:cs="Times New Roman"/>
          <w:i/>
          <w:sz w:val="24"/>
          <w:szCs w:val="24"/>
          <w:lang w:val="id"/>
        </w:rPr>
        <w:t xml:space="preserve">editing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>atau memeriksa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 xml:space="preserve">Proses </w:t>
      </w:r>
      <w:r w:rsidRPr="0059514B">
        <w:rPr>
          <w:rFonts w:ascii="Times New Roman" w:hAnsi="Times New Roman" w:cs="Times New Roman"/>
          <w:i/>
          <w:sz w:val="24"/>
          <w:szCs w:val="24"/>
          <w:lang w:val="id"/>
        </w:rPr>
        <w:t xml:space="preserve">editing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>dilakukan dengan memeriksa data yang telah diisi dengan tujuan agar data yang masuk dapat diolah secara benar sehingga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 xml:space="preserve"> pengelolaan data memberikan hasil yang menggambarkan masalah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>yang diteliti, kemudian data dikelompokkan dengan menggunakan aspek pengukuran.</w:t>
      </w:r>
    </w:p>
    <w:p w:rsidR="0059514B" w:rsidRPr="0059514B" w:rsidRDefault="0059514B" w:rsidP="0059514B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 xml:space="preserve">Proses </w:t>
      </w:r>
      <w:r w:rsidRPr="0059514B">
        <w:rPr>
          <w:rFonts w:ascii="Times New Roman" w:hAnsi="Times New Roman" w:cs="Times New Roman"/>
          <w:i/>
          <w:sz w:val="24"/>
          <w:szCs w:val="24"/>
          <w:lang w:val="id"/>
        </w:rPr>
        <w:t xml:space="preserve">Coding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>(pengkodean)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 xml:space="preserve">Proses </w:t>
      </w:r>
      <w:r w:rsidRPr="0059514B">
        <w:rPr>
          <w:rFonts w:ascii="Times New Roman" w:hAnsi="Times New Roman" w:cs="Times New Roman"/>
          <w:i/>
          <w:sz w:val="24"/>
          <w:szCs w:val="24"/>
          <w:lang w:val="id"/>
        </w:rPr>
        <w:t xml:space="preserve">coding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>dilakukan dengan merubah jawaban responden kedalam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 xml:space="preserve"> bentuk angka-angka sehingga mempermudah dalam pengolahan data.</w:t>
      </w:r>
    </w:p>
    <w:p w:rsidR="0059514B" w:rsidRPr="0059514B" w:rsidRDefault="0059514B" w:rsidP="0059514B">
      <w:pPr>
        <w:numPr>
          <w:ilvl w:val="1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lastRenderedPageBreak/>
        <w:t xml:space="preserve">Proses </w:t>
      </w:r>
      <w:r w:rsidRPr="0059514B">
        <w:rPr>
          <w:rFonts w:ascii="Times New Roman" w:hAnsi="Times New Roman" w:cs="Times New Roman"/>
          <w:i/>
          <w:sz w:val="24"/>
          <w:szCs w:val="24"/>
          <w:lang w:val="id"/>
        </w:rPr>
        <w:t>Tabulating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i/>
          <w:sz w:val="24"/>
          <w:szCs w:val="24"/>
          <w:lang w:val="id"/>
        </w:rPr>
      </w:pP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 xml:space="preserve">Proses </w:t>
      </w:r>
      <w:r w:rsidRPr="0059514B">
        <w:rPr>
          <w:rFonts w:ascii="Times New Roman" w:hAnsi="Times New Roman" w:cs="Times New Roman"/>
          <w:i/>
          <w:sz w:val="24"/>
          <w:szCs w:val="24"/>
          <w:lang w:val="id"/>
        </w:rPr>
        <w:t xml:space="preserve">tabulating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>dilakukan dengan memasukkan data penelitian kedalam tabel untuk mempermudah analisa data dan pengolahan data serta pengambilan kesimpulan.</w:t>
      </w:r>
    </w:p>
    <w:p w:rsidR="0059514B" w:rsidRPr="0059514B" w:rsidRDefault="0059514B" w:rsidP="0059514B">
      <w:pPr>
        <w:numPr>
          <w:ilvl w:val="1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 xml:space="preserve">Proses </w:t>
      </w:r>
      <w:r w:rsidRPr="0059514B">
        <w:rPr>
          <w:rFonts w:ascii="Times New Roman" w:hAnsi="Times New Roman" w:cs="Times New Roman"/>
          <w:i/>
          <w:sz w:val="24"/>
          <w:szCs w:val="24"/>
          <w:lang w:val="id"/>
        </w:rPr>
        <w:t>Cleaning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>Tahap akhir yang berupa pengolahan data sebagai data yang ada menjadi suatu informasi yang dapat dibaca oleh siapapun.</w:t>
      </w:r>
    </w:p>
    <w:p w:rsidR="0059514B" w:rsidRPr="0059514B" w:rsidRDefault="0059514B" w:rsidP="0059514B">
      <w:pPr>
        <w:numPr>
          <w:ilvl w:val="1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 xml:space="preserve">Proses </w:t>
      </w:r>
      <w:r w:rsidRPr="0059514B">
        <w:rPr>
          <w:rFonts w:ascii="Times New Roman" w:hAnsi="Times New Roman" w:cs="Times New Roman"/>
          <w:i/>
          <w:sz w:val="24"/>
          <w:szCs w:val="24"/>
          <w:lang w:val="id"/>
        </w:rPr>
        <w:t>Scoring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i/>
          <w:sz w:val="24"/>
          <w:szCs w:val="24"/>
          <w:lang w:val="id"/>
        </w:rPr>
      </w:pP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>emberikan skor terhadap butir-butir pertanyaan yang terdapat dalam angket setelah penulis melakukan tahap editing (123dok).</w:t>
      </w:r>
    </w:p>
    <w:p w:rsidR="0059514B" w:rsidRPr="0059514B" w:rsidRDefault="0059514B" w:rsidP="0059514B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b/>
          <w:bCs/>
          <w:sz w:val="24"/>
          <w:szCs w:val="24"/>
          <w:lang w:val="id"/>
        </w:rPr>
        <w:t>Analisa Data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b/>
          <w:sz w:val="24"/>
          <w:szCs w:val="24"/>
          <w:lang w:val="id"/>
        </w:rPr>
      </w:pPr>
    </w:p>
    <w:p w:rsidR="0059514B" w:rsidRPr="0059514B" w:rsidRDefault="0059514B" w:rsidP="0059514B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sz w:val="24"/>
          <w:szCs w:val="24"/>
          <w:lang w:val="id"/>
        </w:rPr>
        <w:t>Data yang telah dikumpulkan diolah secara manual, diperiksa kelengkapan,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>kejelasan tulisan, ada tidaknya data ganda. Data yang telah diisi oleh prajurit TNI Angkatan Darat di Batalyon Infantri Raider 613/ Raja Alam tahun 2018. Data di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>sederhanakan</w:t>
      </w:r>
      <w:r w:rsidRPr="00595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14B">
        <w:rPr>
          <w:rFonts w:ascii="Times New Roman" w:hAnsi="Times New Roman" w:cs="Times New Roman"/>
          <w:sz w:val="24"/>
          <w:szCs w:val="24"/>
          <w:lang w:val="id"/>
        </w:rPr>
        <w:t>untuk mempermudah pengolahan dengan angka atau kode-kode tertentu pada penelitian. Pengolahan data serta pengambilan kesimpulan data dihitung sesuai variabel ditentukan, kemudian dimasukkan kedalam tabel.</w:t>
      </w:r>
    </w:p>
    <w:p w:rsidR="0059514B" w:rsidRPr="0059514B" w:rsidRDefault="0059514B" w:rsidP="0059514B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b/>
          <w:bCs/>
          <w:sz w:val="24"/>
          <w:szCs w:val="24"/>
          <w:lang w:val="id"/>
        </w:rPr>
        <w:t>Jadwal Penelitian</w:t>
      </w:r>
    </w:p>
    <w:p w:rsidR="0059514B" w:rsidRPr="0059514B" w:rsidRDefault="0059514B" w:rsidP="0059514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59514B">
        <w:rPr>
          <w:rFonts w:ascii="Times New Roman" w:hAnsi="Times New Roman" w:cs="Times New Roman"/>
          <w:b/>
          <w:bCs/>
          <w:sz w:val="24"/>
          <w:szCs w:val="24"/>
          <w:lang w:val="id"/>
        </w:rPr>
        <w:tab/>
      </w:r>
      <w:r w:rsidRPr="0059514B">
        <w:rPr>
          <w:rFonts w:ascii="Times New Roman" w:hAnsi="Times New Roman" w:cs="Times New Roman"/>
          <w:b/>
          <w:bCs/>
          <w:sz w:val="24"/>
          <w:szCs w:val="24"/>
          <w:lang w:val="id"/>
        </w:rPr>
        <w:tab/>
        <w:t>Tabel 4.1 Jadwal Penelitian</w:t>
      </w:r>
    </w:p>
    <w:tbl>
      <w:tblPr>
        <w:tblpPr w:leftFromText="180" w:rightFromText="180" w:vertAnchor="text" w:horzAnchor="margin" w:tblpX="100" w:tblpY="1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591"/>
        <w:gridCol w:w="324"/>
        <w:gridCol w:w="322"/>
        <w:gridCol w:w="324"/>
        <w:gridCol w:w="332"/>
        <w:gridCol w:w="322"/>
        <w:gridCol w:w="324"/>
        <w:gridCol w:w="327"/>
        <w:gridCol w:w="336"/>
        <w:gridCol w:w="367"/>
        <w:gridCol w:w="321"/>
        <w:gridCol w:w="322"/>
        <w:gridCol w:w="363"/>
        <w:gridCol w:w="322"/>
        <w:gridCol w:w="322"/>
        <w:gridCol w:w="344"/>
        <w:gridCol w:w="324"/>
        <w:gridCol w:w="8"/>
      </w:tblGrid>
      <w:tr w:rsidR="0059514B" w:rsidRPr="0059514B" w:rsidTr="008206AF">
        <w:trPr>
          <w:trHeight w:val="450"/>
        </w:trPr>
        <w:tc>
          <w:tcPr>
            <w:tcW w:w="709" w:type="dxa"/>
            <w:vMerge w:val="restart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</w:p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No.</w:t>
            </w:r>
          </w:p>
        </w:tc>
        <w:tc>
          <w:tcPr>
            <w:tcW w:w="1591" w:type="dxa"/>
            <w:vMerge w:val="restart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Uraian kegiatan</w:t>
            </w:r>
          </w:p>
        </w:tc>
        <w:tc>
          <w:tcPr>
            <w:tcW w:w="5299" w:type="dxa"/>
            <w:gridSpan w:val="17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Bulan</w:t>
            </w:r>
          </w:p>
        </w:tc>
      </w:tr>
      <w:tr w:rsidR="0059514B" w:rsidRPr="0059514B" w:rsidTr="008206AF">
        <w:trPr>
          <w:trHeight w:val="442"/>
        </w:trPr>
        <w:tc>
          <w:tcPr>
            <w:tcW w:w="709" w:type="dxa"/>
            <w:vMerge/>
            <w:tcBorders>
              <w:top w:val="nil"/>
            </w:tcBorders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591" w:type="dxa"/>
            <w:vMerge/>
            <w:tcBorders>
              <w:top w:val="nil"/>
            </w:tcBorders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302" w:type="dxa"/>
            <w:gridSpan w:val="4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September</w:t>
            </w:r>
          </w:p>
        </w:tc>
        <w:tc>
          <w:tcPr>
            <w:tcW w:w="1309" w:type="dxa"/>
            <w:gridSpan w:val="4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Oktober</w:t>
            </w:r>
          </w:p>
        </w:tc>
        <w:tc>
          <w:tcPr>
            <w:tcW w:w="1373" w:type="dxa"/>
            <w:gridSpan w:val="4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November</w:t>
            </w:r>
          </w:p>
        </w:tc>
        <w:tc>
          <w:tcPr>
            <w:tcW w:w="1313" w:type="dxa"/>
            <w:gridSpan w:val="5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Desember</w:t>
            </w:r>
          </w:p>
        </w:tc>
      </w:tr>
      <w:tr w:rsidR="0059514B" w:rsidRPr="0059514B" w:rsidTr="008206AF">
        <w:trPr>
          <w:gridAfter w:val="1"/>
          <w:wAfter w:w="8" w:type="dxa"/>
          <w:trHeight w:val="247"/>
        </w:trPr>
        <w:tc>
          <w:tcPr>
            <w:tcW w:w="709" w:type="dxa"/>
            <w:vMerge/>
            <w:tcBorders>
              <w:top w:val="nil"/>
            </w:tcBorders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591" w:type="dxa"/>
            <w:vMerge/>
            <w:tcBorders>
              <w:top w:val="nil"/>
            </w:tcBorders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1</w:t>
            </w: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2</w:t>
            </w: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3</w:t>
            </w:r>
          </w:p>
        </w:tc>
        <w:tc>
          <w:tcPr>
            <w:tcW w:w="330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4</w:t>
            </w: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1</w:t>
            </w: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2</w:t>
            </w:r>
          </w:p>
        </w:tc>
        <w:tc>
          <w:tcPr>
            <w:tcW w:w="327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3</w:t>
            </w:r>
          </w:p>
        </w:tc>
        <w:tc>
          <w:tcPr>
            <w:tcW w:w="33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4</w:t>
            </w:r>
          </w:p>
        </w:tc>
        <w:tc>
          <w:tcPr>
            <w:tcW w:w="367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1</w:t>
            </w:r>
          </w:p>
        </w:tc>
        <w:tc>
          <w:tcPr>
            <w:tcW w:w="321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2</w:t>
            </w: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3</w:t>
            </w:r>
          </w:p>
        </w:tc>
        <w:tc>
          <w:tcPr>
            <w:tcW w:w="36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4</w:t>
            </w: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1</w:t>
            </w: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2</w:t>
            </w:r>
          </w:p>
        </w:tc>
        <w:tc>
          <w:tcPr>
            <w:tcW w:w="34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3</w:t>
            </w: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4</w:t>
            </w:r>
          </w:p>
        </w:tc>
      </w:tr>
      <w:tr w:rsidR="0059514B" w:rsidRPr="0059514B" w:rsidTr="008206AF">
        <w:trPr>
          <w:gridAfter w:val="1"/>
          <w:wAfter w:w="8" w:type="dxa"/>
          <w:trHeight w:val="693"/>
        </w:trPr>
        <w:tc>
          <w:tcPr>
            <w:tcW w:w="709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1</w:t>
            </w:r>
          </w:p>
        </w:tc>
        <w:tc>
          <w:tcPr>
            <w:tcW w:w="1591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sz w:val="24"/>
                <w:szCs w:val="24"/>
                <w:lang w:val="id"/>
              </w:rPr>
              <w:t>Pengajuan</w:t>
            </w:r>
          </w:p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</w:p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sz w:val="24"/>
                <w:szCs w:val="24"/>
                <w:lang w:val="id"/>
              </w:rPr>
              <w:t>Judul</w:t>
            </w:r>
          </w:p>
        </w:tc>
        <w:tc>
          <w:tcPr>
            <w:tcW w:w="324" w:type="dxa"/>
            <w:shd w:val="clear" w:color="auto" w:fill="ACAAA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  <w:shd w:val="clear" w:color="auto" w:fill="ACAAA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30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7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3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67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1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6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4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59514B" w:rsidRPr="0059514B" w:rsidTr="008206AF">
        <w:trPr>
          <w:gridAfter w:val="1"/>
          <w:wAfter w:w="8" w:type="dxa"/>
          <w:trHeight w:val="780"/>
        </w:trPr>
        <w:tc>
          <w:tcPr>
            <w:tcW w:w="709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2</w:t>
            </w:r>
          </w:p>
        </w:tc>
        <w:tc>
          <w:tcPr>
            <w:tcW w:w="1591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sz w:val="24"/>
                <w:szCs w:val="24"/>
                <w:lang w:val="id"/>
              </w:rPr>
              <w:t>Persiapan dan bimbingan Proposal</w:t>
            </w: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  <w:shd w:val="clear" w:color="auto" w:fill="ACB8C8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30" w:type="dxa"/>
            <w:shd w:val="clear" w:color="auto" w:fill="ACB8C8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7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3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67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1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6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4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59514B" w:rsidRPr="0059514B" w:rsidTr="008206AF">
        <w:trPr>
          <w:gridAfter w:val="1"/>
          <w:wAfter w:w="8" w:type="dxa"/>
          <w:trHeight w:val="442"/>
        </w:trPr>
        <w:tc>
          <w:tcPr>
            <w:tcW w:w="709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3</w:t>
            </w:r>
          </w:p>
        </w:tc>
        <w:tc>
          <w:tcPr>
            <w:tcW w:w="1591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sz w:val="24"/>
                <w:szCs w:val="24"/>
                <w:lang w:val="id"/>
              </w:rPr>
              <w:t>Ujian Proposal</w:t>
            </w: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30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  <w:shd w:val="clear" w:color="auto" w:fill="ACB8C8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7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3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67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1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6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4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59514B" w:rsidRPr="0059514B" w:rsidTr="008206AF">
        <w:trPr>
          <w:gridAfter w:val="1"/>
          <w:wAfter w:w="8" w:type="dxa"/>
          <w:trHeight w:val="562"/>
        </w:trPr>
        <w:tc>
          <w:tcPr>
            <w:tcW w:w="709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lastRenderedPageBreak/>
              <w:t>4</w:t>
            </w:r>
          </w:p>
        </w:tc>
        <w:tc>
          <w:tcPr>
            <w:tcW w:w="1591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sz w:val="24"/>
                <w:szCs w:val="24"/>
                <w:lang w:val="id"/>
              </w:rPr>
              <w:t>Pengumpulan data</w:t>
            </w: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30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  <w:shd w:val="clear" w:color="auto" w:fill="585858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7" w:type="dxa"/>
            <w:shd w:val="clear" w:color="auto" w:fill="585858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34" w:type="dxa"/>
            <w:shd w:val="clear" w:color="auto" w:fill="585858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67" w:type="dxa"/>
            <w:shd w:val="clear" w:color="auto" w:fill="585858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1" w:type="dxa"/>
            <w:shd w:val="clear" w:color="auto" w:fill="585858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6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4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59514B" w:rsidRPr="0059514B" w:rsidTr="008206AF">
        <w:trPr>
          <w:gridAfter w:val="1"/>
          <w:wAfter w:w="8" w:type="dxa"/>
          <w:trHeight w:val="442"/>
        </w:trPr>
        <w:tc>
          <w:tcPr>
            <w:tcW w:w="709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5</w:t>
            </w:r>
          </w:p>
        </w:tc>
        <w:tc>
          <w:tcPr>
            <w:tcW w:w="1591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sz w:val="24"/>
                <w:szCs w:val="24"/>
                <w:lang w:val="id"/>
              </w:rPr>
              <w:t>Analisis data</w:t>
            </w: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30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7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3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67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1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  <w:shd w:val="clear" w:color="auto" w:fill="ADAAA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62" w:type="dxa"/>
            <w:shd w:val="clear" w:color="auto" w:fill="ADAAA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4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59514B" w:rsidRPr="0059514B" w:rsidTr="008206AF">
        <w:trPr>
          <w:gridAfter w:val="1"/>
          <w:wAfter w:w="8" w:type="dxa"/>
          <w:trHeight w:val="442"/>
        </w:trPr>
        <w:tc>
          <w:tcPr>
            <w:tcW w:w="709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6</w:t>
            </w:r>
          </w:p>
        </w:tc>
        <w:tc>
          <w:tcPr>
            <w:tcW w:w="1591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sz w:val="24"/>
                <w:szCs w:val="24"/>
                <w:lang w:val="id"/>
              </w:rPr>
              <w:t>Bimbingan KTI</w:t>
            </w: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30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7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3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67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1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  <w:shd w:val="clear" w:color="auto" w:fill="ADAAA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62" w:type="dxa"/>
            <w:shd w:val="clear" w:color="auto" w:fill="ADAAA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4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59514B" w:rsidRPr="0059514B" w:rsidTr="008206AF">
        <w:trPr>
          <w:gridAfter w:val="1"/>
          <w:wAfter w:w="8" w:type="dxa"/>
          <w:trHeight w:val="444"/>
        </w:trPr>
        <w:tc>
          <w:tcPr>
            <w:tcW w:w="709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7</w:t>
            </w:r>
          </w:p>
        </w:tc>
        <w:tc>
          <w:tcPr>
            <w:tcW w:w="1591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59514B">
              <w:rPr>
                <w:rFonts w:ascii="Times New Roman" w:hAnsi="Times New Roman" w:cs="Times New Roman"/>
                <w:sz w:val="24"/>
                <w:szCs w:val="24"/>
                <w:lang w:val="id"/>
              </w:rPr>
              <w:t>Sidang KTI</w:t>
            </w: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30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7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3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67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1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62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  <w:shd w:val="clear" w:color="auto" w:fill="3A3838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2" w:type="dxa"/>
            <w:shd w:val="clear" w:color="auto" w:fill="3A3838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4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324" w:type="dxa"/>
          </w:tcPr>
          <w:p w:rsidR="0059514B" w:rsidRPr="0059514B" w:rsidRDefault="0059514B" w:rsidP="0059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</w:tbl>
    <w:p w:rsidR="0059514B" w:rsidRPr="0059514B" w:rsidRDefault="0059514B" w:rsidP="0059514B">
      <w:pPr>
        <w:rPr>
          <w:b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</w:pPr>
    </w:p>
    <w:p w:rsidR="0059514B" w:rsidRPr="0059514B" w:rsidRDefault="0059514B" w:rsidP="0059514B">
      <w:pPr>
        <w:rPr>
          <w:b/>
          <w:bCs/>
          <w:lang w:val="id"/>
        </w:rPr>
        <w:sectPr w:rsidR="0059514B" w:rsidRPr="0059514B" w:rsidSect="00D450CB">
          <w:pgSz w:w="11910" w:h="16840" w:code="9"/>
          <w:pgMar w:top="1699" w:right="1699" w:bottom="1699" w:left="2261" w:header="720" w:footer="720" w:gutter="0"/>
          <w:pgNumType w:chapStyle="1"/>
          <w:cols w:space="720"/>
          <w:titlePg/>
          <w:docGrid w:linePitch="299"/>
        </w:sectPr>
      </w:pPr>
    </w:p>
    <w:p w:rsidR="00E67F22" w:rsidRDefault="00E67F22" w:rsidP="0059514B"/>
    <w:sectPr w:rsidR="00E67F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92077"/>
    <w:multiLevelType w:val="hybridMultilevel"/>
    <w:tmpl w:val="4FB89BB0"/>
    <w:lvl w:ilvl="0" w:tplc="51AA78F0">
      <w:start w:val="1"/>
      <w:numFmt w:val="upperLetter"/>
      <w:lvlText w:val="%1."/>
      <w:lvlJc w:val="left"/>
      <w:pPr>
        <w:ind w:left="94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d" w:eastAsia="en-US" w:bidi="ar-SA"/>
      </w:rPr>
    </w:lvl>
    <w:lvl w:ilvl="1" w:tplc="F944445A">
      <w:start w:val="1"/>
      <w:numFmt w:val="decimal"/>
      <w:lvlText w:val="%2."/>
      <w:lvlJc w:val="left"/>
      <w:pPr>
        <w:ind w:left="1721" w:hanging="426"/>
      </w:pPr>
      <w:rPr>
        <w:rFonts w:hint="default"/>
        <w:w w:val="100"/>
        <w:lang w:val="id" w:eastAsia="en-US" w:bidi="ar-SA"/>
      </w:rPr>
    </w:lvl>
    <w:lvl w:ilvl="2" w:tplc="80D02F08">
      <w:numFmt w:val="bullet"/>
      <w:lvlText w:val="•"/>
      <w:lvlJc w:val="left"/>
      <w:pPr>
        <w:ind w:left="1660" w:hanging="426"/>
      </w:pPr>
      <w:rPr>
        <w:rFonts w:hint="default"/>
        <w:lang w:val="id" w:eastAsia="en-US" w:bidi="ar-SA"/>
      </w:rPr>
    </w:lvl>
    <w:lvl w:ilvl="3" w:tplc="CD2A7772">
      <w:numFmt w:val="bullet"/>
      <w:lvlText w:val="•"/>
      <w:lvlJc w:val="left"/>
      <w:pPr>
        <w:ind w:left="1680" w:hanging="426"/>
      </w:pPr>
      <w:rPr>
        <w:rFonts w:hint="default"/>
        <w:lang w:val="id" w:eastAsia="en-US" w:bidi="ar-SA"/>
      </w:rPr>
    </w:lvl>
    <w:lvl w:ilvl="4" w:tplc="B91C1ED2">
      <w:numFmt w:val="bullet"/>
      <w:lvlText w:val="•"/>
      <w:lvlJc w:val="left"/>
      <w:pPr>
        <w:ind w:left="1720" w:hanging="426"/>
      </w:pPr>
      <w:rPr>
        <w:rFonts w:hint="default"/>
        <w:lang w:val="id" w:eastAsia="en-US" w:bidi="ar-SA"/>
      </w:rPr>
    </w:lvl>
    <w:lvl w:ilvl="5" w:tplc="B34C0760">
      <w:numFmt w:val="bullet"/>
      <w:lvlText w:val="•"/>
      <w:lvlJc w:val="left"/>
      <w:pPr>
        <w:ind w:left="3055" w:hanging="426"/>
      </w:pPr>
      <w:rPr>
        <w:rFonts w:hint="default"/>
        <w:lang w:val="id" w:eastAsia="en-US" w:bidi="ar-SA"/>
      </w:rPr>
    </w:lvl>
    <w:lvl w:ilvl="6" w:tplc="38601560">
      <w:numFmt w:val="bullet"/>
      <w:lvlText w:val="•"/>
      <w:lvlJc w:val="left"/>
      <w:pPr>
        <w:ind w:left="4390" w:hanging="426"/>
      </w:pPr>
      <w:rPr>
        <w:rFonts w:hint="default"/>
        <w:lang w:val="id" w:eastAsia="en-US" w:bidi="ar-SA"/>
      </w:rPr>
    </w:lvl>
    <w:lvl w:ilvl="7" w:tplc="84680506">
      <w:numFmt w:val="bullet"/>
      <w:lvlText w:val="•"/>
      <w:lvlJc w:val="left"/>
      <w:pPr>
        <w:ind w:left="5725" w:hanging="426"/>
      </w:pPr>
      <w:rPr>
        <w:rFonts w:hint="default"/>
        <w:lang w:val="id" w:eastAsia="en-US" w:bidi="ar-SA"/>
      </w:rPr>
    </w:lvl>
    <w:lvl w:ilvl="8" w:tplc="3A00913E">
      <w:numFmt w:val="bullet"/>
      <w:lvlText w:val="•"/>
      <w:lvlJc w:val="left"/>
      <w:pPr>
        <w:ind w:left="7060" w:hanging="426"/>
      </w:pPr>
      <w:rPr>
        <w:rFonts w:hint="default"/>
        <w:lang w:val="id" w:eastAsia="en-US" w:bidi="ar-SA"/>
      </w:rPr>
    </w:lvl>
  </w:abstractNum>
  <w:abstractNum w:abstractNumId="1" w15:restartNumberingAfterBreak="0">
    <w:nsid w:val="60B843AB"/>
    <w:multiLevelType w:val="hybridMultilevel"/>
    <w:tmpl w:val="7D1299C6"/>
    <w:lvl w:ilvl="0" w:tplc="DF7649B0">
      <w:start w:val="1"/>
      <w:numFmt w:val="upperLetter"/>
      <w:lvlText w:val="%1."/>
      <w:lvlJc w:val="left"/>
      <w:pPr>
        <w:ind w:left="871" w:hanging="42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7DA20DE2">
      <w:start w:val="1"/>
      <w:numFmt w:val="decimal"/>
      <w:lvlText w:val="%2."/>
      <w:lvlJc w:val="left"/>
      <w:pPr>
        <w:ind w:left="1296" w:hanging="425"/>
      </w:pPr>
      <w:rPr>
        <w:rFonts w:hint="default"/>
        <w:w w:val="100"/>
        <w:lang w:val="id" w:eastAsia="en-US" w:bidi="ar-SA"/>
      </w:rPr>
    </w:lvl>
    <w:lvl w:ilvl="2" w:tplc="FF587FCE">
      <w:start w:val="1"/>
      <w:numFmt w:val="lowerLetter"/>
      <w:lvlText w:val="%3."/>
      <w:lvlJc w:val="left"/>
      <w:pPr>
        <w:ind w:left="1440" w:hanging="28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82091BC">
      <w:numFmt w:val="bullet"/>
      <w:lvlText w:val="•"/>
      <w:lvlJc w:val="left"/>
      <w:pPr>
        <w:ind w:left="2370" w:hanging="286"/>
      </w:pPr>
      <w:rPr>
        <w:rFonts w:hint="default"/>
        <w:lang w:val="id" w:eastAsia="en-US" w:bidi="ar-SA"/>
      </w:rPr>
    </w:lvl>
    <w:lvl w:ilvl="4" w:tplc="43769A48">
      <w:numFmt w:val="bullet"/>
      <w:lvlText w:val="•"/>
      <w:lvlJc w:val="left"/>
      <w:pPr>
        <w:ind w:left="3301" w:hanging="286"/>
      </w:pPr>
      <w:rPr>
        <w:rFonts w:hint="default"/>
        <w:lang w:val="id" w:eastAsia="en-US" w:bidi="ar-SA"/>
      </w:rPr>
    </w:lvl>
    <w:lvl w:ilvl="5" w:tplc="289A2296">
      <w:numFmt w:val="bullet"/>
      <w:lvlText w:val="•"/>
      <w:lvlJc w:val="left"/>
      <w:pPr>
        <w:ind w:left="4232" w:hanging="286"/>
      </w:pPr>
      <w:rPr>
        <w:rFonts w:hint="default"/>
        <w:lang w:val="id" w:eastAsia="en-US" w:bidi="ar-SA"/>
      </w:rPr>
    </w:lvl>
    <w:lvl w:ilvl="6" w:tplc="46406A28">
      <w:numFmt w:val="bullet"/>
      <w:lvlText w:val="•"/>
      <w:lvlJc w:val="left"/>
      <w:pPr>
        <w:ind w:left="5163" w:hanging="286"/>
      </w:pPr>
      <w:rPr>
        <w:rFonts w:hint="default"/>
        <w:lang w:val="id" w:eastAsia="en-US" w:bidi="ar-SA"/>
      </w:rPr>
    </w:lvl>
    <w:lvl w:ilvl="7" w:tplc="E5662310">
      <w:numFmt w:val="bullet"/>
      <w:lvlText w:val="•"/>
      <w:lvlJc w:val="left"/>
      <w:pPr>
        <w:ind w:left="6094" w:hanging="286"/>
      </w:pPr>
      <w:rPr>
        <w:rFonts w:hint="default"/>
        <w:lang w:val="id" w:eastAsia="en-US" w:bidi="ar-SA"/>
      </w:rPr>
    </w:lvl>
    <w:lvl w:ilvl="8" w:tplc="8A26349E">
      <w:numFmt w:val="bullet"/>
      <w:lvlText w:val="•"/>
      <w:lvlJc w:val="left"/>
      <w:pPr>
        <w:ind w:left="7024" w:hanging="286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D6C"/>
    <w:rsid w:val="0059514B"/>
    <w:rsid w:val="00AC1D6C"/>
    <w:rsid w:val="00E6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2BF86-13D6-4513-A7A8-AE36A5EC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2023-10-04T07:04:00Z</dcterms:created>
  <dcterms:modified xsi:type="dcterms:W3CDTF">2023-10-04T07:05:00Z</dcterms:modified>
</cp:coreProperties>
</file>