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CC1" w:rsidRPr="00B50A0B" w:rsidRDefault="00752CC1" w:rsidP="00752CC1">
      <w:pPr>
        <w:pStyle w:val="Heading1"/>
        <w:spacing w:after="0"/>
      </w:pPr>
      <w:bookmarkStart w:id="0" w:name="_Toc116828924"/>
      <w:r w:rsidRPr="00B50A0B">
        <w:t>BAB I</w:t>
      </w:r>
      <w:bookmarkEnd w:id="0"/>
    </w:p>
    <w:p w:rsidR="00752CC1" w:rsidRDefault="00752CC1" w:rsidP="00752CC1">
      <w:pPr>
        <w:pStyle w:val="Heading1"/>
        <w:spacing w:after="0"/>
      </w:pPr>
      <w:bookmarkStart w:id="1" w:name="_Toc116826859"/>
      <w:bookmarkStart w:id="2" w:name="_Toc116827543"/>
      <w:bookmarkStart w:id="3" w:name="_Toc116828925"/>
      <w:r>
        <w:t>PENDAHULUAN</w:t>
      </w:r>
      <w:bookmarkEnd w:id="1"/>
      <w:bookmarkEnd w:id="2"/>
      <w:bookmarkEnd w:id="3"/>
    </w:p>
    <w:p w:rsidR="00752CC1" w:rsidRPr="00687F48" w:rsidRDefault="00752CC1" w:rsidP="00752CC1">
      <w:pPr>
        <w:pStyle w:val="Heading2"/>
        <w:spacing w:after="0"/>
      </w:pPr>
      <w:bookmarkStart w:id="4" w:name="_Toc116828926"/>
      <w:r w:rsidRPr="00687F48">
        <w:t>Latar Belakang</w:t>
      </w:r>
      <w:bookmarkEnd w:id="4"/>
      <w:r w:rsidRPr="00687F48">
        <w:t xml:space="preserve"> </w:t>
      </w:r>
    </w:p>
    <w:p w:rsidR="00752CC1" w:rsidRDefault="00752CC1" w:rsidP="00752CC1">
      <w:pPr>
        <w:tabs>
          <w:tab w:val="left" w:pos="1134"/>
        </w:tabs>
        <w:spacing w:after="0" w:line="480" w:lineRule="auto"/>
        <w:ind w:left="425" w:right="119"/>
        <w:jc w:val="both"/>
        <w:rPr>
          <w:rFonts w:asciiTheme="majorBidi" w:hAnsiTheme="majorBidi" w:cstheme="majorBidi"/>
          <w:sz w:val="24"/>
          <w:szCs w:val="24"/>
        </w:rPr>
      </w:pPr>
      <w:r>
        <w:rPr>
          <w:rFonts w:asciiTheme="majorBidi" w:hAnsiTheme="majorBidi" w:cstheme="majorBidi"/>
          <w:sz w:val="24"/>
          <w:szCs w:val="24"/>
        </w:rPr>
        <w:tab/>
        <w:t xml:space="preserve">Kesehatan gigi dan mulut merupakan salah satu masalah kesehatan yang sering terabaikan, kondisi kesehatan gigi dan mulut di Indonesia masih sangat memprihatinkan sehingga perlu mendapatkan perhatian serius dari tenaga kesehatan dan pemerintah terkait. Seperti kita ketahui kesehatan gigi dan mulut menurut Undang-Undang Kesehatan RI No. 36 Pasal 93 Tahun 2009 dalam Kirana, dkk (2019) merupakan upaya untuk memelihara dan meningkatkan derajat kesehatan masyarakat dalam bentuk peningkatan kesehatan gigi, pencegahan penyakit gigi, pengobatan penyakit gigi dan pemulihan kesehatan gigi oleh pemerintah, pemerintah daerah, dan atau masyarakat yang dilakukan secara terpadu, terintegrasi dan berkesinambungan. Salah satu penyakit gigi yang sering dikeluhkan adalah karies gigi, karies gigi merupakan penyakit multifaktorial dengan sejumlah faktor resiko, salah satu faktor resiko intrinsiknya adalah keadaan lingkungan mulut </w:t>
      </w:r>
      <w:r w:rsidRPr="000A34EF">
        <w:rPr>
          <w:rFonts w:asciiTheme="majorBidi" w:hAnsiTheme="majorBidi" w:cstheme="majorBidi"/>
          <w:i/>
          <w:iCs/>
          <w:sz w:val="24"/>
          <w:szCs w:val="24"/>
        </w:rPr>
        <w:t>(environment)</w:t>
      </w:r>
      <w:r>
        <w:rPr>
          <w:rFonts w:asciiTheme="majorBidi" w:hAnsiTheme="majorBidi" w:cstheme="majorBidi"/>
          <w:i/>
          <w:iCs/>
          <w:sz w:val="24"/>
          <w:szCs w:val="24"/>
        </w:rPr>
        <w:t xml:space="preserve"> </w:t>
      </w:r>
      <w:r>
        <w:rPr>
          <w:rFonts w:asciiTheme="majorBidi" w:hAnsiTheme="majorBidi" w:cstheme="majorBidi"/>
          <w:sz w:val="24"/>
          <w:szCs w:val="24"/>
        </w:rPr>
        <w:t>yaitu rendahnya pH saliva (Duggal, dkk, 2014).</w:t>
      </w:r>
    </w:p>
    <w:p w:rsidR="00752CC1" w:rsidRDefault="00752CC1" w:rsidP="00752CC1">
      <w:pPr>
        <w:tabs>
          <w:tab w:val="left" w:pos="1134"/>
        </w:tabs>
        <w:spacing w:after="0" w:line="480" w:lineRule="auto"/>
        <w:ind w:left="426" w:right="119"/>
        <w:jc w:val="both"/>
        <w:rPr>
          <w:rFonts w:asciiTheme="majorBidi" w:hAnsiTheme="majorBidi" w:cstheme="majorBidi"/>
          <w:sz w:val="24"/>
          <w:szCs w:val="24"/>
        </w:rPr>
        <w:sectPr w:rsidR="00752CC1" w:rsidSect="00BD51BE">
          <w:headerReference w:type="default" r:id="rId5"/>
          <w:footerReference w:type="default" r:id="rId6"/>
          <w:pgSz w:w="11907" w:h="16839" w:code="9"/>
          <w:pgMar w:top="1701" w:right="1701" w:bottom="1701" w:left="2268" w:header="709" w:footer="709" w:gutter="0"/>
          <w:pgNumType w:start="1"/>
          <w:cols w:space="708"/>
          <w:docGrid w:linePitch="360"/>
        </w:sectPr>
      </w:pPr>
      <w:r>
        <w:rPr>
          <w:rFonts w:asciiTheme="majorBidi" w:hAnsiTheme="majorBidi" w:cstheme="majorBidi"/>
          <w:sz w:val="24"/>
          <w:szCs w:val="24"/>
        </w:rPr>
        <w:tab/>
        <w:t xml:space="preserve">Saliva merupakan cairan kental yang diproduksi oleh kelenjar ludah, peranan saliva dalam memelihara kesehatan gigi sangatlah penting, aliran saliva yang baik cenderung membersihkan mulut termasuk melarutkan gula dan dapat mengurangi perlekatan makanan pada permukaan gigi. Jumlah saliva yang berkurang adalah pemicu timbulnya kerusakaan gigi, gigi akan </w:t>
      </w:r>
    </w:p>
    <w:p w:rsidR="00752CC1" w:rsidRDefault="00752CC1" w:rsidP="00752CC1">
      <w:pPr>
        <w:tabs>
          <w:tab w:val="left" w:pos="1134"/>
        </w:tabs>
        <w:spacing w:after="0" w:line="480" w:lineRule="auto"/>
        <w:ind w:left="426" w:right="119"/>
        <w:jc w:val="both"/>
        <w:rPr>
          <w:rFonts w:asciiTheme="majorBidi" w:hAnsiTheme="majorBidi" w:cstheme="majorBidi"/>
          <w:sz w:val="24"/>
          <w:szCs w:val="24"/>
        </w:rPr>
      </w:pPr>
      <w:r>
        <w:rPr>
          <w:rFonts w:asciiTheme="majorBidi" w:hAnsiTheme="majorBidi" w:cstheme="majorBidi"/>
          <w:sz w:val="24"/>
          <w:szCs w:val="24"/>
        </w:rPr>
        <w:lastRenderedPageBreak/>
        <w:t>mengalami demineralisasi dan remineralisasi sesuai dengan pH rongga mulut (Khusnul, 2019).</w:t>
      </w:r>
    </w:p>
    <w:p w:rsidR="00752CC1" w:rsidRDefault="00752CC1" w:rsidP="00752CC1">
      <w:pPr>
        <w:tabs>
          <w:tab w:val="left" w:pos="1134"/>
        </w:tabs>
        <w:spacing w:after="0" w:line="480" w:lineRule="auto"/>
        <w:ind w:left="426" w:right="119"/>
        <w:jc w:val="both"/>
        <w:rPr>
          <w:rFonts w:asciiTheme="majorBidi" w:hAnsiTheme="majorBidi" w:cstheme="majorBidi"/>
          <w:sz w:val="24"/>
          <w:szCs w:val="24"/>
        </w:rPr>
      </w:pPr>
      <w:r>
        <w:rPr>
          <w:rFonts w:asciiTheme="majorBidi" w:hAnsiTheme="majorBidi" w:cstheme="majorBidi"/>
          <w:sz w:val="24"/>
          <w:szCs w:val="24"/>
        </w:rPr>
        <w:tab/>
        <w:t xml:space="preserve">Ketika pH saliva turun dibawah 5,5 proses demineralisasi menjadi lebih cepat dari remineralisasi. Hal ini dapat menyebabkan lebih banyak mineral gigi yang larut dan membuat lubang pada gigi, demineralisasi merupakan suatu keadaan dimana kristal-kristal gigi mengalami kehilangan mineral, jika pH didalam mulut naik diatas pH 5,5 maka ion-ion kalsium dan fosfat akan kembali ke permukaan gigi sehingga terjadilah remineralisasi (Anderson, 2019).  </w:t>
      </w:r>
    </w:p>
    <w:p w:rsidR="00752CC1" w:rsidRDefault="00752CC1" w:rsidP="00752CC1">
      <w:pPr>
        <w:tabs>
          <w:tab w:val="left" w:pos="1134"/>
        </w:tabs>
        <w:spacing w:after="0" w:line="480" w:lineRule="auto"/>
        <w:ind w:left="426" w:right="119"/>
        <w:jc w:val="both"/>
        <w:rPr>
          <w:rFonts w:asciiTheme="majorBidi" w:hAnsiTheme="majorBidi" w:cstheme="majorBidi"/>
          <w:sz w:val="24"/>
          <w:szCs w:val="24"/>
          <w:lang w:val="en-US"/>
        </w:rPr>
      </w:pPr>
      <w:r>
        <w:rPr>
          <w:rFonts w:asciiTheme="majorBidi" w:hAnsiTheme="majorBidi" w:cstheme="majorBidi"/>
          <w:sz w:val="24"/>
          <w:szCs w:val="24"/>
        </w:rPr>
        <w:tab/>
        <w:t>Nilai pH dalam rongga mulut sangat dipengaruhi oleh apa yang kita konsumsi. Hasil penelitian menunjukkan bahwa</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meminum</w:t>
      </w:r>
      <w:proofErr w:type="spellEnd"/>
      <w:r>
        <w:rPr>
          <w:rFonts w:asciiTheme="majorBidi" w:hAnsiTheme="majorBidi" w:cstheme="majorBidi"/>
          <w:sz w:val="24"/>
          <w:szCs w:val="24"/>
          <w:lang w:val="en-US"/>
        </w:rPr>
        <w:t xml:space="preserve"> </w:t>
      </w:r>
      <w:r w:rsidRPr="00F56F58">
        <w:rPr>
          <w:rFonts w:asciiTheme="majorBidi" w:hAnsiTheme="majorBidi" w:cstheme="majorBidi"/>
          <w:i/>
          <w:sz w:val="24"/>
          <w:szCs w:val="24"/>
          <w:lang w:val="en-US"/>
        </w:rPr>
        <w:t>Infused Water</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daun</w:t>
      </w:r>
      <w:proofErr w:type="spellEnd"/>
      <w:r>
        <w:rPr>
          <w:rFonts w:asciiTheme="majorBidi" w:hAnsiTheme="majorBidi" w:cstheme="majorBidi"/>
          <w:sz w:val="24"/>
          <w:szCs w:val="24"/>
          <w:lang w:val="en-US"/>
        </w:rPr>
        <w:t xml:space="preserve"> mint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menaikkan</w:t>
      </w:r>
      <w:proofErr w:type="spellEnd"/>
      <w:r>
        <w:rPr>
          <w:rFonts w:asciiTheme="majorBidi" w:hAnsiTheme="majorBidi" w:cstheme="majorBidi"/>
          <w:sz w:val="24"/>
          <w:szCs w:val="24"/>
          <w:lang w:val="en-US"/>
        </w:rPr>
        <w:t xml:space="preserve"> pH saliva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kiteria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6,18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netral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7,3</w:t>
      </w:r>
      <w:r>
        <w:rPr>
          <w:rFonts w:asciiTheme="majorBidi" w:hAnsiTheme="majorBidi" w:cstheme="majorBidi"/>
          <w:sz w:val="24"/>
          <w:szCs w:val="24"/>
        </w:rPr>
        <w:t xml:space="preserve">. </w:t>
      </w:r>
      <w:proofErr w:type="spellStart"/>
      <w:r>
        <w:rPr>
          <w:rFonts w:asciiTheme="majorBidi" w:hAnsiTheme="majorBidi" w:cstheme="majorBidi"/>
          <w:sz w:val="24"/>
          <w:szCs w:val="24"/>
          <w:lang w:val="en-US"/>
        </w:rPr>
        <w:t>Faktor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mempengaruhi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pH saliva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faktor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mekanis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minum</w:t>
      </w:r>
      <w:proofErr w:type="spellEnd"/>
      <w:r>
        <w:rPr>
          <w:rFonts w:asciiTheme="majorBidi" w:hAnsiTheme="majorBidi" w:cstheme="majorBidi"/>
          <w:sz w:val="24"/>
          <w:szCs w:val="24"/>
          <w:lang w:val="en-US"/>
        </w:rPr>
        <w:t xml:space="preserve"> </w:t>
      </w:r>
      <w:r>
        <w:rPr>
          <w:rFonts w:asciiTheme="majorBidi" w:hAnsiTheme="majorBidi" w:cstheme="majorBidi"/>
          <w:i/>
          <w:sz w:val="24"/>
          <w:szCs w:val="24"/>
          <w:lang w:val="en-US"/>
        </w:rPr>
        <w:t xml:space="preserve">infused </w:t>
      </w:r>
      <w:proofErr w:type="gramStart"/>
      <w:r>
        <w:rPr>
          <w:rFonts w:asciiTheme="majorBidi" w:hAnsiTheme="majorBidi" w:cstheme="majorBidi"/>
          <w:i/>
          <w:sz w:val="24"/>
          <w:szCs w:val="24"/>
          <w:lang w:val="en-US"/>
        </w:rPr>
        <w:t>water</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daun</w:t>
      </w:r>
      <w:proofErr w:type="spellEnd"/>
      <w:proofErr w:type="gramEnd"/>
      <w:r>
        <w:rPr>
          <w:rFonts w:asciiTheme="majorBidi" w:hAnsiTheme="majorBidi" w:cstheme="majorBidi"/>
          <w:sz w:val="24"/>
          <w:szCs w:val="24"/>
          <w:lang w:val="en-US"/>
        </w:rPr>
        <w:t xml:space="preserve"> mint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faktor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kimiawi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rangsangan</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pedas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daun</w:t>
      </w:r>
      <w:proofErr w:type="spellEnd"/>
      <w:r>
        <w:rPr>
          <w:rFonts w:asciiTheme="majorBidi" w:hAnsiTheme="majorBidi" w:cstheme="majorBidi"/>
          <w:sz w:val="24"/>
          <w:szCs w:val="24"/>
          <w:lang w:val="en-US"/>
        </w:rPr>
        <w:t xml:space="preserve"> mint (</w:t>
      </w:r>
      <w:proofErr w:type="spellStart"/>
      <w:r>
        <w:rPr>
          <w:rFonts w:asciiTheme="majorBidi" w:hAnsiTheme="majorBidi" w:cstheme="majorBidi"/>
          <w:sz w:val="24"/>
          <w:szCs w:val="24"/>
          <w:lang w:val="en-US"/>
        </w:rPr>
        <w:t>Rinda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Sariyem</w:t>
      </w:r>
      <w:proofErr w:type="spellEnd"/>
      <w:r>
        <w:rPr>
          <w:rFonts w:asciiTheme="majorBidi" w:hAnsiTheme="majorBidi" w:cstheme="majorBidi"/>
          <w:sz w:val="24"/>
          <w:szCs w:val="24"/>
          <w:lang w:val="en-US"/>
        </w:rPr>
        <w:t xml:space="preserve"> &amp; </w:t>
      </w:r>
      <w:proofErr w:type="spellStart"/>
      <w:r>
        <w:rPr>
          <w:rFonts w:asciiTheme="majorBidi" w:hAnsiTheme="majorBidi" w:cstheme="majorBidi"/>
          <w:sz w:val="24"/>
          <w:szCs w:val="24"/>
          <w:lang w:val="en-US"/>
        </w:rPr>
        <w:t>Supriyana</w:t>
      </w:r>
      <w:proofErr w:type="spellEnd"/>
      <w:r>
        <w:rPr>
          <w:rFonts w:asciiTheme="majorBidi" w:hAnsiTheme="majorBidi" w:cstheme="majorBidi"/>
          <w:sz w:val="24"/>
          <w:szCs w:val="24"/>
          <w:lang w:val="en-US"/>
        </w:rPr>
        <w:t>, 2020).</w:t>
      </w:r>
    </w:p>
    <w:p w:rsidR="00752CC1" w:rsidRDefault="00752CC1" w:rsidP="00752CC1">
      <w:pPr>
        <w:tabs>
          <w:tab w:val="left" w:pos="1134"/>
        </w:tabs>
        <w:spacing w:after="0" w:line="480" w:lineRule="auto"/>
        <w:ind w:left="426" w:right="119"/>
        <w:jc w:val="both"/>
        <w:rPr>
          <w:rFonts w:asciiTheme="majorBidi" w:hAnsiTheme="majorBidi" w:cstheme="majorBidi"/>
          <w:sz w:val="24"/>
          <w:szCs w:val="24"/>
        </w:rPr>
      </w:pPr>
      <w:r>
        <w:rPr>
          <w:rFonts w:asciiTheme="majorBidi" w:hAnsiTheme="majorBidi" w:cstheme="majorBidi"/>
          <w:sz w:val="24"/>
          <w:szCs w:val="24"/>
        </w:rPr>
        <w:tab/>
        <w:t xml:space="preserve">Sebagian besar masyarakat akrab dengan salah satu jamu tradisional yaitu beras kencur. Tanaman kencur yang diolah bersama beras memiliki manfaat jika sudah disajikan berupa jamu tradisional. Berdasarkan poling CNN Indonesia sekitar 60% dari 295 responden mengaku lebih menyukai Jamu beras kencur kemudian diposisi kedua jamu kunyit asam (Setyanti, 2017). Ramuan jamu beras kencur dibuat dari air, racikan gula, beras yang direndam semalaman, kencur dan sedikit garam. Hasil penelitian lain menyebutkan ekstrak kencur yang diolah bersama beras mempunyai efek antibakteri terhadap </w:t>
      </w:r>
      <w:r w:rsidRPr="00F8354C">
        <w:rPr>
          <w:rFonts w:asciiTheme="majorBidi" w:hAnsiTheme="majorBidi" w:cstheme="majorBidi"/>
          <w:i/>
          <w:iCs/>
          <w:sz w:val="24"/>
          <w:szCs w:val="24"/>
        </w:rPr>
        <w:t>Lactobacillus acidophilus</w:t>
      </w:r>
      <w:r>
        <w:rPr>
          <w:rFonts w:asciiTheme="majorBidi" w:hAnsiTheme="majorBidi" w:cstheme="majorBidi"/>
          <w:sz w:val="24"/>
          <w:szCs w:val="24"/>
        </w:rPr>
        <w:t xml:space="preserve"> secara </w:t>
      </w:r>
      <w:r w:rsidRPr="00F8354C">
        <w:rPr>
          <w:rFonts w:asciiTheme="majorBidi" w:hAnsiTheme="majorBidi" w:cstheme="majorBidi"/>
          <w:i/>
          <w:iCs/>
          <w:sz w:val="24"/>
          <w:szCs w:val="24"/>
        </w:rPr>
        <w:t>in vitro</w:t>
      </w:r>
      <w:r>
        <w:rPr>
          <w:rFonts w:asciiTheme="majorBidi" w:hAnsiTheme="majorBidi" w:cstheme="majorBidi"/>
          <w:sz w:val="24"/>
          <w:szCs w:val="24"/>
        </w:rPr>
        <w:t xml:space="preserve"> yaitu bakteri penyebab karies gigi (Afifah, 2014).</w:t>
      </w:r>
    </w:p>
    <w:p w:rsidR="00752CC1" w:rsidRPr="00F755C2" w:rsidRDefault="00752CC1" w:rsidP="00752CC1">
      <w:pPr>
        <w:tabs>
          <w:tab w:val="left" w:pos="1134"/>
        </w:tabs>
        <w:spacing w:after="0" w:line="480" w:lineRule="auto"/>
        <w:ind w:left="426" w:right="119"/>
        <w:jc w:val="both"/>
        <w:rPr>
          <w:rFonts w:asciiTheme="majorBidi" w:hAnsiTheme="majorBidi" w:cstheme="majorBidi"/>
          <w:sz w:val="24"/>
          <w:szCs w:val="24"/>
        </w:rPr>
      </w:pPr>
      <w:r>
        <w:rPr>
          <w:rFonts w:asciiTheme="majorBidi" w:hAnsiTheme="majorBidi" w:cstheme="majorBidi"/>
          <w:sz w:val="24"/>
          <w:szCs w:val="24"/>
        </w:rPr>
        <w:lastRenderedPageBreak/>
        <w:tab/>
        <w:t>Berdasarkan hal tersebut peneliti tertarik untuk melakukan penelitian mengenai upaya yang dapat dilakukan untuk mengatasi permasalahan diatas yaitu dengan melakukan penelitian Pengaruh Meminum Jamu Beras Kencur Terhadap pH Saliva Wanita Usia 20-25 tahun, peneliti ingin mengetahui apakah dengan meminum Jamu beras kencur dapat menaikkan pH saliva wanita usia 20-25 tahun di Studio Senam Putri I Pondok Kopi Jakarta Timur tahun 2022  sehingga dapat mencegah timbulnya penyakit gigi dikemudian hari.</w:t>
      </w:r>
    </w:p>
    <w:p w:rsidR="00752CC1" w:rsidRPr="007E6444" w:rsidRDefault="00752CC1" w:rsidP="00752CC1">
      <w:pPr>
        <w:pStyle w:val="Heading2"/>
        <w:spacing w:after="0"/>
      </w:pPr>
      <w:bookmarkStart w:id="5" w:name="_Toc116828927"/>
      <w:r w:rsidRPr="007E6444">
        <w:t>Perumusan Masalah</w:t>
      </w:r>
      <w:bookmarkEnd w:id="5"/>
    </w:p>
    <w:p w:rsidR="00752CC1" w:rsidRDefault="00752CC1" w:rsidP="00752CC1">
      <w:pPr>
        <w:tabs>
          <w:tab w:val="left" w:pos="1134"/>
        </w:tabs>
        <w:spacing w:after="0" w:line="480" w:lineRule="auto"/>
        <w:ind w:left="426" w:right="119"/>
        <w:jc w:val="both"/>
        <w:rPr>
          <w:rFonts w:asciiTheme="majorBidi" w:hAnsiTheme="majorBidi" w:cstheme="majorBidi"/>
          <w:sz w:val="24"/>
          <w:szCs w:val="24"/>
        </w:rPr>
      </w:pPr>
      <w:r>
        <w:rPr>
          <w:rFonts w:asciiTheme="majorBidi" w:hAnsiTheme="majorBidi" w:cstheme="majorBidi"/>
          <w:sz w:val="24"/>
          <w:szCs w:val="24"/>
        </w:rPr>
        <w:tab/>
        <w:t>Berdasarkan latar belakang masalah yang telah diuraikan, maka rumusan masalah dalam penelitian ini adalah sebagai berikut :</w:t>
      </w:r>
    </w:p>
    <w:p w:rsidR="00752CC1" w:rsidRPr="00DD704E" w:rsidRDefault="00752CC1" w:rsidP="00752CC1">
      <w:pPr>
        <w:tabs>
          <w:tab w:val="left" w:pos="1134"/>
        </w:tabs>
        <w:spacing w:after="0" w:line="480" w:lineRule="auto"/>
        <w:ind w:left="426" w:right="119"/>
        <w:jc w:val="both"/>
        <w:rPr>
          <w:rFonts w:asciiTheme="majorBidi" w:hAnsiTheme="majorBidi" w:cstheme="majorBidi"/>
          <w:sz w:val="24"/>
          <w:szCs w:val="24"/>
          <w:lang w:val="en-US"/>
        </w:rPr>
      </w:pPr>
      <w:r>
        <w:rPr>
          <w:rFonts w:asciiTheme="majorBidi" w:hAnsiTheme="majorBidi" w:cstheme="majorBidi"/>
          <w:sz w:val="24"/>
          <w:szCs w:val="24"/>
        </w:rPr>
        <w:tab/>
        <w:t xml:space="preserve">Bagaimana pengaruh meminum Jamu beras kencur terhadap nilai pH saliva pada wanita usia 20-25 tahun di Studio Senam Putri I Pondok Kopi Jakarta Timur tahun 2022. </w:t>
      </w:r>
    </w:p>
    <w:p w:rsidR="00752CC1" w:rsidRDefault="00752CC1" w:rsidP="00752CC1">
      <w:pPr>
        <w:pStyle w:val="Heading2"/>
        <w:spacing w:after="0"/>
      </w:pPr>
      <w:bookmarkStart w:id="6" w:name="_Toc116828928"/>
      <w:r w:rsidRPr="00E9207B">
        <w:t>Tujuan Penelitian</w:t>
      </w:r>
      <w:bookmarkEnd w:id="6"/>
    </w:p>
    <w:p w:rsidR="00752CC1" w:rsidRPr="00C63B6E" w:rsidRDefault="00752CC1" w:rsidP="00752CC1">
      <w:pPr>
        <w:pStyle w:val="Heading3"/>
        <w:spacing w:after="0"/>
      </w:pPr>
      <w:bookmarkStart w:id="7" w:name="_Toc116828929"/>
      <w:r w:rsidRPr="00C63B6E">
        <w:t>Tujuan Umum</w:t>
      </w:r>
      <w:bookmarkEnd w:id="7"/>
    </w:p>
    <w:p w:rsidR="00752CC1" w:rsidRDefault="00752CC1" w:rsidP="00752CC1">
      <w:pPr>
        <w:tabs>
          <w:tab w:val="left" w:pos="1134"/>
        </w:tabs>
        <w:spacing w:after="0" w:line="480" w:lineRule="auto"/>
        <w:ind w:left="709" w:right="119"/>
        <w:jc w:val="both"/>
        <w:rPr>
          <w:rFonts w:asciiTheme="majorBidi" w:hAnsiTheme="majorBidi" w:cstheme="majorBidi"/>
          <w:sz w:val="24"/>
          <w:szCs w:val="24"/>
          <w:lang w:val="en-US"/>
        </w:rPr>
      </w:pPr>
      <w:r>
        <w:rPr>
          <w:rFonts w:asciiTheme="majorBidi" w:hAnsiTheme="majorBidi" w:cstheme="majorBidi"/>
          <w:sz w:val="24"/>
          <w:szCs w:val="24"/>
        </w:rPr>
        <w:tab/>
        <w:t>Untuk mengetahui Pengaruh Meminum Jamu Beras Kencur Terhadap pH Saliva Wanita Usia 20-25 tahun di Studio Senam Putri I Pondok Kopi Jakarta Timur tahun 2022.</w:t>
      </w:r>
    </w:p>
    <w:p w:rsidR="00752CC1" w:rsidRDefault="00752CC1" w:rsidP="00752CC1">
      <w:pPr>
        <w:tabs>
          <w:tab w:val="left" w:pos="1134"/>
        </w:tabs>
        <w:spacing w:after="0" w:line="480" w:lineRule="auto"/>
        <w:ind w:left="709" w:right="119"/>
        <w:jc w:val="both"/>
        <w:rPr>
          <w:rFonts w:asciiTheme="majorBidi" w:hAnsiTheme="majorBidi" w:cstheme="majorBidi"/>
          <w:sz w:val="24"/>
          <w:szCs w:val="24"/>
          <w:lang w:val="en-US"/>
        </w:rPr>
      </w:pPr>
    </w:p>
    <w:p w:rsidR="00752CC1" w:rsidRPr="007A7952" w:rsidRDefault="00752CC1" w:rsidP="00752CC1">
      <w:pPr>
        <w:tabs>
          <w:tab w:val="left" w:pos="1134"/>
        </w:tabs>
        <w:spacing w:after="0" w:line="480" w:lineRule="auto"/>
        <w:ind w:left="709" w:right="119"/>
        <w:jc w:val="both"/>
        <w:rPr>
          <w:rFonts w:asciiTheme="majorBidi" w:hAnsiTheme="majorBidi" w:cstheme="majorBidi"/>
          <w:sz w:val="24"/>
          <w:szCs w:val="24"/>
          <w:lang w:val="en-US"/>
        </w:rPr>
      </w:pPr>
    </w:p>
    <w:p w:rsidR="00752CC1" w:rsidRDefault="00752CC1" w:rsidP="00752CC1">
      <w:pPr>
        <w:pStyle w:val="Heading3"/>
        <w:spacing w:after="0"/>
      </w:pPr>
      <w:bookmarkStart w:id="8" w:name="_Toc116828930"/>
      <w:r w:rsidRPr="00FF0503">
        <w:t>Tujuan Khusus</w:t>
      </w:r>
      <w:bookmarkEnd w:id="8"/>
    </w:p>
    <w:p w:rsidR="00752CC1" w:rsidRPr="004A372B" w:rsidRDefault="00752CC1" w:rsidP="00752CC1">
      <w:pPr>
        <w:pStyle w:val="ListParagraph"/>
        <w:numPr>
          <w:ilvl w:val="0"/>
          <w:numId w:val="6"/>
        </w:numPr>
        <w:tabs>
          <w:tab w:val="left" w:pos="851"/>
          <w:tab w:val="left" w:pos="1134"/>
          <w:tab w:val="center" w:pos="2410"/>
          <w:tab w:val="left" w:pos="5610"/>
        </w:tabs>
        <w:spacing w:after="0" w:line="480" w:lineRule="auto"/>
        <w:ind w:right="119"/>
        <w:jc w:val="both"/>
        <w:rPr>
          <w:rFonts w:asciiTheme="majorBidi" w:hAnsiTheme="majorBidi" w:cstheme="majorBidi"/>
          <w:b/>
          <w:bCs/>
          <w:sz w:val="24"/>
          <w:szCs w:val="24"/>
        </w:rPr>
      </w:pPr>
      <w:r>
        <w:rPr>
          <w:rFonts w:asciiTheme="majorBidi" w:hAnsiTheme="majorBidi" w:cstheme="majorBidi"/>
          <w:sz w:val="24"/>
          <w:szCs w:val="24"/>
        </w:rPr>
        <w:t>Untuk mengetahui</w:t>
      </w:r>
      <w:r w:rsidRPr="004A372B">
        <w:rPr>
          <w:rFonts w:asciiTheme="majorBidi" w:hAnsiTheme="majorBidi" w:cstheme="majorBidi"/>
          <w:sz w:val="24"/>
          <w:szCs w:val="24"/>
        </w:rPr>
        <w:t xml:space="preserve"> nilai pH saliva wanita usia 20-25 tahun di Studio Senam Putri I Pondok Kopi Jakarta Timur</w:t>
      </w:r>
      <w:r>
        <w:rPr>
          <w:rFonts w:asciiTheme="majorBidi" w:hAnsiTheme="majorBidi" w:cstheme="majorBidi"/>
          <w:sz w:val="24"/>
          <w:szCs w:val="24"/>
        </w:rPr>
        <w:t xml:space="preserve"> tahun 2022 sebelum meminum J</w:t>
      </w:r>
      <w:r w:rsidRPr="004A372B">
        <w:rPr>
          <w:rFonts w:asciiTheme="majorBidi" w:hAnsiTheme="majorBidi" w:cstheme="majorBidi"/>
          <w:sz w:val="24"/>
          <w:szCs w:val="24"/>
        </w:rPr>
        <w:t>amu beras kencur.</w:t>
      </w:r>
    </w:p>
    <w:p w:rsidR="00752CC1" w:rsidRPr="004A372B" w:rsidRDefault="00752CC1" w:rsidP="00752CC1">
      <w:pPr>
        <w:pStyle w:val="ListParagraph"/>
        <w:numPr>
          <w:ilvl w:val="0"/>
          <w:numId w:val="6"/>
        </w:numPr>
        <w:tabs>
          <w:tab w:val="left" w:pos="851"/>
          <w:tab w:val="left" w:pos="1134"/>
          <w:tab w:val="center" w:pos="2410"/>
          <w:tab w:val="left" w:pos="5610"/>
        </w:tabs>
        <w:spacing w:after="0" w:line="480" w:lineRule="auto"/>
        <w:ind w:right="119"/>
        <w:jc w:val="both"/>
        <w:rPr>
          <w:rFonts w:asciiTheme="majorBidi" w:hAnsiTheme="majorBidi" w:cstheme="majorBidi"/>
          <w:sz w:val="24"/>
          <w:szCs w:val="24"/>
        </w:rPr>
      </w:pPr>
      <w:r>
        <w:rPr>
          <w:rFonts w:asciiTheme="majorBidi" w:hAnsiTheme="majorBidi" w:cstheme="majorBidi"/>
          <w:sz w:val="24"/>
          <w:szCs w:val="24"/>
        </w:rPr>
        <w:t>Untuk mengetahui nilai pH saliva wanita usia 20-25 tahun di Studio Senam Putri I Pondok Kopi Jakarta Timur tahun 2022 setelah meminum Jamu beras kencur.</w:t>
      </w:r>
      <w:r w:rsidRPr="004A372B">
        <w:rPr>
          <w:rFonts w:asciiTheme="majorBidi" w:hAnsiTheme="majorBidi" w:cstheme="majorBidi"/>
          <w:b/>
          <w:bCs/>
          <w:sz w:val="24"/>
          <w:szCs w:val="24"/>
        </w:rPr>
        <w:tab/>
      </w:r>
    </w:p>
    <w:p w:rsidR="00752CC1" w:rsidRPr="00FF0503" w:rsidRDefault="00752CC1" w:rsidP="00752CC1">
      <w:pPr>
        <w:pStyle w:val="Heading2"/>
        <w:spacing w:after="0"/>
      </w:pPr>
      <w:bookmarkStart w:id="9" w:name="_Toc116828931"/>
      <w:r w:rsidRPr="00FF0503">
        <w:lastRenderedPageBreak/>
        <w:t>Manfaat penelitian</w:t>
      </w:r>
      <w:bookmarkEnd w:id="9"/>
    </w:p>
    <w:p w:rsidR="00752CC1" w:rsidRPr="00406904" w:rsidRDefault="00752CC1" w:rsidP="00752CC1">
      <w:pPr>
        <w:pStyle w:val="MANFAATBAB1"/>
        <w:spacing w:after="0"/>
      </w:pPr>
      <w:bookmarkStart w:id="10" w:name="_Toc116828932"/>
      <w:r w:rsidRPr="00406904">
        <w:t>Manfaat bagi Peneliti</w:t>
      </w:r>
      <w:bookmarkEnd w:id="10"/>
    </w:p>
    <w:p w:rsidR="00752CC1" w:rsidRPr="00DD704E" w:rsidRDefault="00752CC1" w:rsidP="00752CC1">
      <w:pPr>
        <w:tabs>
          <w:tab w:val="left" w:pos="1134"/>
        </w:tabs>
        <w:spacing w:after="0" w:line="480" w:lineRule="auto"/>
        <w:ind w:left="709" w:right="119"/>
        <w:jc w:val="both"/>
        <w:rPr>
          <w:rFonts w:asciiTheme="majorBidi" w:hAnsiTheme="majorBidi" w:cstheme="majorBidi"/>
          <w:sz w:val="24"/>
          <w:szCs w:val="24"/>
          <w:lang w:val="en-US"/>
        </w:rPr>
      </w:pPr>
      <w:r>
        <w:rPr>
          <w:rFonts w:asciiTheme="majorBidi" w:hAnsiTheme="majorBidi" w:cstheme="majorBidi"/>
          <w:sz w:val="24"/>
          <w:szCs w:val="24"/>
        </w:rPr>
        <w:tab/>
        <w:t>Peneliti dapat mengaplikasikan ilmu yang telah didapat selama perkuliahan khususnya materi mata kuliah Perlindungan Khusus Kesehatan Gigi dan menambah wawasan serta pengetahuan mengenai pengaruh meminum Jamu beras kencur terhadap pH saliva wanita usia 20-25 tahun.</w:t>
      </w:r>
    </w:p>
    <w:p w:rsidR="00752CC1" w:rsidRPr="004F58CB" w:rsidRDefault="00752CC1" w:rsidP="00752CC1">
      <w:pPr>
        <w:pStyle w:val="MANFAATBAB1"/>
        <w:spacing w:after="0"/>
      </w:pPr>
      <w:bookmarkStart w:id="11" w:name="_Toc116828933"/>
      <w:r w:rsidRPr="004F58CB">
        <w:t>Manfaat bagi Masyarakat</w:t>
      </w:r>
      <w:bookmarkEnd w:id="11"/>
    </w:p>
    <w:p w:rsidR="00752CC1" w:rsidRPr="000D09D6" w:rsidRDefault="00752CC1" w:rsidP="00752CC1">
      <w:pPr>
        <w:tabs>
          <w:tab w:val="left" w:pos="1134"/>
        </w:tabs>
        <w:spacing w:after="0" w:line="480" w:lineRule="auto"/>
        <w:ind w:left="709" w:right="119"/>
        <w:jc w:val="both"/>
        <w:rPr>
          <w:rFonts w:asciiTheme="majorBidi" w:hAnsiTheme="majorBidi" w:cstheme="majorBidi"/>
          <w:sz w:val="24"/>
          <w:szCs w:val="24"/>
        </w:rPr>
      </w:pPr>
      <w:r>
        <w:rPr>
          <w:rFonts w:asciiTheme="majorBidi" w:hAnsiTheme="majorBidi" w:cstheme="majorBidi"/>
          <w:sz w:val="24"/>
          <w:szCs w:val="24"/>
        </w:rPr>
        <w:tab/>
        <w:t xml:space="preserve">Hasil penelitian ini dapat memberikan informasi atau pengetahuan kepada masyarakat mengenai apakah ada pengaruh meminum Jamu beras kencur sebagai antibakteri terhadap </w:t>
      </w:r>
      <w:r w:rsidRPr="0015778A">
        <w:rPr>
          <w:rFonts w:asciiTheme="majorBidi" w:hAnsiTheme="majorBidi" w:cstheme="majorBidi"/>
          <w:i/>
          <w:iCs/>
          <w:sz w:val="24"/>
          <w:szCs w:val="24"/>
        </w:rPr>
        <w:t>Lactobacillus acidophilus</w:t>
      </w:r>
      <w:r>
        <w:rPr>
          <w:rFonts w:asciiTheme="majorBidi" w:hAnsiTheme="majorBidi" w:cstheme="majorBidi"/>
          <w:sz w:val="24"/>
          <w:szCs w:val="24"/>
        </w:rPr>
        <w:t xml:space="preserve"> yaitu salah satu bakteri penyebab karies gigi dilihat dari hasil perubahan pH saliva sebelum dan sesudah meminum Jamu beras kencur.</w:t>
      </w:r>
    </w:p>
    <w:p w:rsidR="00752CC1" w:rsidRPr="004F58CB" w:rsidRDefault="00752CC1" w:rsidP="00752CC1">
      <w:pPr>
        <w:pStyle w:val="MANFAATBAB1"/>
        <w:spacing w:after="0"/>
      </w:pPr>
      <w:bookmarkStart w:id="12" w:name="_Toc116828934"/>
      <w:r w:rsidRPr="004F58CB">
        <w:t>Manfaat bagi Institusi</w:t>
      </w:r>
      <w:bookmarkEnd w:id="12"/>
    </w:p>
    <w:p w:rsidR="00752CC1" w:rsidRDefault="00752CC1" w:rsidP="00752CC1">
      <w:pPr>
        <w:tabs>
          <w:tab w:val="left" w:pos="1134"/>
        </w:tabs>
        <w:spacing w:after="0" w:line="480" w:lineRule="auto"/>
        <w:ind w:left="709" w:right="119"/>
        <w:jc w:val="both"/>
        <w:rPr>
          <w:rFonts w:asciiTheme="majorBidi" w:hAnsiTheme="majorBidi" w:cstheme="majorBidi"/>
          <w:sz w:val="24"/>
          <w:szCs w:val="24"/>
          <w:lang w:val="en-US"/>
        </w:rPr>
      </w:pPr>
      <w:r>
        <w:rPr>
          <w:rFonts w:asciiTheme="majorBidi" w:hAnsiTheme="majorBidi" w:cstheme="majorBidi"/>
          <w:sz w:val="24"/>
          <w:szCs w:val="24"/>
        </w:rPr>
        <w:tab/>
        <w:t>Hasil penelitian ini dapat dijadikan referensi bagi peneliti lain sebagai bahan untuk melakukan penelitian baru, penelitian pembanding atau untuk penelitian lain yang lebih spesifik.</w:t>
      </w:r>
    </w:p>
    <w:p w:rsidR="00752CC1" w:rsidRPr="00DF1326" w:rsidRDefault="00752CC1" w:rsidP="00752CC1">
      <w:pPr>
        <w:tabs>
          <w:tab w:val="left" w:pos="1134"/>
        </w:tabs>
        <w:spacing w:after="0" w:line="480" w:lineRule="auto"/>
        <w:ind w:left="709" w:right="119"/>
        <w:jc w:val="both"/>
        <w:rPr>
          <w:rFonts w:asciiTheme="majorBidi" w:hAnsiTheme="majorBidi" w:cstheme="majorBidi"/>
          <w:sz w:val="24"/>
          <w:szCs w:val="24"/>
          <w:lang w:val="en-US"/>
        </w:rPr>
      </w:pPr>
    </w:p>
    <w:p w:rsidR="00752CC1" w:rsidRDefault="00752CC1" w:rsidP="00752CC1">
      <w:pPr>
        <w:pStyle w:val="Heading2"/>
        <w:spacing w:after="0"/>
      </w:pPr>
      <w:bookmarkStart w:id="13" w:name="_Toc116828935"/>
      <w:r w:rsidRPr="004F58CB">
        <w:t>Keaslian Penelitian</w:t>
      </w:r>
      <w:bookmarkEnd w:id="13"/>
    </w:p>
    <w:p w:rsidR="00752CC1" w:rsidRDefault="00752CC1" w:rsidP="00752CC1">
      <w:pPr>
        <w:pStyle w:val="ASLIAAN"/>
        <w:jc w:val="left"/>
        <w:rPr>
          <w:i w:val="0"/>
          <w:iCs w:val="0"/>
          <w:lang w:val="en-US"/>
        </w:rPr>
      </w:pPr>
      <w:r>
        <w:rPr>
          <w:i w:val="0"/>
          <w:iCs w:val="0"/>
        </w:rPr>
        <w:t>Tabel 1.</w:t>
      </w:r>
      <w:r w:rsidRPr="00DD769B">
        <w:rPr>
          <w:i w:val="0"/>
          <w:iCs w:val="0"/>
        </w:rPr>
        <w:t xml:space="preserve"> Keaslian Penelitian</w:t>
      </w:r>
    </w:p>
    <w:p w:rsidR="00752CC1" w:rsidRPr="00DF1326" w:rsidRDefault="00752CC1" w:rsidP="00752CC1">
      <w:pPr>
        <w:pStyle w:val="Heading4"/>
        <w:rPr>
          <w:lang w:val="en-US"/>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28"/>
        <w:gridCol w:w="2327"/>
        <w:gridCol w:w="5299"/>
      </w:tblGrid>
      <w:tr w:rsidR="00752CC1" w:rsidRPr="00BB7B6B" w:rsidTr="004A23EF">
        <w:tc>
          <w:tcPr>
            <w:tcW w:w="528" w:type="dxa"/>
          </w:tcPr>
          <w:p w:rsidR="00752CC1" w:rsidRPr="00886DD9" w:rsidRDefault="00752CC1" w:rsidP="004A23EF">
            <w:pPr>
              <w:tabs>
                <w:tab w:val="left" w:pos="851"/>
                <w:tab w:val="left" w:pos="1134"/>
              </w:tabs>
              <w:spacing w:after="0" w:line="240" w:lineRule="auto"/>
              <w:jc w:val="center"/>
              <w:rPr>
                <w:rFonts w:asciiTheme="majorBidi" w:hAnsiTheme="majorBidi" w:cstheme="majorBidi"/>
                <w:b/>
                <w:bCs/>
              </w:rPr>
            </w:pPr>
            <w:r w:rsidRPr="00886DD9">
              <w:rPr>
                <w:rFonts w:asciiTheme="majorBidi" w:hAnsiTheme="majorBidi" w:cstheme="majorBidi"/>
                <w:b/>
                <w:bCs/>
              </w:rPr>
              <w:t>No</w:t>
            </w:r>
          </w:p>
        </w:tc>
        <w:tc>
          <w:tcPr>
            <w:tcW w:w="2327" w:type="dxa"/>
          </w:tcPr>
          <w:p w:rsidR="00752CC1" w:rsidRPr="00886DD9" w:rsidRDefault="00752CC1" w:rsidP="004A23EF">
            <w:pPr>
              <w:tabs>
                <w:tab w:val="left" w:pos="851"/>
                <w:tab w:val="left" w:pos="1134"/>
              </w:tabs>
              <w:spacing w:after="0" w:line="240" w:lineRule="auto"/>
              <w:jc w:val="center"/>
              <w:rPr>
                <w:rFonts w:asciiTheme="majorBidi" w:hAnsiTheme="majorBidi" w:cstheme="majorBidi"/>
                <w:b/>
                <w:bCs/>
              </w:rPr>
            </w:pPr>
          </w:p>
        </w:tc>
        <w:tc>
          <w:tcPr>
            <w:tcW w:w="5299" w:type="dxa"/>
          </w:tcPr>
          <w:p w:rsidR="00752CC1" w:rsidRPr="00886DD9" w:rsidRDefault="00752CC1" w:rsidP="004A23EF">
            <w:pPr>
              <w:tabs>
                <w:tab w:val="left" w:pos="851"/>
                <w:tab w:val="left" w:pos="1134"/>
              </w:tabs>
              <w:spacing w:after="0" w:line="240" w:lineRule="auto"/>
              <w:jc w:val="center"/>
              <w:rPr>
                <w:rFonts w:asciiTheme="majorBidi" w:hAnsiTheme="majorBidi" w:cstheme="majorBidi"/>
                <w:b/>
                <w:bCs/>
              </w:rPr>
            </w:pPr>
            <w:r w:rsidRPr="00886DD9">
              <w:rPr>
                <w:rFonts w:asciiTheme="majorBidi" w:hAnsiTheme="majorBidi" w:cstheme="majorBidi"/>
                <w:b/>
                <w:bCs/>
              </w:rPr>
              <w:t>Deskripsi Rangkuman Penelitian</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1</w:t>
            </w: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Peneliti</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Afifah Ratih Rosavina. 2014</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Judul</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Uji Efektivitas Ekstrak Rimpang Kencur (</w:t>
            </w:r>
            <w:r w:rsidRPr="00886DD9">
              <w:rPr>
                <w:rFonts w:asciiTheme="majorBidi" w:hAnsiTheme="majorBidi" w:cstheme="majorBidi"/>
                <w:i/>
                <w:iCs/>
              </w:rPr>
              <w:t>Kaempferia galanga L</w:t>
            </w:r>
            <w:r w:rsidRPr="00886DD9">
              <w:rPr>
                <w:rFonts w:asciiTheme="majorBidi" w:hAnsiTheme="majorBidi" w:cstheme="majorBidi"/>
              </w:rPr>
              <w:t xml:space="preserve">) Sebagai Antibakteri </w:t>
            </w:r>
            <w:r w:rsidRPr="00886DD9">
              <w:rPr>
                <w:rFonts w:asciiTheme="majorBidi" w:hAnsiTheme="majorBidi" w:cstheme="majorBidi"/>
                <w:i/>
                <w:iCs/>
              </w:rPr>
              <w:t xml:space="preserve">Lactobacillus acidophillus </w:t>
            </w:r>
            <w:r w:rsidRPr="00886DD9">
              <w:rPr>
                <w:rFonts w:asciiTheme="majorBidi" w:hAnsiTheme="majorBidi" w:cstheme="majorBidi"/>
              </w:rPr>
              <w:t xml:space="preserve">Secara </w:t>
            </w:r>
            <w:r w:rsidRPr="00886DD9">
              <w:rPr>
                <w:rFonts w:asciiTheme="majorBidi" w:hAnsiTheme="majorBidi" w:cstheme="majorBidi"/>
                <w:i/>
                <w:iCs/>
              </w:rPr>
              <w:t>In Vitro</w:t>
            </w:r>
            <w:r w:rsidRPr="00886DD9">
              <w:rPr>
                <w:rFonts w:asciiTheme="majorBidi" w:hAnsiTheme="majorBidi" w:cstheme="majorBidi"/>
              </w:rPr>
              <w:t>.</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Variabel Independen</w:t>
            </w:r>
          </w:p>
        </w:tc>
        <w:tc>
          <w:tcPr>
            <w:tcW w:w="5299" w:type="dxa"/>
          </w:tcPr>
          <w:p w:rsidR="00752CC1" w:rsidRPr="00886DD9" w:rsidRDefault="00752CC1" w:rsidP="004A23EF">
            <w:pPr>
              <w:tabs>
                <w:tab w:val="left" w:pos="851"/>
                <w:tab w:val="left" w:pos="1134"/>
                <w:tab w:val="center" w:pos="2410"/>
                <w:tab w:val="left" w:pos="5610"/>
              </w:tabs>
              <w:spacing w:after="0" w:line="240" w:lineRule="auto"/>
              <w:ind w:left="-108" w:right="-250"/>
              <w:rPr>
                <w:rFonts w:asciiTheme="majorBidi" w:hAnsiTheme="majorBidi" w:cstheme="majorBidi"/>
              </w:rPr>
            </w:pPr>
            <w:r w:rsidRPr="00886DD9">
              <w:rPr>
                <w:rFonts w:asciiTheme="majorBidi" w:hAnsiTheme="majorBidi" w:cstheme="majorBidi"/>
              </w:rPr>
              <w:t xml:space="preserve">  Ekstrak rimpang kencur dengan berbagai konsentrasi.</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Variabel Dependen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 xml:space="preserve">Pertumbuhan jumlah koloni bakteri </w:t>
            </w:r>
            <w:r w:rsidRPr="00886DD9">
              <w:rPr>
                <w:rFonts w:asciiTheme="majorBidi" w:hAnsiTheme="majorBidi" w:cstheme="majorBidi"/>
                <w:i/>
                <w:iCs/>
              </w:rPr>
              <w:t>Lactobacillus acidophillus</w:t>
            </w:r>
            <w:r w:rsidRPr="00886DD9">
              <w:rPr>
                <w:rFonts w:asciiTheme="majorBidi" w:hAnsiTheme="majorBidi" w:cstheme="majorBidi"/>
              </w:rPr>
              <w:t>.</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Metode Penelitian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 xml:space="preserve">Eksperimental dengan metode </w:t>
            </w:r>
            <w:r w:rsidRPr="00886DD9">
              <w:rPr>
                <w:rFonts w:asciiTheme="majorBidi" w:hAnsiTheme="majorBidi" w:cstheme="majorBidi"/>
                <w:i/>
                <w:iCs/>
              </w:rPr>
              <w:t>tube dilution test</w:t>
            </w:r>
            <w:r w:rsidRPr="00886DD9">
              <w:rPr>
                <w:rFonts w:asciiTheme="majorBidi" w:hAnsiTheme="majorBidi" w:cstheme="majorBidi"/>
              </w:rPr>
              <w:t>.</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Hasil</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 xml:space="preserve">Ekstrak metanol pada rimpang kencur mempunyai efek antibakteri terhadap </w:t>
            </w:r>
            <w:r w:rsidRPr="00886DD9">
              <w:rPr>
                <w:rFonts w:asciiTheme="majorBidi" w:hAnsiTheme="majorBidi" w:cstheme="majorBidi"/>
                <w:i/>
                <w:iCs/>
              </w:rPr>
              <w:t xml:space="preserve">Lactobacillus acidophillus </w:t>
            </w:r>
            <w:r w:rsidRPr="00886DD9">
              <w:rPr>
                <w:rFonts w:asciiTheme="majorBidi" w:hAnsiTheme="majorBidi" w:cstheme="majorBidi"/>
              </w:rPr>
              <w:t>secara</w:t>
            </w:r>
            <w:r w:rsidRPr="00886DD9">
              <w:rPr>
                <w:rFonts w:asciiTheme="majorBidi" w:hAnsiTheme="majorBidi" w:cstheme="majorBidi"/>
                <w:i/>
                <w:iCs/>
              </w:rPr>
              <w:t xml:space="preserve"> in vitro.</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Perbedaan dengan penelitian ini</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Variabel penelitian, Metode Penelitian.</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2</w:t>
            </w: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Peneliti</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Rd. Wianti Soeryani, Aditya Nurrochman, Widi Nurwanti, Syamlailanti Tri Khoirunisa, 2020.</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Judul</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Perubahan pH Saliva Sebelum dan Sesudah Mengkonsumsi Makanan Kariogenik.</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Variabel Independen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pH Saliva.</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Variabel Dependen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Makanan Kariogenik.</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Metode Penelitian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Deskriptif.</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Hasil</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Terdapat perubahan antara pH saliva sebelum dan sesudah mngkonsumsi makanan kariogenik.</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Perbedaan dengan penelitian ini</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Metode Penelitian dan Variabel Penelitian.</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3</w:t>
            </w: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Peneliti</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Tira Nadhira, 2020.</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Judul</w:t>
            </w:r>
          </w:p>
        </w:tc>
        <w:tc>
          <w:tcPr>
            <w:tcW w:w="5299" w:type="dxa"/>
          </w:tcPr>
          <w:p w:rsidR="00752CC1" w:rsidRPr="00886DD9" w:rsidRDefault="00752CC1" w:rsidP="004A23EF">
            <w:pPr>
              <w:tabs>
                <w:tab w:val="left" w:pos="851"/>
                <w:tab w:val="left" w:pos="1134"/>
                <w:tab w:val="left" w:pos="1343"/>
                <w:tab w:val="center" w:pos="2410"/>
                <w:tab w:val="left" w:pos="5610"/>
              </w:tabs>
              <w:spacing w:after="0" w:line="240" w:lineRule="auto"/>
              <w:ind w:right="-108"/>
              <w:rPr>
                <w:rFonts w:asciiTheme="majorBidi" w:hAnsiTheme="majorBidi" w:cstheme="majorBidi"/>
              </w:rPr>
            </w:pPr>
            <w:r w:rsidRPr="00886DD9">
              <w:rPr>
                <w:rFonts w:asciiTheme="majorBidi" w:hAnsiTheme="majorBidi" w:cstheme="majorBidi"/>
              </w:rPr>
              <w:t>Pengaruh Meminum Teh Hijau Terhadap Tekanan Darah, Laju Alir dan pH Saliva Pada Wanita Dewasa Muda.</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Variabel Independen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Teh Hijau.</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Variabel Dependen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Laju Alir Saliva, pH Saliva, Tekanan Darah.</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Metode Penelitian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Eksperimental dengan rancangan eksperimental ulang non-random.</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Hasil</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Terdapat perbedaan tekanan darah, laju alir saliva dan pH saliva sebelum dan sesudah meminum teh hijau pada wanita dewasa muda.</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Perbedaan dengan penelitian ini</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Variabel Penelitian.</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4</w:t>
            </w: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Peneliti</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proofErr w:type="spellStart"/>
            <w:r>
              <w:rPr>
                <w:rFonts w:asciiTheme="majorBidi" w:hAnsiTheme="majorBidi" w:cstheme="majorBidi"/>
                <w:lang w:val="en-US"/>
              </w:rPr>
              <w:t>Rinda</w:t>
            </w:r>
            <w:proofErr w:type="spellEnd"/>
            <w:r>
              <w:rPr>
                <w:rFonts w:asciiTheme="majorBidi" w:hAnsiTheme="majorBidi" w:cstheme="majorBidi"/>
                <w:lang w:val="en-US"/>
              </w:rPr>
              <w:t xml:space="preserve"> </w:t>
            </w:r>
            <w:proofErr w:type="spellStart"/>
            <w:r>
              <w:rPr>
                <w:rFonts w:asciiTheme="majorBidi" w:hAnsiTheme="majorBidi" w:cstheme="majorBidi"/>
                <w:lang w:val="en-US"/>
              </w:rPr>
              <w:t>Astriana</w:t>
            </w:r>
            <w:proofErr w:type="spellEnd"/>
            <w:r>
              <w:rPr>
                <w:rFonts w:asciiTheme="majorBidi" w:hAnsiTheme="majorBidi" w:cstheme="majorBidi"/>
                <w:lang w:val="en-US"/>
              </w:rPr>
              <w:t xml:space="preserve"> </w:t>
            </w:r>
            <w:proofErr w:type="spellStart"/>
            <w:r>
              <w:rPr>
                <w:rFonts w:asciiTheme="majorBidi" w:hAnsiTheme="majorBidi" w:cstheme="majorBidi"/>
                <w:lang w:val="en-US"/>
              </w:rPr>
              <w:t>Sasmi</w:t>
            </w:r>
            <w:proofErr w:type="spellEnd"/>
            <w:r>
              <w:rPr>
                <w:rFonts w:asciiTheme="majorBidi" w:hAnsiTheme="majorBidi" w:cstheme="majorBidi"/>
                <w:lang w:val="en-US"/>
              </w:rPr>
              <w:t xml:space="preserve">, </w:t>
            </w:r>
            <w:proofErr w:type="spellStart"/>
            <w:r>
              <w:rPr>
                <w:rFonts w:asciiTheme="majorBidi" w:hAnsiTheme="majorBidi" w:cstheme="majorBidi"/>
                <w:lang w:val="en-US"/>
              </w:rPr>
              <w:t>Sariyem</w:t>
            </w:r>
            <w:proofErr w:type="spellEnd"/>
            <w:r>
              <w:rPr>
                <w:rFonts w:asciiTheme="majorBidi" w:hAnsiTheme="majorBidi" w:cstheme="majorBidi"/>
                <w:lang w:val="en-US"/>
              </w:rPr>
              <w:t xml:space="preserve">, </w:t>
            </w:r>
            <w:proofErr w:type="spellStart"/>
            <w:r>
              <w:rPr>
                <w:rFonts w:asciiTheme="majorBidi" w:hAnsiTheme="majorBidi" w:cstheme="majorBidi"/>
                <w:lang w:val="en-US"/>
              </w:rPr>
              <w:t>Supriyana</w:t>
            </w:r>
            <w:proofErr w:type="spellEnd"/>
            <w:r>
              <w:rPr>
                <w:rFonts w:asciiTheme="majorBidi" w:hAnsiTheme="majorBidi" w:cstheme="majorBidi"/>
              </w:rPr>
              <w:t>, 202</w:t>
            </w:r>
            <w:r>
              <w:rPr>
                <w:rFonts w:asciiTheme="majorBidi" w:hAnsiTheme="majorBidi" w:cstheme="majorBidi"/>
                <w:lang w:val="en-US"/>
              </w:rPr>
              <w:t>0</w:t>
            </w:r>
            <w:r w:rsidRPr="00886DD9">
              <w:rPr>
                <w:rFonts w:asciiTheme="majorBidi" w:hAnsiTheme="majorBidi" w:cstheme="majorBidi"/>
              </w:rPr>
              <w:t>.</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Judul</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proofErr w:type="spellStart"/>
            <w:r>
              <w:rPr>
                <w:rFonts w:asciiTheme="majorBidi" w:hAnsiTheme="majorBidi" w:cstheme="majorBidi"/>
                <w:lang w:val="en-US"/>
              </w:rPr>
              <w:t>Perbedaan</w:t>
            </w:r>
            <w:proofErr w:type="spellEnd"/>
            <w:r>
              <w:rPr>
                <w:rFonts w:asciiTheme="majorBidi" w:hAnsiTheme="majorBidi" w:cstheme="majorBidi"/>
                <w:lang w:val="en-US"/>
              </w:rPr>
              <w:t xml:space="preserve"> pH Saliva </w:t>
            </w:r>
            <w:proofErr w:type="spellStart"/>
            <w:r>
              <w:rPr>
                <w:rFonts w:asciiTheme="majorBidi" w:hAnsiTheme="majorBidi" w:cstheme="majorBidi"/>
                <w:lang w:val="en-US"/>
              </w:rPr>
              <w:t>Sebelum</w:t>
            </w:r>
            <w:proofErr w:type="spellEnd"/>
            <w:r>
              <w:rPr>
                <w:rFonts w:asciiTheme="majorBidi" w:hAnsiTheme="majorBidi" w:cstheme="majorBidi"/>
                <w:lang w:val="en-US"/>
              </w:rPr>
              <w:t xml:space="preserve"> </w:t>
            </w:r>
            <w:proofErr w:type="spellStart"/>
            <w:r>
              <w:rPr>
                <w:rFonts w:asciiTheme="majorBidi" w:hAnsiTheme="majorBidi" w:cstheme="majorBidi"/>
                <w:lang w:val="en-US"/>
              </w:rPr>
              <w:t>dan</w:t>
            </w:r>
            <w:proofErr w:type="spellEnd"/>
            <w:r>
              <w:rPr>
                <w:rFonts w:asciiTheme="majorBidi" w:hAnsiTheme="majorBidi" w:cstheme="majorBidi"/>
                <w:lang w:val="en-US"/>
              </w:rPr>
              <w:t xml:space="preserve"> </w:t>
            </w:r>
            <w:proofErr w:type="spellStart"/>
            <w:r>
              <w:rPr>
                <w:rFonts w:asciiTheme="majorBidi" w:hAnsiTheme="majorBidi" w:cstheme="majorBidi"/>
                <w:lang w:val="en-US"/>
              </w:rPr>
              <w:t>Sesudah</w:t>
            </w:r>
            <w:proofErr w:type="spellEnd"/>
            <w:r>
              <w:rPr>
                <w:rFonts w:asciiTheme="majorBidi" w:hAnsiTheme="majorBidi" w:cstheme="majorBidi"/>
                <w:lang w:val="en-US"/>
              </w:rPr>
              <w:t xml:space="preserve"> </w:t>
            </w:r>
            <w:proofErr w:type="spellStart"/>
            <w:r>
              <w:rPr>
                <w:rFonts w:asciiTheme="majorBidi" w:hAnsiTheme="majorBidi" w:cstheme="majorBidi"/>
                <w:lang w:val="en-US"/>
              </w:rPr>
              <w:t>Minum</w:t>
            </w:r>
            <w:proofErr w:type="spellEnd"/>
            <w:r>
              <w:rPr>
                <w:rFonts w:asciiTheme="majorBidi" w:hAnsiTheme="majorBidi" w:cstheme="majorBidi"/>
                <w:lang w:val="en-US"/>
              </w:rPr>
              <w:t xml:space="preserve"> </w:t>
            </w:r>
            <w:r w:rsidRPr="00F56F58">
              <w:rPr>
                <w:rFonts w:asciiTheme="majorBidi" w:hAnsiTheme="majorBidi" w:cstheme="majorBidi"/>
                <w:i/>
                <w:lang w:val="en-US"/>
              </w:rPr>
              <w:t>Infused Water</w:t>
            </w:r>
            <w:r>
              <w:rPr>
                <w:rFonts w:asciiTheme="majorBidi" w:hAnsiTheme="majorBidi" w:cstheme="majorBidi"/>
                <w:lang w:val="en-US"/>
              </w:rPr>
              <w:t xml:space="preserve"> </w:t>
            </w:r>
            <w:proofErr w:type="spellStart"/>
            <w:r>
              <w:rPr>
                <w:rFonts w:asciiTheme="majorBidi" w:hAnsiTheme="majorBidi" w:cstheme="majorBidi"/>
                <w:lang w:val="en-US"/>
              </w:rPr>
              <w:t>Daun</w:t>
            </w:r>
            <w:proofErr w:type="spellEnd"/>
            <w:r>
              <w:rPr>
                <w:rFonts w:asciiTheme="majorBidi" w:hAnsiTheme="majorBidi" w:cstheme="majorBidi"/>
                <w:lang w:val="en-US"/>
              </w:rPr>
              <w:t xml:space="preserve"> Mint </w:t>
            </w:r>
            <w:proofErr w:type="spellStart"/>
            <w:r>
              <w:rPr>
                <w:rFonts w:asciiTheme="majorBidi" w:hAnsiTheme="majorBidi" w:cstheme="majorBidi"/>
                <w:lang w:val="en-US"/>
              </w:rPr>
              <w:t>Pada</w:t>
            </w:r>
            <w:proofErr w:type="spellEnd"/>
            <w:r>
              <w:rPr>
                <w:rFonts w:asciiTheme="majorBidi" w:hAnsiTheme="majorBidi" w:cstheme="majorBidi"/>
                <w:lang w:val="en-US"/>
              </w:rPr>
              <w:t xml:space="preserve"> </w:t>
            </w:r>
            <w:proofErr w:type="spellStart"/>
            <w:r>
              <w:rPr>
                <w:rFonts w:asciiTheme="majorBidi" w:hAnsiTheme="majorBidi" w:cstheme="majorBidi"/>
                <w:lang w:val="en-US"/>
              </w:rPr>
              <w:t>Remaja</w:t>
            </w:r>
            <w:proofErr w:type="spellEnd"/>
            <w:r>
              <w:rPr>
                <w:rFonts w:asciiTheme="majorBidi" w:hAnsiTheme="majorBidi" w:cstheme="majorBidi"/>
                <w:lang w:val="en-US"/>
              </w:rPr>
              <w:t xml:space="preserve"> RW 2 </w:t>
            </w:r>
            <w:proofErr w:type="spellStart"/>
            <w:r>
              <w:rPr>
                <w:rFonts w:asciiTheme="majorBidi" w:hAnsiTheme="majorBidi" w:cstheme="majorBidi"/>
                <w:lang w:val="en-US"/>
              </w:rPr>
              <w:t>Desa</w:t>
            </w:r>
            <w:proofErr w:type="spellEnd"/>
            <w:r>
              <w:rPr>
                <w:rFonts w:asciiTheme="majorBidi" w:hAnsiTheme="majorBidi" w:cstheme="majorBidi"/>
                <w:lang w:val="en-US"/>
              </w:rPr>
              <w:t xml:space="preserve"> </w:t>
            </w:r>
            <w:proofErr w:type="spellStart"/>
            <w:r>
              <w:rPr>
                <w:rFonts w:asciiTheme="majorBidi" w:hAnsiTheme="majorBidi" w:cstheme="majorBidi"/>
                <w:lang w:val="en-US"/>
              </w:rPr>
              <w:t>Lemahireng</w:t>
            </w:r>
            <w:proofErr w:type="spellEnd"/>
            <w:r>
              <w:rPr>
                <w:rFonts w:asciiTheme="majorBidi" w:hAnsiTheme="majorBidi" w:cstheme="majorBidi"/>
                <w:lang w:val="en-US"/>
              </w:rPr>
              <w:t xml:space="preserve"> </w:t>
            </w:r>
            <w:proofErr w:type="spellStart"/>
            <w:r>
              <w:rPr>
                <w:rFonts w:asciiTheme="majorBidi" w:hAnsiTheme="majorBidi" w:cstheme="majorBidi"/>
                <w:lang w:val="en-US"/>
              </w:rPr>
              <w:t>Kec</w:t>
            </w:r>
            <w:proofErr w:type="spellEnd"/>
            <w:r>
              <w:rPr>
                <w:rFonts w:asciiTheme="majorBidi" w:hAnsiTheme="majorBidi" w:cstheme="majorBidi"/>
                <w:lang w:val="en-US"/>
              </w:rPr>
              <w:t xml:space="preserve">. </w:t>
            </w:r>
            <w:proofErr w:type="spellStart"/>
            <w:r>
              <w:rPr>
                <w:rFonts w:asciiTheme="majorBidi" w:hAnsiTheme="majorBidi" w:cstheme="majorBidi"/>
                <w:lang w:val="en-US"/>
              </w:rPr>
              <w:t>Bawen</w:t>
            </w:r>
            <w:proofErr w:type="spellEnd"/>
            <w:r>
              <w:rPr>
                <w:rFonts w:asciiTheme="majorBidi" w:hAnsiTheme="majorBidi" w:cstheme="majorBidi"/>
                <w:lang w:val="en-US"/>
              </w:rPr>
              <w:t xml:space="preserve"> </w:t>
            </w:r>
            <w:proofErr w:type="spellStart"/>
            <w:r>
              <w:rPr>
                <w:rFonts w:asciiTheme="majorBidi" w:hAnsiTheme="majorBidi" w:cstheme="majorBidi"/>
                <w:lang w:val="en-US"/>
              </w:rPr>
              <w:t>Kab</w:t>
            </w:r>
            <w:proofErr w:type="spellEnd"/>
            <w:r>
              <w:rPr>
                <w:rFonts w:asciiTheme="majorBidi" w:hAnsiTheme="majorBidi" w:cstheme="majorBidi"/>
                <w:lang w:val="en-US"/>
              </w:rPr>
              <w:t>. Semarang</w:t>
            </w:r>
            <w:r w:rsidRPr="00886DD9">
              <w:rPr>
                <w:rFonts w:asciiTheme="majorBidi" w:hAnsiTheme="majorBidi" w:cstheme="majorBidi"/>
              </w:rPr>
              <w:t>.</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Variabel Independen</w:t>
            </w:r>
          </w:p>
        </w:tc>
        <w:tc>
          <w:tcPr>
            <w:tcW w:w="5299" w:type="dxa"/>
          </w:tcPr>
          <w:p w:rsidR="00752CC1" w:rsidRPr="00886DD9" w:rsidRDefault="00752CC1" w:rsidP="004A23EF">
            <w:pPr>
              <w:tabs>
                <w:tab w:val="left" w:pos="851"/>
                <w:tab w:val="left" w:pos="1134"/>
                <w:tab w:val="center" w:pos="2410"/>
                <w:tab w:val="left" w:pos="5610"/>
              </w:tabs>
              <w:spacing w:after="0" w:line="240" w:lineRule="auto"/>
              <w:ind w:right="-108"/>
              <w:rPr>
                <w:rFonts w:asciiTheme="majorBidi" w:hAnsiTheme="majorBidi" w:cstheme="majorBidi"/>
              </w:rPr>
            </w:pPr>
            <w:r w:rsidRPr="00886DD9">
              <w:rPr>
                <w:rFonts w:asciiTheme="majorBidi" w:hAnsiTheme="majorBidi" w:cstheme="majorBidi"/>
              </w:rPr>
              <w:t>Derajat pH Saliva.</w:t>
            </w:r>
          </w:p>
          <w:p w:rsidR="00752CC1" w:rsidRPr="00886DD9" w:rsidRDefault="00752CC1" w:rsidP="004A23EF">
            <w:pPr>
              <w:tabs>
                <w:tab w:val="left" w:pos="851"/>
                <w:tab w:val="left" w:pos="1134"/>
              </w:tabs>
              <w:spacing w:after="0" w:line="240" w:lineRule="auto"/>
              <w:rPr>
                <w:rFonts w:asciiTheme="majorBidi" w:hAnsiTheme="majorBidi" w:cstheme="majorBidi"/>
              </w:rPr>
            </w:pP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Variabel Dependen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F56F58">
              <w:rPr>
                <w:rFonts w:asciiTheme="majorBidi" w:hAnsiTheme="majorBidi" w:cstheme="majorBidi"/>
                <w:i/>
                <w:lang w:val="en-US"/>
              </w:rPr>
              <w:t>Infused water</w:t>
            </w:r>
            <w:r>
              <w:rPr>
                <w:rFonts w:asciiTheme="majorBidi" w:hAnsiTheme="majorBidi" w:cstheme="majorBidi"/>
                <w:lang w:val="en-US"/>
              </w:rPr>
              <w:t xml:space="preserve"> </w:t>
            </w:r>
            <w:proofErr w:type="spellStart"/>
            <w:r>
              <w:rPr>
                <w:rFonts w:asciiTheme="majorBidi" w:hAnsiTheme="majorBidi" w:cstheme="majorBidi"/>
                <w:lang w:val="en-US"/>
              </w:rPr>
              <w:t>daun</w:t>
            </w:r>
            <w:proofErr w:type="spellEnd"/>
            <w:r>
              <w:rPr>
                <w:rFonts w:asciiTheme="majorBidi" w:hAnsiTheme="majorBidi" w:cstheme="majorBidi"/>
                <w:lang w:val="en-US"/>
              </w:rPr>
              <w:t xml:space="preserve"> mint</w:t>
            </w:r>
            <w:r w:rsidRPr="00886DD9">
              <w:rPr>
                <w:rFonts w:asciiTheme="majorBidi" w:hAnsiTheme="majorBidi" w:cstheme="majorBidi"/>
              </w:rPr>
              <w:t>.</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Metode Penelitian</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Pr>
                <w:rFonts w:asciiTheme="majorBidi" w:hAnsiTheme="majorBidi" w:cstheme="majorBidi"/>
                <w:lang w:val="en-US"/>
              </w:rPr>
              <w:t>Experimental</w:t>
            </w:r>
            <w:r w:rsidRPr="00886DD9">
              <w:rPr>
                <w:rFonts w:asciiTheme="majorBidi" w:hAnsiTheme="majorBidi" w:cstheme="majorBidi"/>
              </w:rPr>
              <w:t>.</w:t>
            </w:r>
          </w:p>
        </w:tc>
      </w:tr>
      <w:tr w:rsidR="00752CC1" w:rsidRPr="00BB7B6B" w:rsidTr="004A23EF">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Hasil</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 xml:space="preserve">Ada </w:t>
            </w:r>
            <w:proofErr w:type="spellStart"/>
            <w:r>
              <w:rPr>
                <w:rFonts w:asciiTheme="majorBidi" w:hAnsiTheme="majorBidi" w:cstheme="majorBidi"/>
                <w:lang w:val="en-US"/>
              </w:rPr>
              <w:t>perbedaan</w:t>
            </w:r>
            <w:proofErr w:type="spellEnd"/>
            <w:r>
              <w:rPr>
                <w:rFonts w:asciiTheme="majorBidi" w:hAnsiTheme="majorBidi" w:cstheme="majorBidi"/>
                <w:lang w:val="en-US"/>
              </w:rPr>
              <w:t xml:space="preserve"> </w:t>
            </w:r>
            <w:proofErr w:type="spellStart"/>
            <w:r>
              <w:rPr>
                <w:rFonts w:asciiTheme="majorBidi" w:hAnsiTheme="majorBidi" w:cstheme="majorBidi"/>
                <w:lang w:val="en-US"/>
              </w:rPr>
              <w:t>kenaikan</w:t>
            </w:r>
            <w:proofErr w:type="spellEnd"/>
            <w:r>
              <w:rPr>
                <w:rFonts w:asciiTheme="majorBidi" w:hAnsiTheme="majorBidi" w:cstheme="majorBidi"/>
                <w:lang w:val="en-US"/>
              </w:rPr>
              <w:t xml:space="preserve"> pH saliva </w:t>
            </w:r>
            <w:proofErr w:type="spellStart"/>
            <w:r>
              <w:rPr>
                <w:rFonts w:asciiTheme="majorBidi" w:hAnsiTheme="majorBidi" w:cstheme="majorBidi"/>
                <w:lang w:val="en-US"/>
              </w:rPr>
              <w:t>sebelum</w:t>
            </w:r>
            <w:proofErr w:type="spellEnd"/>
            <w:r>
              <w:rPr>
                <w:rFonts w:asciiTheme="majorBidi" w:hAnsiTheme="majorBidi" w:cstheme="majorBidi"/>
                <w:lang w:val="en-US"/>
              </w:rPr>
              <w:t xml:space="preserve"> </w:t>
            </w:r>
            <w:proofErr w:type="spellStart"/>
            <w:r>
              <w:rPr>
                <w:rFonts w:asciiTheme="majorBidi" w:hAnsiTheme="majorBidi" w:cstheme="majorBidi"/>
                <w:lang w:val="en-US"/>
              </w:rPr>
              <w:t>dan</w:t>
            </w:r>
            <w:proofErr w:type="spellEnd"/>
            <w:r>
              <w:rPr>
                <w:rFonts w:asciiTheme="majorBidi" w:hAnsiTheme="majorBidi" w:cstheme="majorBidi"/>
                <w:lang w:val="en-US"/>
              </w:rPr>
              <w:t xml:space="preserve"> </w:t>
            </w:r>
            <w:proofErr w:type="spellStart"/>
            <w:r>
              <w:rPr>
                <w:rFonts w:asciiTheme="majorBidi" w:hAnsiTheme="majorBidi" w:cstheme="majorBidi"/>
                <w:lang w:val="en-US"/>
              </w:rPr>
              <w:t>sesudah</w:t>
            </w:r>
            <w:proofErr w:type="spellEnd"/>
            <w:r>
              <w:rPr>
                <w:rFonts w:asciiTheme="majorBidi" w:hAnsiTheme="majorBidi" w:cstheme="majorBidi"/>
                <w:lang w:val="en-US"/>
              </w:rPr>
              <w:t xml:space="preserve"> </w:t>
            </w:r>
            <w:proofErr w:type="spellStart"/>
            <w:r>
              <w:rPr>
                <w:rFonts w:asciiTheme="majorBidi" w:hAnsiTheme="majorBidi" w:cstheme="majorBidi"/>
                <w:lang w:val="en-US"/>
              </w:rPr>
              <w:t>minum</w:t>
            </w:r>
            <w:proofErr w:type="spellEnd"/>
            <w:r>
              <w:rPr>
                <w:rFonts w:asciiTheme="majorBidi" w:hAnsiTheme="majorBidi" w:cstheme="majorBidi"/>
                <w:lang w:val="en-US"/>
              </w:rPr>
              <w:t xml:space="preserve"> </w:t>
            </w:r>
            <w:r w:rsidRPr="00F56F58">
              <w:rPr>
                <w:rFonts w:asciiTheme="majorBidi" w:hAnsiTheme="majorBidi" w:cstheme="majorBidi"/>
                <w:i/>
                <w:lang w:val="en-US"/>
              </w:rPr>
              <w:t>infused water</w:t>
            </w:r>
            <w:r>
              <w:rPr>
                <w:rFonts w:asciiTheme="majorBidi" w:hAnsiTheme="majorBidi" w:cstheme="majorBidi"/>
                <w:lang w:val="en-US"/>
              </w:rPr>
              <w:t xml:space="preserve"> </w:t>
            </w:r>
            <w:proofErr w:type="spellStart"/>
            <w:r>
              <w:rPr>
                <w:rFonts w:asciiTheme="majorBidi" w:hAnsiTheme="majorBidi" w:cstheme="majorBidi"/>
                <w:lang w:val="en-US"/>
              </w:rPr>
              <w:t>daun</w:t>
            </w:r>
            <w:proofErr w:type="spellEnd"/>
            <w:r>
              <w:rPr>
                <w:rFonts w:asciiTheme="majorBidi" w:hAnsiTheme="majorBidi" w:cstheme="majorBidi"/>
                <w:lang w:val="en-US"/>
              </w:rPr>
              <w:t xml:space="preserve"> mint </w:t>
            </w:r>
            <w:proofErr w:type="spellStart"/>
            <w:r>
              <w:rPr>
                <w:rFonts w:asciiTheme="majorBidi" w:hAnsiTheme="majorBidi" w:cstheme="majorBidi"/>
                <w:lang w:val="en-US"/>
              </w:rPr>
              <w:t>pada</w:t>
            </w:r>
            <w:proofErr w:type="spellEnd"/>
            <w:r>
              <w:rPr>
                <w:rFonts w:asciiTheme="majorBidi" w:hAnsiTheme="majorBidi" w:cstheme="majorBidi"/>
                <w:lang w:val="en-US"/>
              </w:rPr>
              <w:t xml:space="preserve"> </w:t>
            </w:r>
            <w:proofErr w:type="spellStart"/>
            <w:r>
              <w:rPr>
                <w:rFonts w:asciiTheme="majorBidi" w:hAnsiTheme="majorBidi" w:cstheme="majorBidi"/>
                <w:lang w:val="en-US"/>
              </w:rPr>
              <w:t>remaja</w:t>
            </w:r>
            <w:proofErr w:type="spellEnd"/>
            <w:r>
              <w:rPr>
                <w:rFonts w:asciiTheme="majorBidi" w:hAnsiTheme="majorBidi" w:cstheme="majorBidi"/>
                <w:lang w:val="en-US"/>
              </w:rPr>
              <w:t xml:space="preserve"> RW 2 </w:t>
            </w:r>
            <w:proofErr w:type="spellStart"/>
            <w:r>
              <w:rPr>
                <w:rFonts w:asciiTheme="majorBidi" w:hAnsiTheme="majorBidi" w:cstheme="majorBidi"/>
                <w:lang w:val="en-US"/>
              </w:rPr>
              <w:t>Desa</w:t>
            </w:r>
            <w:proofErr w:type="spellEnd"/>
            <w:r>
              <w:rPr>
                <w:rFonts w:asciiTheme="majorBidi" w:hAnsiTheme="majorBidi" w:cstheme="majorBidi"/>
                <w:lang w:val="en-US"/>
              </w:rPr>
              <w:t xml:space="preserve"> </w:t>
            </w:r>
            <w:proofErr w:type="spellStart"/>
            <w:r>
              <w:rPr>
                <w:rFonts w:asciiTheme="majorBidi" w:hAnsiTheme="majorBidi" w:cstheme="majorBidi"/>
                <w:lang w:val="en-US"/>
              </w:rPr>
              <w:t>Lemahireng</w:t>
            </w:r>
            <w:proofErr w:type="spellEnd"/>
            <w:r>
              <w:rPr>
                <w:rFonts w:asciiTheme="majorBidi" w:hAnsiTheme="majorBidi" w:cstheme="majorBidi"/>
                <w:lang w:val="en-US"/>
              </w:rPr>
              <w:t xml:space="preserve"> </w:t>
            </w:r>
            <w:proofErr w:type="spellStart"/>
            <w:r>
              <w:rPr>
                <w:rFonts w:asciiTheme="majorBidi" w:hAnsiTheme="majorBidi" w:cstheme="majorBidi"/>
                <w:lang w:val="en-US"/>
              </w:rPr>
              <w:t>Kec</w:t>
            </w:r>
            <w:proofErr w:type="spellEnd"/>
            <w:r>
              <w:rPr>
                <w:rFonts w:asciiTheme="majorBidi" w:hAnsiTheme="majorBidi" w:cstheme="majorBidi"/>
                <w:lang w:val="en-US"/>
              </w:rPr>
              <w:t xml:space="preserve">. </w:t>
            </w:r>
            <w:proofErr w:type="spellStart"/>
            <w:r>
              <w:rPr>
                <w:rFonts w:asciiTheme="majorBidi" w:hAnsiTheme="majorBidi" w:cstheme="majorBidi"/>
                <w:lang w:val="en-US"/>
              </w:rPr>
              <w:t>Bawen</w:t>
            </w:r>
            <w:proofErr w:type="spellEnd"/>
            <w:r>
              <w:rPr>
                <w:rFonts w:asciiTheme="majorBidi" w:hAnsiTheme="majorBidi" w:cstheme="majorBidi"/>
                <w:lang w:val="en-US"/>
              </w:rPr>
              <w:t xml:space="preserve"> </w:t>
            </w:r>
            <w:proofErr w:type="spellStart"/>
            <w:r>
              <w:rPr>
                <w:rFonts w:asciiTheme="majorBidi" w:hAnsiTheme="majorBidi" w:cstheme="majorBidi"/>
                <w:lang w:val="en-US"/>
              </w:rPr>
              <w:t>Kab</w:t>
            </w:r>
            <w:proofErr w:type="spellEnd"/>
            <w:r>
              <w:rPr>
                <w:rFonts w:asciiTheme="majorBidi" w:hAnsiTheme="majorBidi" w:cstheme="majorBidi"/>
                <w:lang w:val="en-US"/>
              </w:rPr>
              <w:t>. Semarang</w:t>
            </w:r>
            <w:r w:rsidRPr="00886DD9">
              <w:rPr>
                <w:rFonts w:asciiTheme="majorBidi" w:hAnsiTheme="majorBidi" w:cstheme="majorBidi"/>
              </w:rPr>
              <w:t>.</w:t>
            </w:r>
          </w:p>
        </w:tc>
      </w:tr>
      <w:tr w:rsidR="00752CC1" w:rsidRPr="00BB7B6B" w:rsidTr="004A23EF">
        <w:trPr>
          <w:trHeight w:val="488"/>
        </w:trPr>
        <w:tc>
          <w:tcPr>
            <w:tcW w:w="528" w:type="dxa"/>
          </w:tcPr>
          <w:p w:rsidR="00752CC1" w:rsidRPr="00C35E47" w:rsidRDefault="00752CC1" w:rsidP="004A23EF">
            <w:pPr>
              <w:tabs>
                <w:tab w:val="left" w:pos="851"/>
                <w:tab w:val="left" w:pos="1134"/>
              </w:tabs>
              <w:spacing w:after="0" w:line="240" w:lineRule="auto"/>
              <w:rPr>
                <w:rFonts w:asciiTheme="majorBidi" w:hAnsiTheme="majorBidi" w:cstheme="majorBidi"/>
                <w:bCs/>
              </w:rPr>
            </w:pPr>
          </w:p>
        </w:tc>
        <w:tc>
          <w:tcPr>
            <w:tcW w:w="2327" w:type="dxa"/>
          </w:tcPr>
          <w:p w:rsidR="00752CC1" w:rsidRPr="00C35E47" w:rsidRDefault="00752CC1" w:rsidP="004A23EF">
            <w:pPr>
              <w:tabs>
                <w:tab w:val="left" w:pos="851"/>
                <w:tab w:val="left" w:pos="1134"/>
              </w:tabs>
              <w:spacing w:after="0" w:line="240" w:lineRule="auto"/>
              <w:rPr>
                <w:rFonts w:asciiTheme="majorBidi" w:hAnsiTheme="majorBidi" w:cstheme="majorBidi"/>
                <w:bCs/>
              </w:rPr>
            </w:pPr>
            <w:r w:rsidRPr="00C35E47">
              <w:rPr>
                <w:rFonts w:asciiTheme="majorBidi" w:hAnsiTheme="majorBidi" w:cstheme="majorBidi"/>
                <w:bCs/>
              </w:rPr>
              <w:t>Perbedaan dengan penelitian ini</w:t>
            </w:r>
          </w:p>
        </w:tc>
        <w:tc>
          <w:tcPr>
            <w:tcW w:w="5299" w:type="dxa"/>
          </w:tcPr>
          <w:p w:rsidR="00752CC1" w:rsidRPr="00886DD9" w:rsidRDefault="00752CC1" w:rsidP="004A23EF">
            <w:pPr>
              <w:tabs>
                <w:tab w:val="left" w:pos="851"/>
                <w:tab w:val="left" w:pos="1134"/>
              </w:tabs>
              <w:spacing w:after="0" w:line="240" w:lineRule="auto"/>
              <w:rPr>
                <w:rFonts w:asciiTheme="majorBidi" w:hAnsiTheme="majorBidi" w:cstheme="majorBidi"/>
              </w:rPr>
            </w:pPr>
            <w:r w:rsidRPr="00886DD9">
              <w:rPr>
                <w:rFonts w:asciiTheme="majorBidi" w:hAnsiTheme="majorBidi" w:cstheme="majorBidi"/>
              </w:rPr>
              <w:t>Variabel Penelitian.</w:t>
            </w:r>
          </w:p>
        </w:tc>
      </w:tr>
    </w:tbl>
    <w:p w:rsidR="00752CC1" w:rsidRPr="00886DD9" w:rsidRDefault="00752CC1" w:rsidP="00752CC1">
      <w:pPr>
        <w:tabs>
          <w:tab w:val="left" w:pos="851"/>
          <w:tab w:val="left" w:pos="1134"/>
          <w:tab w:val="center" w:pos="2410"/>
          <w:tab w:val="left" w:pos="5610"/>
        </w:tabs>
        <w:spacing w:after="0" w:line="480" w:lineRule="auto"/>
        <w:ind w:right="119"/>
        <w:jc w:val="both"/>
        <w:rPr>
          <w:rFonts w:asciiTheme="majorBidi" w:hAnsiTheme="majorBidi" w:cstheme="majorBidi"/>
          <w:b/>
          <w:bCs/>
          <w:sz w:val="24"/>
          <w:szCs w:val="24"/>
          <w:lang w:val="en-US"/>
        </w:rPr>
      </w:pPr>
    </w:p>
    <w:p w:rsidR="00752CC1" w:rsidRDefault="00752CC1" w:rsidP="00752CC1">
      <w:pPr>
        <w:pStyle w:val="Heading2"/>
        <w:spacing w:after="0"/>
      </w:pPr>
      <w:bookmarkStart w:id="14" w:name="_Toc116828936"/>
      <w:r w:rsidRPr="004F58CB">
        <w:t>Ruang Lingkup Penelitian</w:t>
      </w:r>
      <w:bookmarkEnd w:id="14"/>
    </w:p>
    <w:p w:rsidR="00752CC1" w:rsidRDefault="00752CC1" w:rsidP="00752CC1">
      <w:pPr>
        <w:tabs>
          <w:tab w:val="left" w:pos="1134"/>
        </w:tabs>
        <w:spacing w:after="0" w:line="480" w:lineRule="auto"/>
        <w:ind w:left="1843" w:hanging="1417"/>
        <w:jc w:val="both"/>
        <w:rPr>
          <w:rFonts w:asciiTheme="majorBidi" w:hAnsiTheme="majorBidi" w:cstheme="majorBidi"/>
          <w:sz w:val="24"/>
          <w:szCs w:val="24"/>
        </w:rPr>
      </w:pPr>
      <w:r>
        <w:rPr>
          <w:rFonts w:asciiTheme="majorBidi" w:hAnsiTheme="majorBidi" w:cstheme="majorBidi"/>
          <w:sz w:val="24"/>
          <w:szCs w:val="24"/>
        </w:rPr>
        <w:t>Judul penelitian</w:t>
      </w:r>
      <w:r>
        <w:rPr>
          <w:rFonts w:asciiTheme="majorBidi" w:hAnsiTheme="majorBidi" w:cstheme="majorBidi"/>
          <w:sz w:val="24"/>
          <w:szCs w:val="24"/>
        </w:rPr>
        <w:tab/>
        <w:t>: Pengaruh Meminum Jamu Beras Kencur Terhadap pH</w:t>
      </w:r>
    </w:p>
    <w:p w:rsidR="00752CC1" w:rsidRDefault="00752CC1" w:rsidP="00752CC1">
      <w:pPr>
        <w:tabs>
          <w:tab w:val="left" w:pos="1134"/>
        </w:tabs>
        <w:spacing w:after="0" w:line="480" w:lineRule="auto"/>
        <w:ind w:left="1843" w:hanging="1417"/>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Saliva Pada Wanita Usia 20-25 Tahun Studi Kasus Di</w:t>
      </w:r>
    </w:p>
    <w:p w:rsidR="00752CC1" w:rsidRDefault="00752CC1" w:rsidP="00752CC1">
      <w:pPr>
        <w:tabs>
          <w:tab w:val="left" w:pos="1134"/>
        </w:tabs>
        <w:spacing w:after="0" w:line="480" w:lineRule="auto"/>
        <w:ind w:left="2160" w:hanging="1417"/>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 Studio Senam Putri I Pondok Kopi Jakarta Timur tahun</w:t>
      </w:r>
    </w:p>
    <w:p w:rsidR="00752CC1" w:rsidRPr="006018B5" w:rsidRDefault="00752CC1" w:rsidP="00752CC1">
      <w:pPr>
        <w:tabs>
          <w:tab w:val="left" w:pos="1134"/>
        </w:tabs>
        <w:spacing w:after="0" w:line="480" w:lineRule="auto"/>
        <w:ind w:left="2160" w:hanging="1417"/>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 2022.</w:t>
      </w:r>
    </w:p>
    <w:p w:rsidR="00752CC1" w:rsidRDefault="00752CC1" w:rsidP="00752CC1">
      <w:pPr>
        <w:pStyle w:val="RUANGLINGKUP"/>
        <w:spacing w:after="0"/>
      </w:pPr>
      <w:bookmarkStart w:id="15" w:name="_Toc116828937"/>
      <w:r w:rsidRPr="004F58CB">
        <w:lastRenderedPageBreak/>
        <w:t>Ruang Lingkup Waktu</w:t>
      </w:r>
      <w:bookmarkEnd w:id="15"/>
    </w:p>
    <w:p w:rsidR="00752CC1" w:rsidRPr="004A372B" w:rsidRDefault="00752CC1" w:rsidP="00752CC1">
      <w:pPr>
        <w:tabs>
          <w:tab w:val="left" w:pos="1134"/>
        </w:tabs>
        <w:spacing w:after="0" w:line="480" w:lineRule="auto"/>
        <w:ind w:left="709" w:right="119"/>
        <w:jc w:val="both"/>
        <w:rPr>
          <w:rFonts w:asciiTheme="majorBidi" w:hAnsiTheme="majorBidi" w:cstheme="majorBidi"/>
          <w:b/>
          <w:bCs/>
          <w:sz w:val="24"/>
          <w:szCs w:val="24"/>
        </w:rPr>
      </w:pPr>
      <w:r>
        <w:rPr>
          <w:rFonts w:asciiTheme="majorBidi" w:hAnsiTheme="majorBidi" w:cstheme="majorBidi"/>
          <w:sz w:val="24"/>
          <w:szCs w:val="24"/>
        </w:rPr>
        <w:tab/>
      </w:r>
      <w:r w:rsidRPr="004A372B">
        <w:rPr>
          <w:rFonts w:asciiTheme="majorBidi" w:hAnsiTheme="majorBidi" w:cstheme="majorBidi"/>
          <w:sz w:val="24"/>
          <w:szCs w:val="24"/>
        </w:rPr>
        <w:t xml:space="preserve">Penelitian </w:t>
      </w:r>
      <w:r>
        <w:rPr>
          <w:rFonts w:asciiTheme="majorBidi" w:hAnsiTheme="majorBidi" w:cstheme="majorBidi"/>
          <w:sz w:val="24"/>
          <w:szCs w:val="24"/>
        </w:rPr>
        <w:t xml:space="preserve">ini </w:t>
      </w:r>
      <w:r w:rsidRPr="004A372B">
        <w:rPr>
          <w:rFonts w:asciiTheme="majorBidi" w:hAnsiTheme="majorBidi" w:cstheme="majorBidi"/>
          <w:sz w:val="24"/>
          <w:szCs w:val="24"/>
        </w:rPr>
        <w:t>dilakukan</w:t>
      </w:r>
      <w:r>
        <w:rPr>
          <w:rFonts w:asciiTheme="majorBidi" w:hAnsiTheme="majorBidi" w:cstheme="majorBidi"/>
          <w:sz w:val="24"/>
          <w:szCs w:val="24"/>
        </w:rPr>
        <w:t xml:space="preserve"> pada bulan Oktober-Des</w:t>
      </w:r>
      <w:r w:rsidRPr="004A372B">
        <w:rPr>
          <w:rFonts w:asciiTheme="majorBidi" w:hAnsiTheme="majorBidi" w:cstheme="majorBidi"/>
          <w:sz w:val="24"/>
          <w:szCs w:val="24"/>
        </w:rPr>
        <w:t>ember 2022.</w:t>
      </w:r>
    </w:p>
    <w:p w:rsidR="00752CC1" w:rsidRDefault="00752CC1" w:rsidP="00752CC1">
      <w:pPr>
        <w:pStyle w:val="RUANGLINGKUP"/>
        <w:spacing w:after="0"/>
      </w:pPr>
      <w:bookmarkStart w:id="16" w:name="_Toc116828938"/>
      <w:r w:rsidRPr="004F58CB">
        <w:t>Ruang Lingkup Tempat</w:t>
      </w:r>
      <w:bookmarkEnd w:id="16"/>
    </w:p>
    <w:p w:rsidR="00752CC1" w:rsidRPr="006018B5" w:rsidRDefault="00752CC1" w:rsidP="00752CC1">
      <w:pPr>
        <w:tabs>
          <w:tab w:val="left" w:pos="851"/>
          <w:tab w:val="left" w:pos="1134"/>
          <w:tab w:val="center" w:pos="2410"/>
          <w:tab w:val="left" w:pos="5610"/>
        </w:tabs>
        <w:spacing w:after="0" w:line="480" w:lineRule="auto"/>
        <w:ind w:left="709" w:right="119"/>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Penelitian dilaksanakan di Studio Senam Putri I Pondok Kopi Jakarta Timur tahun 2022.</w:t>
      </w:r>
    </w:p>
    <w:p w:rsidR="00752CC1" w:rsidRDefault="00752CC1" w:rsidP="00752CC1">
      <w:pPr>
        <w:pStyle w:val="RUANGLINGKUP"/>
        <w:spacing w:after="0"/>
      </w:pPr>
      <w:bookmarkStart w:id="17" w:name="_Toc116828939"/>
      <w:r w:rsidRPr="004F58CB">
        <w:t>Ruang Lingkup Materi</w:t>
      </w:r>
      <w:bookmarkEnd w:id="17"/>
    </w:p>
    <w:p w:rsidR="00752CC1" w:rsidRDefault="00752CC1" w:rsidP="00752CC1">
      <w:pPr>
        <w:pStyle w:val="ListParagraph"/>
        <w:numPr>
          <w:ilvl w:val="0"/>
          <w:numId w:val="5"/>
        </w:numPr>
        <w:tabs>
          <w:tab w:val="left" w:pos="851"/>
          <w:tab w:val="left" w:pos="1134"/>
          <w:tab w:val="center" w:pos="2410"/>
          <w:tab w:val="left" w:pos="5610"/>
        </w:tabs>
        <w:spacing w:after="0" w:line="480" w:lineRule="auto"/>
        <w:ind w:left="1134" w:right="119"/>
        <w:jc w:val="both"/>
        <w:rPr>
          <w:rFonts w:asciiTheme="majorBidi" w:hAnsiTheme="majorBidi" w:cstheme="majorBidi"/>
          <w:sz w:val="24"/>
          <w:szCs w:val="24"/>
        </w:rPr>
      </w:pPr>
      <w:r>
        <w:rPr>
          <w:rFonts w:asciiTheme="majorBidi" w:hAnsiTheme="majorBidi" w:cstheme="majorBidi"/>
          <w:sz w:val="24"/>
          <w:szCs w:val="24"/>
        </w:rPr>
        <w:t>Pengertian dan indikator pH saliva.</w:t>
      </w:r>
    </w:p>
    <w:p w:rsidR="00480738" w:rsidRDefault="00752CC1" w:rsidP="00752CC1">
      <w:r>
        <w:rPr>
          <w:rFonts w:asciiTheme="majorBidi" w:hAnsiTheme="majorBidi" w:cstheme="majorBidi"/>
          <w:sz w:val="24"/>
          <w:szCs w:val="24"/>
        </w:rPr>
        <w:t>Pengertian, manfaat dan kandungan dari jamu beras kencur</w:t>
      </w:r>
      <w:bookmarkStart w:id="18" w:name="_GoBack"/>
      <w:bookmarkEnd w:id="18"/>
    </w:p>
    <w:sectPr w:rsidR="00480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670913"/>
      <w:docPartObj>
        <w:docPartGallery w:val="Page Numbers (Bottom of Page)"/>
        <w:docPartUnique/>
      </w:docPartObj>
    </w:sdtPr>
    <w:sdtEndPr/>
    <w:sdtContent>
      <w:p w:rsidR="00EC686A" w:rsidRDefault="00752CC1">
        <w:pPr>
          <w:pStyle w:val="Footer"/>
          <w:jc w:val="center"/>
        </w:pPr>
        <w:r>
          <w:rPr>
            <w:noProof/>
          </w:rPr>
          <w:fldChar w:fldCharType="begin"/>
        </w:r>
        <w:r>
          <w:rPr>
            <w:noProof/>
          </w:rPr>
          <w:instrText xml:space="preserve"> PAGE   \* MERGEFORMAT </w:instrText>
        </w:r>
        <w:r>
          <w:rPr>
            <w:noProof/>
          </w:rPr>
          <w:fldChar w:fldCharType="separate"/>
        </w:r>
        <w:r>
          <w:rPr>
            <w:noProof/>
          </w:rPr>
          <w:t>6</w:t>
        </w:r>
        <w:r>
          <w:rPr>
            <w:noProof/>
          </w:rPr>
          <w:fldChar w:fldCharType="end"/>
        </w:r>
      </w:p>
    </w:sdtContent>
  </w:sdt>
  <w:p w:rsidR="00EC686A" w:rsidRPr="007B5DB6" w:rsidRDefault="00752C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86A" w:rsidRDefault="00752CC1">
    <w:pPr>
      <w:pStyle w:val="Header"/>
      <w:jc w:val="right"/>
    </w:pPr>
  </w:p>
  <w:p w:rsidR="00EC686A" w:rsidRDefault="00752C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55A4"/>
    <w:multiLevelType w:val="hybridMultilevel"/>
    <w:tmpl w:val="236418A4"/>
    <w:lvl w:ilvl="0" w:tplc="B9162E22">
      <w:start w:val="1"/>
      <w:numFmt w:val="upperLetter"/>
      <w:pStyle w:val="Heading2"/>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 w15:restartNumberingAfterBreak="0">
    <w:nsid w:val="158B3041"/>
    <w:multiLevelType w:val="hybridMultilevel"/>
    <w:tmpl w:val="7BF4A6E4"/>
    <w:lvl w:ilvl="0" w:tplc="14848292">
      <w:start w:val="1"/>
      <w:numFmt w:val="decimal"/>
      <w:pStyle w:val="MANFAATBAB1"/>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2" w15:restartNumberingAfterBreak="0">
    <w:nsid w:val="20E77849"/>
    <w:multiLevelType w:val="hybridMultilevel"/>
    <w:tmpl w:val="CDA4CC58"/>
    <w:lvl w:ilvl="0" w:tplc="D0084D0E">
      <w:start w:val="1"/>
      <w:numFmt w:val="lowerLetter"/>
      <w:lvlText w:val="%1."/>
      <w:lvlJc w:val="left"/>
      <w:pPr>
        <w:ind w:left="1080" w:hanging="360"/>
      </w:pPr>
      <w:rPr>
        <w:rFonts w:hint="default"/>
        <w:b w:val="0"/>
        <w:bCs w:val="0"/>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3" w15:restartNumberingAfterBreak="0">
    <w:nsid w:val="2817416F"/>
    <w:multiLevelType w:val="hybridMultilevel"/>
    <w:tmpl w:val="BCAE0004"/>
    <w:lvl w:ilvl="0" w:tplc="045C0019">
      <w:start w:val="1"/>
      <w:numFmt w:val="lowerLetter"/>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4" w15:restartNumberingAfterBreak="0">
    <w:nsid w:val="2DAE15CE"/>
    <w:multiLevelType w:val="hybridMultilevel"/>
    <w:tmpl w:val="DB28349A"/>
    <w:lvl w:ilvl="0" w:tplc="64DA6458">
      <w:start w:val="1"/>
      <w:numFmt w:val="decimal"/>
      <w:pStyle w:val="RUANGLINGKUP"/>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5" w15:restartNumberingAfterBreak="0">
    <w:nsid w:val="6AAB71BB"/>
    <w:multiLevelType w:val="hybridMultilevel"/>
    <w:tmpl w:val="FB8CBE8E"/>
    <w:lvl w:ilvl="0" w:tplc="058C127A">
      <w:start w:val="1"/>
      <w:numFmt w:val="decimal"/>
      <w:pStyle w:val="Heading3"/>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D06"/>
    <w:rsid w:val="00480738"/>
    <w:rsid w:val="00752CC1"/>
    <w:rsid w:val="00CB6D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0D4C7-7F1D-4070-A146-7A1DD2F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CC1"/>
    <w:pPr>
      <w:spacing w:after="200" w:line="276" w:lineRule="auto"/>
    </w:pPr>
    <w:rPr>
      <w:rFonts w:eastAsiaTheme="minorEastAsia"/>
      <w:lang w:eastAsia="zh-CN"/>
    </w:rPr>
  </w:style>
  <w:style w:type="paragraph" w:styleId="Heading1">
    <w:name w:val="heading 1"/>
    <w:basedOn w:val="Normal"/>
    <w:link w:val="Heading1Char"/>
    <w:uiPriority w:val="1"/>
    <w:qFormat/>
    <w:rsid w:val="00752CC1"/>
    <w:pPr>
      <w:tabs>
        <w:tab w:val="left" w:pos="851"/>
        <w:tab w:val="center" w:pos="3969"/>
        <w:tab w:val="left" w:pos="5610"/>
      </w:tabs>
      <w:spacing w:line="480" w:lineRule="auto"/>
      <w:jc w:val="center"/>
      <w:outlineLvl w:val="0"/>
    </w:pPr>
    <w:rPr>
      <w:rFonts w:asciiTheme="majorBidi" w:hAnsiTheme="majorBidi" w:cstheme="majorBidi"/>
      <w:b/>
      <w:bCs/>
      <w:sz w:val="24"/>
      <w:szCs w:val="24"/>
    </w:rPr>
  </w:style>
  <w:style w:type="paragraph" w:styleId="Heading2">
    <w:name w:val="heading 2"/>
    <w:basedOn w:val="ListParagraph"/>
    <w:next w:val="Normal"/>
    <w:link w:val="Heading2Char"/>
    <w:uiPriority w:val="9"/>
    <w:unhideWhenUsed/>
    <w:qFormat/>
    <w:rsid w:val="00752CC1"/>
    <w:pPr>
      <w:numPr>
        <w:numId w:val="1"/>
      </w:numPr>
      <w:tabs>
        <w:tab w:val="left" w:pos="851"/>
        <w:tab w:val="center" w:pos="2410"/>
        <w:tab w:val="left" w:pos="5610"/>
      </w:tabs>
      <w:spacing w:line="480" w:lineRule="auto"/>
      <w:ind w:left="426" w:right="120"/>
      <w:jc w:val="both"/>
      <w:outlineLvl w:val="1"/>
    </w:pPr>
    <w:rPr>
      <w:rFonts w:asciiTheme="majorBidi" w:hAnsiTheme="majorBidi" w:cstheme="majorBidi"/>
      <w:b/>
      <w:bCs/>
      <w:sz w:val="24"/>
      <w:szCs w:val="24"/>
    </w:rPr>
  </w:style>
  <w:style w:type="paragraph" w:styleId="Heading3">
    <w:name w:val="heading 3"/>
    <w:basedOn w:val="ListParagraph"/>
    <w:next w:val="Normal"/>
    <w:link w:val="Heading3Char"/>
    <w:uiPriority w:val="9"/>
    <w:unhideWhenUsed/>
    <w:qFormat/>
    <w:rsid w:val="00752CC1"/>
    <w:pPr>
      <w:numPr>
        <w:numId w:val="2"/>
      </w:numPr>
      <w:tabs>
        <w:tab w:val="left" w:pos="851"/>
        <w:tab w:val="left" w:pos="1134"/>
        <w:tab w:val="center" w:pos="2410"/>
        <w:tab w:val="left" w:pos="5610"/>
      </w:tabs>
      <w:spacing w:line="480" w:lineRule="auto"/>
      <w:ind w:right="119" w:hanging="294"/>
      <w:jc w:val="both"/>
      <w:outlineLvl w:val="2"/>
    </w:pPr>
    <w:rPr>
      <w:rFonts w:asciiTheme="majorBidi" w:hAnsiTheme="majorBidi" w:cstheme="majorBidi"/>
      <w:b/>
      <w:bCs/>
      <w:sz w:val="24"/>
      <w:szCs w:val="24"/>
    </w:rPr>
  </w:style>
  <w:style w:type="paragraph" w:styleId="Heading4">
    <w:name w:val="heading 4"/>
    <w:basedOn w:val="Normal"/>
    <w:next w:val="Normal"/>
    <w:link w:val="Heading4Char"/>
    <w:uiPriority w:val="9"/>
    <w:semiHidden/>
    <w:unhideWhenUsed/>
    <w:qFormat/>
    <w:rsid w:val="00752CC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2CC1"/>
    <w:rPr>
      <w:rFonts w:asciiTheme="majorBidi" w:eastAsiaTheme="minorEastAsia" w:hAnsiTheme="majorBidi" w:cstheme="majorBidi"/>
      <w:b/>
      <w:bCs/>
      <w:sz w:val="24"/>
      <w:szCs w:val="24"/>
      <w:lang w:eastAsia="zh-CN"/>
    </w:rPr>
  </w:style>
  <w:style w:type="character" w:customStyle="1" w:styleId="Heading2Char">
    <w:name w:val="Heading 2 Char"/>
    <w:basedOn w:val="DefaultParagraphFont"/>
    <w:link w:val="Heading2"/>
    <w:uiPriority w:val="9"/>
    <w:rsid w:val="00752CC1"/>
    <w:rPr>
      <w:rFonts w:asciiTheme="majorBidi" w:eastAsiaTheme="minorEastAsia" w:hAnsiTheme="majorBidi" w:cstheme="majorBidi"/>
      <w:b/>
      <w:bCs/>
      <w:sz w:val="24"/>
      <w:szCs w:val="24"/>
      <w:lang w:eastAsia="zh-CN"/>
    </w:rPr>
  </w:style>
  <w:style w:type="character" w:customStyle="1" w:styleId="Heading3Char">
    <w:name w:val="Heading 3 Char"/>
    <w:basedOn w:val="DefaultParagraphFont"/>
    <w:link w:val="Heading3"/>
    <w:uiPriority w:val="9"/>
    <w:rsid w:val="00752CC1"/>
    <w:rPr>
      <w:rFonts w:asciiTheme="majorBidi" w:eastAsiaTheme="minorEastAsia" w:hAnsiTheme="majorBidi" w:cstheme="majorBidi"/>
      <w:b/>
      <w:bCs/>
      <w:sz w:val="24"/>
      <w:szCs w:val="24"/>
      <w:lang w:eastAsia="zh-CN"/>
    </w:rPr>
  </w:style>
  <w:style w:type="character" w:customStyle="1" w:styleId="Heading4Char">
    <w:name w:val="Heading 4 Char"/>
    <w:basedOn w:val="DefaultParagraphFont"/>
    <w:link w:val="Heading4"/>
    <w:uiPriority w:val="9"/>
    <w:semiHidden/>
    <w:rsid w:val="00752CC1"/>
    <w:rPr>
      <w:rFonts w:asciiTheme="majorHAnsi" w:eastAsiaTheme="majorEastAsia" w:hAnsiTheme="majorHAnsi" w:cstheme="majorBidi"/>
      <w:b/>
      <w:bCs/>
      <w:i/>
      <w:iCs/>
      <w:color w:val="5B9BD5" w:themeColor="accent1"/>
      <w:lang w:eastAsia="zh-CN"/>
    </w:rPr>
  </w:style>
  <w:style w:type="paragraph" w:styleId="ListParagraph">
    <w:name w:val="List Paragraph"/>
    <w:basedOn w:val="Normal"/>
    <w:uiPriority w:val="34"/>
    <w:qFormat/>
    <w:rsid w:val="00752CC1"/>
    <w:pPr>
      <w:ind w:left="720"/>
      <w:contextualSpacing/>
    </w:pPr>
  </w:style>
  <w:style w:type="paragraph" w:styleId="Header">
    <w:name w:val="header"/>
    <w:basedOn w:val="Normal"/>
    <w:link w:val="HeaderChar"/>
    <w:uiPriority w:val="99"/>
    <w:unhideWhenUsed/>
    <w:rsid w:val="00752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CC1"/>
    <w:rPr>
      <w:rFonts w:eastAsiaTheme="minorEastAsia"/>
      <w:lang w:eastAsia="zh-CN"/>
    </w:rPr>
  </w:style>
  <w:style w:type="paragraph" w:styleId="Footer">
    <w:name w:val="footer"/>
    <w:basedOn w:val="Normal"/>
    <w:link w:val="FooterChar"/>
    <w:uiPriority w:val="99"/>
    <w:unhideWhenUsed/>
    <w:rsid w:val="00752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CC1"/>
    <w:rPr>
      <w:rFonts w:eastAsiaTheme="minorEastAsia"/>
      <w:lang w:eastAsia="zh-CN"/>
    </w:rPr>
  </w:style>
  <w:style w:type="paragraph" w:customStyle="1" w:styleId="MANFAATBAB1">
    <w:name w:val="MANFAAT BAB 1"/>
    <w:basedOn w:val="Heading3"/>
    <w:next w:val="Heading3"/>
    <w:link w:val="MANFAATBAB1Char"/>
    <w:qFormat/>
    <w:rsid w:val="00752CC1"/>
    <w:pPr>
      <w:numPr>
        <w:numId w:val="3"/>
      </w:numPr>
      <w:ind w:hanging="294"/>
    </w:pPr>
    <w:rPr>
      <w:bCs w:val="0"/>
    </w:rPr>
  </w:style>
  <w:style w:type="character" w:customStyle="1" w:styleId="MANFAATBAB1Char">
    <w:name w:val="MANFAAT BAB 1 Char"/>
    <w:basedOn w:val="Heading3Char"/>
    <w:link w:val="MANFAATBAB1"/>
    <w:rsid w:val="00752CC1"/>
    <w:rPr>
      <w:rFonts w:asciiTheme="majorBidi" w:eastAsiaTheme="minorEastAsia" w:hAnsiTheme="majorBidi" w:cstheme="majorBidi"/>
      <w:b/>
      <w:bCs w:val="0"/>
      <w:sz w:val="24"/>
      <w:szCs w:val="24"/>
      <w:lang w:eastAsia="zh-CN"/>
    </w:rPr>
  </w:style>
  <w:style w:type="paragraph" w:customStyle="1" w:styleId="RUANGLINGKUP">
    <w:name w:val="RUANG LINGKUP"/>
    <w:basedOn w:val="Heading3"/>
    <w:next w:val="Heading3"/>
    <w:link w:val="RUANGLINGKUPChar"/>
    <w:qFormat/>
    <w:rsid w:val="00752CC1"/>
    <w:pPr>
      <w:numPr>
        <w:numId w:val="4"/>
      </w:numPr>
      <w:ind w:left="709" w:hanging="283"/>
    </w:pPr>
    <w:rPr>
      <w:bCs w:val="0"/>
    </w:rPr>
  </w:style>
  <w:style w:type="character" w:customStyle="1" w:styleId="RUANGLINGKUPChar">
    <w:name w:val="RUANG LINGKUP Char"/>
    <w:basedOn w:val="Heading3Char"/>
    <w:link w:val="RUANGLINGKUP"/>
    <w:rsid w:val="00752CC1"/>
    <w:rPr>
      <w:rFonts w:asciiTheme="majorBidi" w:eastAsiaTheme="minorEastAsia" w:hAnsiTheme="majorBidi" w:cstheme="majorBidi"/>
      <w:b/>
      <w:bCs w:val="0"/>
      <w:sz w:val="24"/>
      <w:szCs w:val="24"/>
      <w:lang w:eastAsia="zh-CN"/>
    </w:rPr>
  </w:style>
  <w:style w:type="paragraph" w:customStyle="1" w:styleId="ASLIAAN">
    <w:name w:val="ASLIAAN"/>
    <w:basedOn w:val="Heading4"/>
    <w:next w:val="Heading4"/>
    <w:link w:val="ASLIAANChar"/>
    <w:qFormat/>
    <w:rsid w:val="00752CC1"/>
    <w:pPr>
      <w:jc w:val="center"/>
    </w:pPr>
    <w:rPr>
      <w:rFonts w:ascii="Times New Roman" w:hAnsi="Times New Roman"/>
      <w:b w:val="0"/>
      <w:bCs w:val="0"/>
      <w:sz w:val="24"/>
    </w:rPr>
  </w:style>
  <w:style w:type="character" w:customStyle="1" w:styleId="ASLIAANChar">
    <w:name w:val="ASLIAAN Char"/>
    <w:basedOn w:val="Heading4Char"/>
    <w:link w:val="ASLIAAN"/>
    <w:rsid w:val="00752CC1"/>
    <w:rPr>
      <w:rFonts w:ascii="Times New Roman" w:eastAsiaTheme="majorEastAsia" w:hAnsi="Times New Roman" w:cstheme="majorBidi"/>
      <w:b w:val="0"/>
      <w:bCs w:val="0"/>
      <w:i/>
      <w:iCs/>
      <w:color w:val="5B9BD5" w:themeColor="accent1"/>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1193</Words>
  <Characters>6805</Characters>
  <Application>Microsoft Office Word</Application>
  <DocSecurity>0</DocSecurity>
  <Lines>56</Lines>
  <Paragraphs>15</Paragraphs>
  <ScaleCrop>false</ScaleCrop>
  <Company/>
  <LinksUpToDate>false</LinksUpToDate>
  <CharactersWithSpaces>7983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2024-03-07T03:53:00Z</dcterms:created>
  <dcterms:modified xsi:type="dcterms:W3CDTF">2024-03-07T03:53:00Z</dcterms:modified>
</cp:coreProperties>
</file>