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C11" w:rsidRPr="00AF00B4" w:rsidRDefault="00A97C11" w:rsidP="00A97C11">
      <w:pPr>
        <w:pStyle w:val="Heading1"/>
        <w:spacing w:before="0" w:line="480" w:lineRule="auto"/>
        <w:jc w:val="center"/>
        <w:rPr>
          <w:rFonts w:ascii="Times New Roman" w:hAnsi="Times New Roman"/>
          <w:b/>
          <w:bCs/>
          <w:color w:val="auto"/>
          <w:sz w:val="24"/>
          <w:szCs w:val="24"/>
        </w:rPr>
      </w:pPr>
      <w:bookmarkStart w:id="0" w:name="_Toc121149162"/>
      <w:r w:rsidRPr="00AF00B4">
        <w:rPr>
          <w:rFonts w:ascii="Times New Roman" w:hAnsi="Times New Roman"/>
          <w:b/>
          <w:bCs/>
          <w:color w:val="auto"/>
          <w:sz w:val="24"/>
          <w:szCs w:val="24"/>
        </w:rPr>
        <w:t>BAB V</w:t>
      </w:r>
      <w:bookmarkEnd w:id="0"/>
    </w:p>
    <w:p w:rsidR="00A97C11" w:rsidRDefault="00A97C11" w:rsidP="00A97C11">
      <w:pPr>
        <w:pStyle w:val="Heading1"/>
        <w:spacing w:before="0" w:line="480" w:lineRule="auto"/>
        <w:jc w:val="center"/>
        <w:rPr>
          <w:rFonts w:ascii="Times New Roman" w:hAnsi="Times New Roman"/>
          <w:b/>
          <w:bCs/>
          <w:color w:val="auto"/>
          <w:sz w:val="24"/>
          <w:szCs w:val="24"/>
        </w:rPr>
      </w:pPr>
      <w:bookmarkStart w:id="1" w:name="_Toc121149163"/>
      <w:r w:rsidRPr="00AF00B4">
        <w:rPr>
          <w:rFonts w:ascii="Times New Roman" w:hAnsi="Times New Roman"/>
          <w:b/>
          <w:bCs/>
          <w:color w:val="auto"/>
          <w:sz w:val="24"/>
          <w:szCs w:val="24"/>
        </w:rPr>
        <w:t>HASIL PENELITIAN DAN PEMBAHASAN</w:t>
      </w:r>
      <w:bookmarkEnd w:id="1"/>
    </w:p>
    <w:p w:rsidR="00A97C11" w:rsidRPr="00584814" w:rsidRDefault="00A97C11" w:rsidP="00A97C11">
      <w:pPr>
        <w:spacing w:after="0" w:line="480" w:lineRule="auto"/>
        <w:rPr>
          <w:rFonts w:ascii="Times New Roman" w:hAnsi="Times New Roman"/>
          <w:sz w:val="24"/>
          <w:szCs w:val="24"/>
        </w:rPr>
      </w:pPr>
    </w:p>
    <w:p w:rsidR="00A97C11" w:rsidRPr="00026CE3" w:rsidRDefault="00A97C11" w:rsidP="00A97C11">
      <w:pPr>
        <w:pStyle w:val="Heading2"/>
        <w:numPr>
          <w:ilvl w:val="0"/>
          <w:numId w:val="1"/>
        </w:numPr>
        <w:spacing w:before="0" w:after="0" w:line="480" w:lineRule="auto"/>
        <w:ind w:left="540" w:hanging="540"/>
        <w:jc w:val="both"/>
        <w:rPr>
          <w:rFonts w:ascii="Times New Roman" w:hAnsi="Times New Roman"/>
          <w:i w:val="0"/>
          <w:iCs w:val="0"/>
          <w:sz w:val="24"/>
          <w:szCs w:val="24"/>
        </w:rPr>
      </w:pPr>
      <w:bookmarkStart w:id="2" w:name="_Toc121149164"/>
      <w:r w:rsidRPr="00026CE3">
        <w:rPr>
          <w:rFonts w:ascii="Times New Roman" w:hAnsi="Times New Roman"/>
          <w:i w:val="0"/>
          <w:iCs w:val="0"/>
          <w:sz w:val="24"/>
          <w:szCs w:val="24"/>
        </w:rPr>
        <w:t>Hasil Penelitian</w:t>
      </w:r>
      <w:bookmarkEnd w:id="2"/>
    </w:p>
    <w:p w:rsidR="00A97C11" w:rsidRDefault="00A97C11" w:rsidP="00A97C11">
      <w:pPr>
        <w:spacing w:after="0" w:line="480" w:lineRule="auto"/>
        <w:ind w:left="540" w:firstLine="540"/>
        <w:jc w:val="both"/>
        <w:rPr>
          <w:rFonts w:ascii="Times New Roman" w:hAnsi="Times New Roman"/>
          <w:sz w:val="24"/>
          <w:szCs w:val="24"/>
        </w:rPr>
      </w:pPr>
      <w:r>
        <w:rPr>
          <w:rFonts w:ascii="Times New Roman" w:hAnsi="Times New Roman"/>
          <w:sz w:val="24"/>
          <w:szCs w:val="24"/>
        </w:rPr>
        <w:t xml:space="preserve">Penelitian dilakukan pada bulan November 2022 yang dilaksanakan di Aula Kelurahan Rawabuntu Kota Tangerang Selatan untuk mengetahui pengetahuan kader di lingkungan Puskesmas Rawabuntu. Sampel penelitian sebanyak 35 orang yang telah menyetujui dan menandatangani </w:t>
      </w:r>
      <w:r>
        <w:rPr>
          <w:rFonts w:ascii="Times New Roman" w:hAnsi="Times New Roman"/>
          <w:i/>
          <w:iCs/>
          <w:sz w:val="24"/>
          <w:szCs w:val="24"/>
        </w:rPr>
        <w:t>informed consent</w:t>
      </w:r>
      <w:r>
        <w:rPr>
          <w:rFonts w:ascii="Times New Roman" w:hAnsi="Times New Roman"/>
          <w:sz w:val="24"/>
          <w:szCs w:val="24"/>
        </w:rPr>
        <w:t xml:space="preserve"> sebagai syarat mengikuti penelitian. Setelah seluruh data terkumpul, diperoleh hasil sebagai berikut :</w:t>
      </w:r>
    </w:p>
    <w:p w:rsidR="00A97C11" w:rsidRPr="00EA4BD3" w:rsidRDefault="00A97C11" w:rsidP="00A97C11">
      <w:pPr>
        <w:pStyle w:val="Caption"/>
        <w:spacing w:after="0" w:line="360" w:lineRule="auto"/>
        <w:ind w:left="547"/>
        <w:jc w:val="center"/>
        <w:rPr>
          <w:rFonts w:ascii="Times New Roman" w:hAnsi="Times New Roman"/>
          <w:sz w:val="24"/>
          <w:szCs w:val="24"/>
        </w:rPr>
      </w:pPr>
      <w:bookmarkStart w:id="3" w:name="_Toc120561360"/>
      <w:r w:rsidRPr="00EA4BD3">
        <w:rPr>
          <w:rFonts w:ascii="Times New Roman" w:hAnsi="Times New Roman"/>
          <w:sz w:val="24"/>
          <w:szCs w:val="24"/>
        </w:rPr>
        <w:t>Tabel 5.</w:t>
      </w:r>
      <w:r w:rsidRPr="00EA4BD3">
        <w:rPr>
          <w:rFonts w:ascii="Times New Roman" w:hAnsi="Times New Roman"/>
          <w:sz w:val="24"/>
          <w:szCs w:val="24"/>
        </w:rPr>
        <w:fldChar w:fldCharType="begin"/>
      </w:r>
      <w:r w:rsidRPr="00EA4BD3">
        <w:rPr>
          <w:rFonts w:ascii="Times New Roman" w:hAnsi="Times New Roman"/>
          <w:sz w:val="24"/>
          <w:szCs w:val="24"/>
        </w:rPr>
        <w:instrText xml:space="preserve"> SEQ Tabel_5 \* ARABIC </w:instrText>
      </w:r>
      <w:r w:rsidRPr="00EA4BD3">
        <w:rPr>
          <w:rFonts w:ascii="Times New Roman" w:hAnsi="Times New Roman"/>
          <w:sz w:val="24"/>
          <w:szCs w:val="24"/>
        </w:rPr>
        <w:fldChar w:fldCharType="separate"/>
      </w:r>
      <w:r>
        <w:rPr>
          <w:rFonts w:ascii="Times New Roman" w:hAnsi="Times New Roman"/>
          <w:noProof/>
          <w:sz w:val="24"/>
          <w:szCs w:val="24"/>
        </w:rPr>
        <w:t>1</w:t>
      </w:r>
      <w:bookmarkEnd w:id="3"/>
      <w:r w:rsidRPr="00EA4BD3">
        <w:rPr>
          <w:rFonts w:ascii="Times New Roman" w:hAnsi="Times New Roman"/>
          <w:sz w:val="24"/>
          <w:szCs w:val="24"/>
        </w:rPr>
        <w:fldChar w:fldCharType="end"/>
      </w:r>
    </w:p>
    <w:p w:rsidR="00A97C11" w:rsidRDefault="00A97C11" w:rsidP="00A97C11">
      <w:pPr>
        <w:pStyle w:val="Caption"/>
        <w:spacing w:after="0" w:line="360" w:lineRule="auto"/>
        <w:ind w:left="547"/>
        <w:jc w:val="center"/>
        <w:rPr>
          <w:rFonts w:ascii="Times New Roman" w:hAnsi="Times New Roman"/>
          <w:sz w:val="24"/>
          <w:szCs w:val="24"/>
        </w:rPr>
      </w:pPr>
      <w:r w:rsidRPr="00EA4BD3">
        <w:rPr>
          <w:rFonts w:ascii="Times New Roman" w:hAnsi="Times New Roman"/>
          <w:sz w:val="24"/>
          <w:szCs w:val="24"/>
        </w:rPr>
        <w:t xml:space="preserve">Distribusi Status </w:t>
      </w:r>
      <w:r w:rsidRPr="000D1C81">
        <w:rPr>
          <w:rFonts w:ascii="Times New Roman" w:hAnsi="Times New Roman"/>
          <w:i/>
          <w:iCs/>
          <w:sz w:val="24"/>
          <w:szCs w:val="24"/>
        </w:rPr>
        <w:t>Debris Inde</w:t>
      </w:r>
      <w:r>
        <w:rPr>
          <w:rFonts w:ascii="Times New Roman" w:hAnsi="Times New Roman"/>
          <w:i/>
          <w:iCs/>
          <w:sz w:val="24"/>
          <w:szCs w:val="24"/>
        </w:rPr>
        <w:t>ks</w:t>
      </w:r>
      <w:r w:rsidRPr="00EA4BD3">
        <w:rPr>
          <w:rFonts w:ascii="Times New Roman" w:hAnsi="Times New Roman"/>
          <w:sz w:val="24"/>
          <w:szCs w:val="24"/>
        </w:rPr>
        <w:t xml:space="preserve"> Sebelum Menyikat Gigi</w:t>
      </w:r>
      <w:r>
        <w:rPr>
          <w:rFonts w:ascii="Times New Roman" w:hAnsi="Times New Roman"/>
          <w:sz w:val="24"/>
          <w:szCs w:val="24"/>
        </w:rPr>
        <w:t xml:space="preserve"> pada Kader di Lingkungan Puskesmas Rawabuntu Tangerang Selatan</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80"/>
        <w:gridCol w:w="1815"/>
        <w:gridCol w:w="2018"/>
        <w:gridCol w:w="2076"/>
      </w:tblGrid>
      <w:tr w:rsidR="00A97C11" w:rsidTr="00601124">
        <w:tc>
          <w:tcPr>
            <w:tcW w:w="1389" w:type="dxa"/>
            <w:tcBorders>
              <w:left w:val="nil"/>
              <w:bottom w:val="single" w:sz="4" w:space="0" w:color="auto"/>
            </w:tcBorders>
            <w:shd w:val="clear" w:color="auto" w:fill="auto"/>
            <w:vAlign w:val="center"/>
          </w:tcPr>
          <w:p w:rsidR="00A97C11" w:rsidRPr="008A3E75" w:rsidRDefault="00A97C11" w:rsidP="00601124">
            <w:pPr>
              <w:spacing w:after="0" w:line="360" w:lineRule="auto"/>
              <w:jc w:val="center"/>
              <w:rPr>
                <w:rFonts w:ascii="Times New Roman" w:hAnsi="Times New Roman"/>
                <w:b/>
                <w:bCs/>
                <w:sz w:val="24"/>
                <w:szCs w:val="24"/>
              </w:rPr>
            </w:pPr>
            <w:r w:rsidRPr="008A3E75">
              <w:rPr>
                <w:rFonts w:ascii="Times New Roman" w:hAnsi="Times New Roman"/>
                <w:b/>
                <w:bCs/>
                <w:sz w:val="24"/>
                <w:szCs w:val="24"/>
              </w:rPr>
              <w:t>Skor</w:t>
            </w:r>
          </w:p>
        </w:tc>
        <w:tc>
          <w:tcPr>
            <w:tcW w:w="1851" w:type="dxa"/>
            <w:tcBorders>
              <w:bottom w:val="single" w:sz="4" w:space="0" w:color="auto"/>
            </w:tcBorders>
            <w:shd w:val="clear" w:color="auto" w:fill="auto"/>
            <w:vAlign w:val="center"/>
          </w:tcPr>
          <w:p w:rsidR="00A97C11" w:rsidRPr="008A3E75" w:rsidRDefault="00A97C11" w:rsidP="00601124">
            <w:pPr>
              <w:spacing w:after="0" w:line="360" w:lineRule="auto"/>
              <w:jc w:val="center"/>
              <w:rPr>
                <w:rFonts w:ascii="Times New Roman" w:hAnsi="Times New Roman"/>
                <w:b/>
                <w:bCs/>
                <w:sz w:val="24"/>
                <w:szCs w:val="24"/>
              </w:rPr>
            </w:pPr>
            <w:r>
              <w:rPr>
                <w:rFonts w:ascii="Times New Roman" w:hAnsi="Times New Roman"/>
                <w:b/>
                <w:bCs/>
                <w:sz w:val="24"/>
                <w:szCs w:val="24"/>
              </w:rPr>
              <w:t>N</w:t>
            </w:r>
          </w:p>
        </w:tc>
        <w:tc>
          <w:tcPr>
            <w:tcW w:w="2037" w:type="dxa"/>
            <w:tcBorders>
              <w:bottom w:val="single" w:sz="4" w:space="0" w:color="auto"/>
            </w:tcBorders>
            <w:shd w:val="clear" w:color="auto" w:fill="auto"/>
            <w:vAlign w:val="center"/>
          </w:tcPr>
          <w:p w:rsidR="00A97C11" w:rsidRPr="008A3E75" w:rsidRDefault="00A97C11" w:rsidP="00601124">
            <w:pPr>
              <w:spacing w:after="0" w:line="360" w:lineRule="auto"/>
              <w:jc w:val="center"/>
              <w:rPr>
                <w:rFonts w:ascii="Times New Roman" w:hAnsi="Times New Roman"/>
                <w:b/>
                <w:bCs/>
                <w:sz w:val="24"/>
                <w:szCs w:val="24"/>
              </w:rPr>
            </w:pPr>
            <w:r w:rsidRPr="008A3E75">
              <w:rPr>
                <w:rFonts w:ascii="Times New Roman" w:hAnsi="Times New Roman"/>
                <w:b/>
                <w:bCs/>
                <w:sz w:val="24"/>
                <w:szCs w:val="24"/>
              </w:rPr>
              <w:t>Persentase</w:t>
            </w:r>
          </w:p>
        </w:tc>
        <w:tc>
          <w:tcPr>
            <w:tcW w:w="2103" w:type="dxa"/>
            <w:tcBorders>
              <w:bottom w:val="single" w:sz="4" w:space="0" w:color="auto"/>
              <w:right w:val="nil"/>
            </w:tcBorders>
            <w:shd w:val="clear" w:color="auto" w:fill="auto"/>
            <w:vAlign w:val="center"/>
          </w:tcPr>
          <w:p w:rsidR="00A97C11" w:rsidRPr="008A3E75" w:rsidRDefault="00A97C11" w:rsidP="00601124">
            <w:pPr>
              <w:spacing w:after="0" w:line="360" w:lineRule="auto"/>
              <w:jc w:val="center"/>
              <w:rPr>
                <w:rFonts w:ascii="Times New Roman" w:hAnsi="Times New Roman"/>
                <w:b/>
                <w:bCs/>
                <w:sz w:val="24"/>
                <w:szCs w:val="24"/>
              </w:rPr>
            </w:pPr>
            <w:r w:rsidRPr="008A3E75">
              <w:rPr>
                <w:rFonts w:ascii="Times New Roman" w:hAnsi="Times New Roman"/>
                <w:b/>
                <w:bCs/>
                <w:sz w:val="24"/>
                <w:szCs w:val="24"/>
              </w:rPr>
              <w:t>Kriteria</w:t>
            </w:r>
          </w:p>
        </w:tc>
      </w:tr>
      <w:tr w:rsidR="00A97C11" w:rsidTr="00601124">
        <w:tc>
          <w:tcPr>
            <w:tcW w:w="1389" w:type="dxa"/>
            <w:tcBorders>
              <w:left w:val="nil"/>
              <w:bottom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sidRPr="008A3E75">
              <w:rPr>
                <w:rFonts w:ascii="Times New Roman" w:hAnsi="Times New Roman"/>
                <w:sz w:val="24"/>
                <w:szCs w:val="24"/>
              </w:rPr>
              <w:t>0 – 0,6</w:t>
            </w:r>
          </w:p>
        </w:tc>
        <w:tc>
          <w:tcPr>
            <w:tcW w:w="1851" w:type="dxa"/>
            <w:tcBorders>
              <w:bottom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sidRPr="008A3E75">
              <w:rPr>
                <w:rFonts w:ascii="Times New Roman" w:hAnsi="Times New Roman"/>
                <w:sz w:val="24"/>
                <w:szCs w:val="24"/>
              </w:rPr>
              <w:t>0</w:t>
            </w:r>
          </w:p>
        </w:tc>
        <w:tc>
          <w:tcPr>
            <w:tcW w:w="2037" w:type="dxa"/>
            <w:tcBorders>
              <w:bottom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sidRPr="008A3E75">
              <w:rPr>
                <w:rFonts w:ascii="Times New Roman" w:hAnsi="Times New Roman"/>
                <w:sz w:val="24"/>
                <w:szCs w:val="24"/>
              </w:rPr>
              <w:t>0 %</w:t>
            </w:r>
          </w:p>
        </w:tc>
        <w:tc>
          <w:tcPr>
            <w:tcW w:w="2103" w:type="dxa"/>
            <w:tcBorders>
              <w:bottom w:val="nil"/>
              <w:right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sidRPr="008A3E75">
              <w:rPr>
                <w:rFonts w:ascii="Times New Roman" w:hAnsi="Times New Roman"/>
                <w:sz w:val="24"/>
                <w:szCs w:val="24"/>
              </w:rPr>
              <w:t>Baik</w:t>
            </w:r>
          </w:p>
        </w:tc>
      </w:tr>
      <w:tr w:rsidR="00A97C11" w:rsidTr="00601124">
        <w:tc>
          <w:tcPr>
            <w:tcW w:w="1389" w:type="dxa"/>
            <w:tcBorders>
              <w:top w:val="nil"/>
              <w:left w:val="nil"/>
              <w:bottom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sidRPr="008A3E75">
              <w:rPr>
                <w:rFonts w:ascii="Times New Roman" w:hAnsi="Times New Roman"/>
                <w:sz w:val="24"/>
                <w:szCs w:val="24"/>
              </w:rPr>
              <w:t>0,7 – 1,8</w:t>
            </w:r>
          </w:p>
        </w:tc>
        <w:tc>
          <w:tcPr>
            <w:tcW w:w="1851" w:type="dxa"/>
            <w:tcBorders>
              <w:top w:val="nil"/>
              <w:bottom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sidRPr="008A3E75">
              <w:rPr>
                <w:rFonts w:ascii="Times New Roman" w:hAnsi="Times New Roman"/>
                <w:sz w:val="24"/>
                <w:szCs w:val="24"/>
              </w:rPr>
              <w:t>29</w:t>
            </w:r>
          </w:p>
        </w:tc>
        <w:tc>
          <w:tcPr>
            <w:tcW w:w="2037" w:type="dxa"/>
            <w:tcBorders>
              <w:top w:val="nil"/>
              <w:bottom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sidRPr="008A3E75">
              <w:rPr>
                <w:rFonts w:ascii="Times New Roman" w:hAnsi="Times New Roman"/>
                <w:sz w:val="24"/>
                <w:szCs w:val="24"/>
              </w:rPr>
              <w:t>82,9 %</w:t>
            </w:r>
          </w:p>
        </w:tc>
        <w:tc>
          <w:tcPr>
            <w:tcW w:w="2103" w:type="dxa"/>
            <w:tcBorders>
              <w:top w:val="nil"/>
              <w:bottom w:val="nil"/>
              <w:right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sidRPr="008A3E75">
              <w:rPr>
                <w:rFonts w:ascii="Times New Roman" w:hAnsi="Times New Roman"/>
                <w:sz w:val="24"/>
                <w:szCs w:val="24"/>
              </w:rPr>
              <w:t>Sedang</w:t>
            </w:r>
          </w:p>
        </w:tc>
      </w:tr>
      <w:tr w:rsidR="00A97C11" w:rsidTr="00601124">
        <w:tc>
          <w:tcPr>
            <w:tcW w:w="1389" w:type="dxa"/>
            <w:tcBorders>
              <w:top w:val="nil"/>
              <w:left w:val="nil"/>
              <w:bottom w:val="single" w:sz="4" w:space="0" w:color="auto"/>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sidRPr="008A3E75">
              <w:rPr>
                <w:rFonts w:ascii="Times New Roman" w:hAnsi="Times New Roman"/>
                <w:sz w:val="24"/>
                <w:szCs w:val="24"/>
              </w:rPr>
              <w:t>1,9 – 3,0</w:t>
            </w:r>
          </w:p>
        </w:tc>
        <w:tc>
          <w:tcPr>
            <w:tcW w:w="1851" w:type="dxa"/>
            <w:tcBorders>
              <w:top w:val="nil"/>
              <w:bottom w:val="single" w:sz="4" w:space="0" w:color="auto"/>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sidRPr="008A3E75">
              <w:rPr>
                <w:rFonts w:ascii="Times New Roman" w:hAnsi="Times New Roman"/>
                <w:sz w:val="24"/>
                <w:szCs w:val="24"/>
              </w:rPr>
              <w:t>6</w:t>
            </w:r>
          </w:p>
        </w:tc>
        <w:tc>
          <w:tcPr>
            <w:tcW w:w="2037" w:type="dxa"/>
            <w:tcBorders>
              <w:top w:val="nil"/>
              <w:bottom w:val="single" w:sz="4" w:space="0" w:color="auto"/>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sidRPr="008A3E75">
              <w:rPr>
                <w:rFonts w:ascii="Times New Roman" w:hAnsi="Times New Roman"/>
                <w:sz w:val="24"/>
                <w:szCs w:val="24"/>
              </w:rPr>
              <w:t>17,1 %</w:t>
            </w:r>
          </w:p>
        </w:tc>
        <w:tc>
          <w:tcPr>
            <w:tcW w:w="2103" w:type="dxa"/>
            <w:tcBorders>
              <w:top w:val="nil"/>
              <w:bottom w:val="single" w:sz="4" w:space="0" w:color="auto"/>
              <w:right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sidRPr="008A3E75">
              <w:rPr>
                <w:rFonts w:ascii="Times New Roman" w:hAnsi="Times New Roman"/>
                <w:sz w:val="24"/>
                <w:szCs w:val="24"/>
              </w:rPr>
              <w:t>Buruk</w:t>
            </w:r>
          </w:p>
        </w:tc>
      </w:tr>
      <w:tr w:rsidR="00A97C11" w:rsidTr="00601124">
        <w:tc>
          <w:tcPr>
            <w:tcW w:w="1389" w:type="dxa"/>
            <w:tcBorders>
              <w:left w:val="nil"/>
            </w:tcBorders>
            <w:shd w:val="clear" w:color="auto" w:fill="auto"/>
            <w:vAlign w:val="center"/>
          </w:tcPr>
          <w:p w:rsidR="00A97C11" w:rsidRPr="008A3E75" w:rsidRDefault="00A97C11" w:rsidP="00601124">
            <w:pPr>
              <w:spacing w:after="0" w:line="360" w:lineRule="auto"/>
              <w:jc w:val="center"/>
              <w:rPr>
                <w:rFonts w:ascii="Times New Roman" w:hAnsi="Times New Roman"/>
                <w:b/>
                <w:bCs/>
                <w:sz w:val="24"/>
                <w:szCs w:val="24"/>
              </w:rPr>
            </w:pPr>
            <w:r w:rsidRPr="008A3E75">
              <w:rPr>
                <w:rFonts w:ascii="Times New Roman" w:hAnsi="Times New Roman"/>
                <w:b/>
                <w:bCs/>
                <w:sz w:val="24"/>
                <w:szCs w:val="24"/>
              </w:rPr>
              <w:t>Jumlah</w:t>
            </w:r>
          </w:p>
        </w:tc>
        <w:tc>
          <w:tcPr>
            <w:tcW w:w="1851" w:type="dxa"/>
            <w:shd w:val="clear" w:color="auto" w:fill="auto"/>
            <w:vAlign w:val="center"/>
          </w:tcPr>
          <w:p w:rsidR="00A97C11" w:rsidRPr="008A3E75" w:rsidRDefault="00A97C11" w:rsidP="00601124">
            <w:pPr>
              <w:spacing w:after="0" w:line="360" w:lineRule="auto"/>
              <w:jc w:val="center"/>
              <w:rPr>
                <w:rFonts w:ascii="Times New Roman" w:hAnsi="Times New Roman"/>
                <w:b/>
                <w:bCs/>
                <w:sz w:val="24"/>
                <w:szCs w:val="24"/>
              </w:rPr>
            </w:pPr>
            <w:r w:rsidRPr="008A3E75">
              <w:rPr>
                <w:rFonts w:ascii="Times New Roman" w:hAnsi="Times New Roman"/>
                <w:b/>
                <w:bCs/>
                <w:sz w:val="24"/>
                <w:szCs w:val="24"/>
              </w:rPr>
              <w:t>35</w:t>
            </w:r>
          </w:p>
        </w:tc>
        <w:tc>
          <w:tcPr>
            <w:tcW w:w="2037" w:type="dxa"/>
            <w:shd w:val="clear" w:color="auto" w:fill="auto"/>
            <w:vAlign w:val="center"/>
          </w:tcPr>
          <w:p w:rsidR="00A97C11" w:rsidRPr="008A3E75" w:rsidRDefault="00A97C11" w:rsidP="00601124">
            <w:pPr>
              <w:spacing w:after="0" w:line="360" w:lineRule="auto"/>
              <w:jc w:val="center"/>
              <w:rPr>
                <w:rFonts w:ascii="Times New Roman" w:hAnsi="Times New Roman"/>
                <w:b/>
                <w:bCs/>
                <w:sz w:val="24"/>
                <w:szCs w:val="24"/>
              </w:rPr>
            </w:pPr>
            <w:r w:rsidRPr="008A3E75">
              <w:rPr>
                <w:rFonts w:ascii="Times New Roman" w:hAnsi="Times New Roman"/>
                <w:b/>
                <w:bCs/>
                <w:sz w:val="24"/>
                <w:szCs w:val="24"/>
              </w:rPr>
              <w:t>100 %</w:t>
            </w:r>
          </w:p>
        </w:tc>
        <w:tc>
          <w:tcPr>
            <w:tcW w:w="2103" w:type="dxa"/>
            <w:tcBorders>
              <w:right w:val="nil"/>
            </w:tcBorders>
            <w:shd w:val="clear" w:color="auto" w:fill="auto"/>
          </w:tcPr>
          <w:p w:rsidR="00A97C11" w:rsidRPr="008A3E75" w:rsidRDefault="00A97C11" w:rsidP="00601124">
            <w:pPr>
              <w:spacing w:line="360" w:lineRule="auto"/>
              <w:rPr>
                <w:rFonts w:cs="Mangal"/>
              </w:rPr>
            </w:pPr>
          </w:p>
        </w:tc>
      </w:tr>
    </w:tbl>
    <w:p w:rsidR="00A97C11" w:rsidRDefault="00A97C11" w:rsidP="00A97C11"/>
    <w:p w:rsidR="00A97C11" w:rsidRDefault="00A97C11" w:rsidP="00A97C11">
      <w:pPr>
        <w:spacing w:after="0" w:line="480" w:lineRule="auto"/>
        <w:ind w:left="547" w:firstLine="547"/>
        <w:jc w:val="both"/>
        <w:rPr>
          <w:rFonts w:ascii="Times New Roman" w:hAnsi="Times New Roman"/>
          <w:sz w:val="24"/>
          <w:szCs w:val="24"/>
        </w:rPr>
      </w:pPr>
      <w:r w:rsidRPr="000D1C81">
        <w:rPr>
          <w:rFonts w:ascii="Times New Roman" w:hAnsi="Times New Roman"/>
          <w:sz w:val="24"/>
          <w:szCs w:val="24"/>
        </w:rPr>
        <w:t xml:space="preserve">Berdasarkan tabel 5.1 menunjukkan bahwa persentase terbesar </w:t>
      </w:r>
      <w:r w:rsidRPr="000D1C81">
        <w:rPr>
          <w:rFonts w:ascii="Times New Roman" w:hAnsi="Times New Roman"/>
          <w:i/>
          <w:iCs/>
          <w:sz w:val="24"/>
          <w:szCs w:val="24"/>
        </w:rPr>
        <w:t>debris inde</w:t>
      </w:r>
      <w:r>
        <w:rPr>
          <w:rFonts w:ascii="Times New Roman" w:hAnsi="Times New Roman"/>
          <w:i/>
          <w:iCs/>
          <w:sz w:val="24"/>
          <w:szCs w:val="24"/>
        </w:rPr>
        <w:t>ks</w:t>
      </w:r>
      <w:r w:rsidRPr="000D1C81">
        <w:rPr>
          <w:rFonts w:ascii="Times New Roman" w:hAnsi="Times New Roman"/>
          <w:sz w:val="24"/>
          <w:szCs w:val="24"/>
        </w:rPr>
        <w:t xml:space="preserve"> pada Kader di Lingkungan Puskesmas Rawabuntu Tangerang Selatan sebelum menyikat gigi </w:t>
      </w:r>
      <w:r>
        <w:rPr>
          <w:rFonts w:ascii="Times New Roman" w:hAnsi="Times New Roman"/>
          <w:sz w:val="24"/>
          <w:szCs w:val="24"/>
        </w:rPr>
        <w:t>didapatkan kader dengan skor 1,9 – 3,0 mencapai 17,1 % dengan jumlah 6 responden, skor 0,7 – 1,8 mencapai 82,9 % dengan jumlah 29 responden, dan skor 0 – 0,6 mencapai 0 % dengan jumlah 0 responden atau untuk kategori baik tidak ada sama sekali.</w:t>
      </w:r>
    </w:p>
    <w:p w:rsidR="00A97C11" w:rsidRDefault="00A97C11" w:rsidP="00A97C11">
      <w:pPr>
        <w:spacing w:after="0" w:line="480" w:lineRule="auto"/>
        <w:jc w:val="both"/>
        <w:rPr>
          <w:rFonts w:ascii="Times New Roman" w:hAnsi="Times New Roman"/>
          <w:sz w:val="24"/>
          <w:szCs w:val="24"/>
        </w:rPr>
      </w:pPr>
    </w:p>
    <w:p w:rsidR="00A97C11" w:rsidRDefault="00A97C11" w:rsidP="00A97C11">
      <w:pPr>
        <w:pStyle w:val="Caption"/>
        <w:spacing w:after="0" w:line="360" w:lineRule="auto"/>
        <w:ind w:left="547"/>
        <w:jc w:val="center"/>
        <w:rPr>
          <w:rFonts w:ascii="Times New Roman" w:hAnsi="Times New Roman"/>
          <w:sz w:val="24"/>
          <w:szCs w:val="24"/>
        </w:rPr>
      </w:pPr>
      <w:r>
        <w:rPr>
          <w:rFonts w:ascii="Times New Roman" w:hAnsi="Times New Roman"/>
          <w:sz w:val="24"/>
          <w:szCs w:val="24"/>
        </w:rPr>
        <w:lastRenderedPageBreak/>
        <w:t>Diagram</w:t>
      </w:r>
      <w:r w:rsidRPr="00ED27DD">
        <w:rPr>
          <w:rFonts w:ascii="Times New Roman" w:hAnsi="Times New Roman"/>
          <w:sz w:val="24"/>
          <w:szCs w:val="24"/>
        </w:rPr>
        <w:t xml:space="preserve"> 5</w:t>
      </w:r>
      <w:r>
        <w:rPr>
          <w:rFonts w:ascii="Times New Roman" w:hAnsi="Times New Roman"/>
          <w:sz w:val="24"/>
          <w:szCs w:val="24"/>
        </w:rPr>
        <w:t>.</w:t>
      </w:r>
      <w:r w:rsidRPr="00ED27DD">
        <w:rPr>
          <w:rFonts w:ascii="Times New Roman" w:hAnsi="Times New Roman"/>
          <w:sz w:val="24"/>
          <w:szCs w:val="24"/>
        </w:rPr>
        <w:fldChar w:fldCharType="begin"/>
      </w:r>
      <w:r w:rsidRPr="00ED27DD">
        <w:rPr>
          <w:rFonts w:ascii="Times New Roman" w:hAnsi="Times New Roman"/>
          <w:sz w:val="24"/>
          <w:szCs w:val="24"/>
        </w:rPr>
        <w:instrText xml:space="preserve"> SEQ Diagram_5 \* ARABIC </w:instrText>
      </w:r>
      <w:r w:rsidRPr="00ED27DD">
        <w:rPr>
          <w:rFonts w:ascii="Times New Roman" w:hAnsi="Times New Roman"/>
          <w:sz w:val="24"/>
          <w:szCs w:val="24"/>
        </w:rPr>
        <w:fldChar w:fldCharType="separate"/>
      </w:r>
      <w:r>
        <w:rPr>
          <w:rFonts w:ascii="Times New Roman" w:hAnsi="Times New Roman"/>
          <w:noProof/>
          <w:sz w:val="24"/>
          <w:szCs w:val="24"/>
        </w:rPr>
        <w:t>1</w:t>
      </w:r>
      <w:r w:rsidRPr="00ED27DD">
        <w:rPr>
          <w:rFonts w:ascii="Times New Roman" w:hAnsi="Times New Roman"/>
          <w:sz w:val="24"/>
          <w:szCs w:val="24"/>
        </w:rPr>
        <w:fldChar w:fldCharType="end"/>
      </w:r>
      <w:r w:rsidRPr="00ED27DD">
        <w:rPr>
          <w:rFonts w:ascii="Times New Roman" w:hAnsi="Times New Roman"/>
          <w:sz w:val="24"/>
          <w:szCs w:val="24"/>
        </w:rPr>
        <w:t xml:space="preserve"> Distribusi Status </w:t>
      </w:r>
      <w:r w:rsidRPr="00A07A40">
        <w:rPr>
          <w:rFonts w:ascii="Times New Roman" w:hAnsi="Times New Roman"/>
          <w:i/>
          <w:iCs/>
          <w:sz w:val="24"/>
          <w:szCs w:val="24"/>
        </w:rPr>
        <w:t>Debris Inde</w:t>
      </w:r>
      <w:r>
        <w:rPr>
          <w:rFonts w:ascii="Times New Roman" w:hAnsi="Times New Roman"/>
          <w:i/>
          <w:iCs/>
          <w:sz w:val="24"/>
          <w:szCs w:val="24"/>
        </w:rPr>
        <w:t>ks</w:t>
      </w:r>
      <w:r w:rsidRPr="00ED27DD">
        <w:rPr>
          <w:rFonts w:ascii="Times New Roman" w:hAnsi="Times New Roman"/>
          <w:sz w:val="24"/>
          <w:szCs w:val="24"/>
        </w:rPr>
        <w:t xml:space="preserve"> Sebelum</w:t>
      </w:r>
      <w:r>
        <w:rPr>
          <w:rFonts w:ascii="Times New Roman" w:hAnsi="Times New Roman"/>
          <w:sz w:val="24"/>
          <w:szCs w:val="24"/>
        </w:rPr>
        <w:t xml:space="preserve"> </w:t>
      </w:r>
      <w:r w:rsidRPr="00ED27DD">
        <w:rPr>
          <w:rFonts w:ascii="Times New Roman" w:hAnsi="Times New Roman"/>
          <w:sz w:val="24"/>
          <w:szCs w:val="24"/>
        </w:rPr>
        <w:t>Menyikat Gigi</w:t>
      </w:r>
      <w:r>
        <w:rPr>
          <w:rFonts w:ascii="Times New Roman" w:hAnsi="Times New Roman"/>
          <w:sz w:val="24"/>
          <w:szCs w:val="24"/>
        </w:rPr>
        <w:t xml:space="preserve"> pada Kader di Lingkungan Puskesmas Rawabuntu Tangerang Selatan</w:t>
      </w:r>
    </w:p>
    <w:p w:rsidR="00A97C11" w:rsidRPr="005A3C38" w:rsidRDefault="00A97C11" w:rsidP="00A97C11">
      <w:pPr>
        <w:ind w:left="540"/>
        <w:jc w:val="center"/>
      </w:pPr>
      <w:r>
        <w:rPr>
          <w:noProof/>
          <w:lang w:val="id-ID" w:eastAsia="id-ID"/>
        </w:rPr>
        <mc:AlternateContent>
          <mc:Choice Requires="wps">
            <w:drawing>
              <wp:anchor distT="0" distB="0" distL="114300" distR="114300" simplePos="0" relativeHeight="251661312" behindDoc="0" locked="0" layoutInCell="1" allowOverlap="1">
                <wp:simplePos x="0" y="0"/>
                <wp:positionH relativeFrom="column">
                  <wp:posOffset>2965450</wp:posOffset>
                </wp:positionH>
                <wp:positionV relativeFrom="paragraph">
                  <wp:posOffset>2784475</wp:posOffset>
                </wp:positionV>
                <wp:extent cx="733425" cy="371475"/>
                <wp:effectExtent l="0" t="0" r="4445" b="6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C11" w:rsidRPr="00595712" w:rsidRDefault="00A97C11" w:rsidP="00A97C11">
                            <w:pPr>
                              <w:jc w:val="center"/>
                              <w:rPr>
                                <w:rFonts w:ascii="Times New Roman" w:hAnsi="Times New Roman"/>
                                <w:b/>
                                <w:bCs/>
                              </w:rPr>
                            </w:pPr>
                            <w:r w:rsidRPr="00595712">
                              <w:rPr>
                                <w:rFonts w:ascii="Times New Roman" w:hAnsi="Times New Roman"/>
                                <w:b/>
                                <w:bCs/>
                              </w:rPr>
                              <w:t>1,9 –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233.5pt;margin-top:219.25pt;width:57.7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" filled="f" stroked="f">
                <v:textbox>
                  <w:txbxContent>
                    <w:p w:rsidR="00A97C11" w:rsidRPr="00595712" w:rsidRDefault="00A97C11" w:rsidP="00A97C11">
                      <w:pPr>
                        <w:jc w:val="center"/>
                        <w:rPr>
                          <w:rFonts w:ascii="Times New Roman" w:hAnsi="Times New Roman"/>
                          <w:b/>
                          <w:bCs/>
                        </w:rPr>
                      </w:pPr>
                      <w:r w:rsidRPr="00595712">
                        <w:rPr>
                          <w:rFonts w:ascii="Times New Roman" w:hAnsi="Times New Roman"/>
                          <w:b/>
                          <w:bCs/>
                        </w:rPr>
                        <w:t>1,9 – 3,0</w:t>
                      </w:r>
                    </w:p>
                  </w:txbxContent>
                </v:textbox>
              </v:shape>
            </w:pict>
          </mc:Fallback>
        </mc:AlternateContent>
      </w:r>
      <w:r>
        <w:rPr>
          <w:noProof/>
          <w:lang w:val="id-ID" w:eastAsia="id-ID"/>
        </w:rPr>
        <mc:AlternateContent>
          <mc:Choice Requires="wps">
            <w:drawing>
              <wp:anchor distT="0" distB="0" distL="114300" distR="114300" simplePos="0" relativeHeight="251660288" behindDoc="0" locked="0" layoutInCell="1" allowOverlap="1">
                <wp:simplePos x="0" y="0"/>
                <wp:positionH relativeFrom="column">
                  <wp:posOffset>1984375</wp:posOffset>
                </wp:positionH>
                <wp:positionV relativeFrom="paragraph">
                  <wp:posOffset>2794000</wp:posOffset>
                </wp:positionV>
                <wp:extent cx="685800" cy="371475"/>
                <wp:effectExtent l="0" t="0" r="4445" b="6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C11" w:rsidRPr="00595712" w:rsidRDefault="00A97C11" w:rsidP="00A97C11">
                            <w:pPr>
                              <w:jc w:val="center"/>
                              <w:rPr>
                                <w:rFonts w:ascii="Times New Roman" w:hAnsi="Times New Roman"/>
                                <w:b/>
                                <w:bCs/>
                              </w:rPr>
                            </w:pPr>
                            <w:r w:rsidRPr="00595712">
                              <w:rPr>
                                <w:rFonts w:ascii="Times New Roman" w:hAnsi="Times New Roman"/>
                                <w:b/>
                                <w:bCs/>
                              </w:rPr>
                              <w:t>0,7 – 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156.25pt;margin-top:220pt;width:54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" filled="f" stroked="f">
                <v:textbox>
                  <w:txbxContent>
                    <w:p w:rsidR="00A97C11" w:rsidRPr="00595712" w:rsidRDefault="00A97C11" w:rsidP="00A97C11">
                      <w:pPr>
                        <w:jc w:val="center"/>
                        <w:rPr>
                          <w:rFonts w:ascii="Times New Roman" w:hAnsi="Times New Roman"/>
                          <w:b/>
                          <w:bCs/>
                        </w:rPr>
                      </w:pPr>
                      <w:r w:rsidRPr="00595712">
                        <w:rPr>
                          <w:rFonts w:ascii="Times New Roman" w:hAnsi="Times New Roman"/>
                          <w:b/>
                          <w:bCs/>
                        </w:rPr>
                        <w:t>0,7 – 1,8</w:t>
                      </w:r>
                    </w:p>
                  </w:txbxContent>
                </v:textbox>
              </v:shape>
            </w:pict>
          </mc:Fallback>
        </mc:AlternateContent>
      </w:r>
      <w:r>
        <w:rPr>
          <w:noProof/>
          <w:lang w:val="id-ID" w:eastAsia="id-ID"/>
        </w:rPr>
        <mc:AlternateContent>
          <mc:Choice Requires="wps">
            <w:drawing>
              <wp:anchor distT="0" distB="0" distL="114300" distR="114300" simplePos="0" relativeHeight="251659264" behindDoc="0" locked="0" layoutInCell="1" allowOverlap="1">
                <wp:simplePos x="0" y="0"/>
                <wp:positionH relativeFrom="column">
                  <wp:posOffset>984250</wp:posOffset>
                </wp:positionH>
                <wp:positionV relativeFrom="paragraph">
                  <wp:posOffset>2774950</wp:posOffset>
                </wp:positionV>
                <wp:extent cx="600075" cy="314325"/>
                <wp:effectExtent l="0" t="0" r="4445" b="6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C11" w:rsidRPr="00595712" w:rsidRDefault="00A97C11" w:rsidP="00A97C11">
                            <w:pPr>
                              <w:jc w:val="center"/>
                              <w:rPr>
                                <w:rFonts w:ascii="Times New Roman" w:hAnsi="Times New Roman"/>
                                <w:b/>
                                <w:bCs/>
                              </w:rPr>
                            </w:pPr>
                            <w:r w:rsidRPr="00595712">
                              <w:rPr>
                                <w:rFonts w:ascii="Times New Roman" w:hAnsi="Times New Roman"/>
                                <w:b/>
                                <w:bCs/>
                              </w:rPr>
                              <w:t>0 – 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left:0;text-align:left;margin-left:77.5pt;margin-top:218.5pt;width:47.2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" filled="f" stroked="f">
                <v:textbox>
                  <w:txbxContent>
                    <w:p w:rsidR="00A97C11" w:rsidRPr="00595712" w:rsidRDefault="00A97C11" w:rsidP="00A97C11">
                      <w:pPr>
                        <w:jc w:val="center"/>
                        <w:rPr>
                          <w:rFonts w:ascii="Times New Roman" w:hAnsi="Times New Roman"/>
                          <w:b/>
                          <w:bCs/>
                        </w:rPr>
                      </w:pPr>
                      <w:r w:rsidRPr="00595712">
                        <w:rPr>
                          <w:rFonts w:ascii="Times New Roman" w:hAnsi="Times New Roman"/>
                          <w:b/>
                          <w:bCs/>
                        </w:rPr>
                        <w:t>0 – 0,6</w:t>
                      </w:r>
                    </w:p>
                  </w:txbxContent>
                </v:textbox>
              </v:shape>
            </w:pict>
          </mc:Fallback>
        </mc:AlternateContent>
      </w:r>
      <w:r>
        <w:rPr>
          <w:noProof/>
          <w:lang w:val="id-ID" w:eastAsia="id-ID"/>
        </w:rPr>
        <w:drawing>
          <wp:inline distT="0" distB="0" distL="0" distR="0">
            <wp:extent cx="4655185" cy="3040380"/>
            <wp:effectExtent l="0" t="0" r="0" b="0"/>
            <wp:docPr id="4" name="Char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A97C11" w:rsidRDefault="00A97C11" w:rsidP="00A97C11">
      <w:pPr>
        <w:spacing w:after="0" w:line="480" w:lineRule="auto"/>
        <w:ind w:left="547" w:firstLine="547"/>
        <w:jc w:val="both"/>
        <w:rPr>
          <w:rFonts w:ascii="Times New Roman" w:hAnsi="Times New Roman"/>
          <w:sz w:val="24"/>
          <w:szCs w:val="24"/>
        </w:rPr>
      </w:pPr>
      <w:r w:rsidRPr="00414D98">
        <w:rPr>
          <w:rFonts w:ascii="Times New Roman" w:hAnsi="Times New Roman"/>
          <w:sz w:val="24"/>
          <w:szCs w:val="24"/>
        </w:rPr>
        <w:t xml:space="preserve">Berdasarkan </w:t>
      </w:r>
      <w:r>
        <w:rPr>
          <w:rFonts w:ascii="Times New Roman" w:hAnsi="Times New Roman"/>
          <w:sz w:val="24"/>
          <w:szCs w:val="24"/>
        </w:rPr>
        <w:t xml:space="preserve">diagram </w:t>
      </w:r>
      <w:r w:rsidRPr="00414D98">
        <w:rPr>
          <w:rFonts w:ascii="Times New Roman" w:hAnsi="Times New Roman"/>
          <w:sz w:val="24"/>
          <w:szCs w:val="24"/>
        </w:rPr>
        <w:t xml:space="preserve">di atas yang memiliki skor </w:t>
      </w:r>
      <w:r w:rsidRPr="00414D98">
        <w:rPr>
          <w:rFonts w:ascii="Times New Roman" w:hAnsi="Times New Roman"/>
          <w:i/>
          <w:iCs/>
          <w:sz w:val="24"/>
          <w:szCs w:val="24"/>
        </w:rPr>
        <w:t>debris inde</w:t>
      </w:r>
      <w:r>
        <w:rPr>
          <w:rFonts w:ascii="Times New Roman" w:hAnsi="Times New Roman"/>
          <w:i/>
          <w:iCs/>
          <w:sz w:val="24"/>
          <w:szCs w:val="24"/>
        </w:rPr>
        <w:t>ks</w:t>
      </w:r>
      <w:r w:rsidRPr="00414D98">
        <w:rPr>
          <w:rFonts w:ascii="Times New Roman" w:hAnsi="Times New Roman"/>
          <w:i/>
          <w:iCs/>
          <w:sz w:val="24"/>
          <w:szCs w:val="24"/>
        </w:rPr>
        <w:t xml:space="preserve"> </w:t>
      </w:r>
      <w:r w:rsidRPr="00414D98">
        <w:rPr>
          <w:rFonts w:ascii="Times New Roman" w:hAnsi="Times New Roman"/>
          <w:sz w:val="24"/>
          <w:szCs w:val="24"/>
        </w:rPr>
        <w:t>tertinggi yaitu sebanyak 29 responden dengan kriteria sedang, 6 responden dengan kriteria buruk, dan 0 responden dengan kriteria baik atau tidak ada sama sekali</w:t>
      </w:r>
      <w:r>
        <w:rPr>
          <w:rFonts w:ascii="Times New Roman" w:hAnsi="Times New Roman"/>
          <w:sz w:val="24"/>
          <w:szCs w:val="24"/>
        </w:rPr>
        <w:t>.</w:t>
      </w:r>
    </w:p>
    <w:p w:rsidR="00A97C11" w:rsidRPr="002F5C98" w:rsidRDefault="00A97C11" w:rsidP="00A97C11">
      <w:pPr>
        <w:pStyle w:val="Caption"/>
        <w:spacing w:after="0" w:line="360" w:lineRule="auto"/>
        <w:ind w:left="547"/>
        <w:jc w:val="center"/>
        <w:rPr>
          <w:rFonts w:ascii="Times New Roman" w:hAnsi="Times New Roman"/>
          <w:sz w:val="24"/>
          <w:szCs w:val="24"/>
        </w:rPr>
      </w:pPr>
      <w:bookmarkStart w:id="4" w:name="_Toc120561361"/>
      <w:r w:rsidRPr="002F5C98">
        <w:rPr>
          <w:rFonts w:ascii="Times New Roman" w:hAnsi="Times New Roman"/>
          <w:sz w:val="24"/>
          <w:szCs w:val="24"/>
        </w:rPr>
        <w:t>Tabel 5.</w:t>
      </w:r>
      <w:r w:rsidRPr="002F5C98">
        <w:rPr>
          <w:rFonts w:ascii="Times New Roman" w:hAnsi="Times New Roman"/>
          <w:sz w:val="24"/>
          <w:szCs w:val="24"/>
        </w:rPr>
        <w:fldChar w:fldCharType="begin"/>
      </w:r>
      <w:r w:rsidRPr="002F5C98">
        <w:rPr>
          <w:rFonts w:ascii="Times New Roman" w:hAnsi="Times New Roman"/>
          <w:sz w:val="24"/>
          <w:szCs w:val="24"/>
        </w:rPr>
        <w:instrText xml:space="preserve"> SEQ Tabel_5 \* ARABIC </w:instrText>
      </w:r>
      <w:r w:rsidRPr="002F5C98">
        <w:rPr>
          <w:rFonts w:ascii="Times New Roman" w:hAnsi="Times New Roman"/>
          <w:sz w:val="24"/>
          <w:szCs w:val="24"/>
        </w:rPr>
        <w:fldChar w:fldCharType="separate"/>
      </w:r>
      <w:r>
        <w:rPr>
          <w:rFonts w:ascii="Times New Roman" w:hAnsi="Times New Roman"/>
          <w:noProof/>
          <w:sz w:val="24"/>
          <w:szCs w:val="24"/>
        </w:rPr>
        <w:t>2</w:t>
      </w:r>
      <w:bookmarkEnd w:id="4"/>
      <w:r w:rsidRPr="002F5C98">
        <w:rPr>
          <w:rFonts w:ascii="Times New Roman" w:hAnsi="Times New Roman"/>
          <w:sz w:val="24"/>
          <w:szCs w:val="24"/>
        </w:rPr>
        <w:fldChar w:fldCharType="end"/>
      </w:r>
    </w:p>
    <w:p w:rsidR="00A97C11" w:rsidRDefault="00A97C11" w:rsidP="00A97C11">
      <w:pPr>
        <w:pStyle w:val="Caption"/>
        <w:spacing w:after="0" w:line="360" w:lineRule="auto"/>
        <w:ind w:left="547"/>
        <w:jc w:val="center"/>
        <w:rPr>
          <w:rFonts w:ascii="Times New Roman" w:hAnsi="Times New Roman"/>
          <w:sz w:val="24"/>
          <w:szCs w:val="24"/>
        </w:rPr>
      </w:pPr>
      <w:r w:rsidRPr="002F5C98">
        <w:rPr>
          <w:rFonts w:ascii="Times New Roman" w:hAnsi="Times New Roman"/>
          <w:sz w:val="24"/>
          <w:szCs w:val="24"/>
        </w:rPr>
        <w:t xml:space="preserve">Distribusi Status </w:t>
      </w:r>
      <w:r w:rsidRPr="00A07A40">
        <w:rPr>
          <w:rFonts w:ascii="Times New Roman" w:hAnsi="Times New Roman"/>
          <w:i/>
          <w:iCs/>
          <w:sz w:val="24"/>
          <w:szCs w:val="24"/>
        </w:rPr>
        <w:t>Debris Inde</w:t>
      </w:r>
      <w:r>
        <w:rPr>
          <w:rFonts w:ascii="Times New Roman" w:hAnsi="Times New Roman"/>
          <w:i/>
          <w:iCs/>
          <w:sz w:val="24"/>
          <w:szCs w:val="24"/>
        </w:rPr>
        <w:t>ks</w:t>
      </w:r>
      <w:r w:rsidRPr="002F5C98">
        <w:rPr>
          <w:rFonts w:ascii="Times New Roman" w:hAnsi="Times New Roman"/>
          <w:sz w:val="24"/>
          <w:szCs w:val="24"/>
        </w:rPr>
        <w:t xml:space="preserve"> Sesudah Menyikat Gigi</w:t>
      </w:r>
      <w:r>
        <w:rPr>
          <w:rFonts w:ascii="Times New Roman" w:hAnsi="Times New Roman"/>
          <w:sz w:val="24"/>
          <w:szCs w:val="24"/>
        </w:rPr>
        <w:t xml:space="preserve"> pada Kader di Lingkungan Puskesmas Rawabuntu Tangerang Selatan</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80"/>
        <w:gridCol w:w="1815"/>
        <w:gridCol w:w="2018"/>
        <w:gridCol w:w="2076"/>
      </w:tblGrid>
      <w:tr w:rsidR="00A97C11" w:rsidTr="00601124">
        <w:tc>
          <w:tcPr>
            <w:tcW w:w="1389" w:type="dxa"/>
            <w:tcBorders>
              <w:left w:val="nil"/>
              <w:bottom w:val="single" w:sz="4" w:space="0" w:color="auto"/>
            </w:tcBorders>
            <w:shd w:val="clear" w:color="auto" w:fill="auto"/>
            <w:vAlign w:val="center"/>
          </w:tcPr>
          <w:p w:rsidR="00A97C11" w:rsidRPr="008A3E75" w:rsidRDefault="00A97C11" w:rsidP="00601124">
            <w:pPr>
              <w:spacing w:after="0" w:line="360" w:lineRule="auto"/>
              <w:jc w:val="center"/>
              <w:rPr>
                <w:rFonts w:ascii="Times New Roman" w:hAnsi="Times New Roman"/>
                <w:b/>
                <w:bCs/>
                <w:sz w:val="24"/>
                <w:szCs w:val="24"/>
              </w:rPr>
            </w:pPr>
            <w:r w:rsidRPr="008A3E75">
              <w:rPr>
                <w:rFonts w:ascii="Times New Roman" w:hAnsi="Times New Roman"/>
                <w:b/>
                <w:bCs/>
                <w:sz w:val="24"/>
                <w:szCs w:val="24"/>
              </w:rPr>
              <w:t>Skor</w:t>
            </w:r>
          </w:p>
        </w:tc>
        <w:tc>
          <w:tcPr>
            <w:tcW w:w="1851" w:type="dxa"/>
            <w:tcBorders>
              <w:bottom w:val="single" w:sz="4" w:space="0" w:color="auto"/>
            </w:tcBorders>
            <w:shd w:val="clear" w:color="auto" w:fill="auto"/>
            <w:vAlign w:val="center"/>
          </w:tcPr>
          <w:p w:rsidR="00A97C11" w:rsidRPr="008A3E75" w:rsidRDefault="00A97C11" w:rsidP="00601124">
            <w:pPr>
              <w:spacing w:after="0" w:line="360" w:lineRule="auto"/>
              <w:jc w:val="center"/>
              <w:rPr>
                <w:rFonts w:ascii="Times New Roman" w:hAnsi="Times New Roman"/>
                <w:b/>
                <w:bCs/>
                <w:sz w:val="24"/>
                <w:szCs w:val="24"/>
              </w:rPr>
            </w:pPr>
            <w:r>
              <w:rPr>
                <w:rFonts w:ascii="Times New Roman" w:hAnsi="Times New Roman"/>
                <w:b/>
                <w:bCs/>
                <w:sz w:val="24"/>
                <w:szCs w:val="24"/>
              </w:rPr>
              <w:t>n</w:t>
            </w:r>
          </w:p>
        </w:tc>
        <w:tc>
          <w:tcPr>
            <w:tcW w:w="2037" w:type="dxa"/>
            <w:tcBorders>
              <w:bottom w:val="single" w:sz="4" w:space="0" w:color="auto"/>
            </w:tcBorders>
            <w:shd w:val="clear" w:color="auto" w:fill="auto"/>
            <w:vAlign w:val="center"/>
          </w:tcPr>
          <w:p w:rsidR="00A97C11" w:rsidRPr="008A3E75" w:rsidRDefault="00A97C11" w:rsidP="00601124">
            <w:pPr>
              <w:spacing w:after="0" w:line="360" w:lineRule="auto"/>
              <w:jc w:val="center"/>
              <w:rPr>
                <w:rFonts w:ascii="Times New Roman" w:hAnsi="Times New Roman"/>
                <w:b/>
                <w:bCs/>
                <w:sz w:val="24"/>
                <w:szCs w:val="24"/>
              </w:rPr>
            </w:pPr>
            <w:r w:rsidRPr="008A3E75">
              <w:rPr>
                <w:rFonts w:ascii="Times New Roman" w:hAnsi="Times New Roman"/>
                <w:b/>
                <w:bCs/>
                <w:sz w:val="24"/>
                <w:szCs w:val="24"/>
              </w:rPr>
              <w:t>Persentase</w:t>
            </w:r>
          </w:p>
        </w:tc>
        <w:tc>
          <w:tcPr>
            <w:tcW w:w="2103" w:type="dxa"/>
            <w:tcBorders>
              <w:bottom w:val="single" w:sz="4" w:space="0" w:color="auto"/>
              <w:right w:val="nil"/>
            </w:tcBorders>
            <w:shd w:val="clear" w:color="auto" w:fill="auto"/>
            <w:vAlign w:val="center"/>
          </w:tcPr>
          <w:p w:rsidR="00A97C11" w:rsidRPr="008A3E75" w:rsidRDefault="00A97C11" w:rsidP="00601124">
            <w:pPr>
              <w:spacing w:after="0" w:line="360" w:lineRule="auto"/>
              <w:jc w:val="center"/>
              <w:rPr>
                <w:rFonts w:ascii="Times New Roman" w:hAnsi="Times New Roman"/>
                <w:b/>
                <w:bCs/>
                <w:sz w:val="24"/>
                <w:szCs w:val="24"/>
              </w:rPr>
            </w:pPr>
            <w:r w:rsidRPr="008A3E75">
              <w:rPr>
                <w:rFonts w:ascii="Times New Roman" w:hAnsi="Times New Roman"/>
                <w:b/>
                <w:bCs/>
                <w:sz w:val="24"/>
                <w:szCs w:val="24"/>
              </w:rPr>
              <w:t>Kriteria</w:t>
            </w:r>
          </w:p>
        </w:tc>
      </w:tr>
      <w:tr w:rsidR="00A97C11" w:rsidTr="00601124">
        <w:tc>
          <w:tcPr>
            <w:tcW w:w="1389" w:type="dxa"/>
            <w:tcBorders>
              <w:left w:val="nil"/>
              <w:bottom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sidRPr="008A3E75">
              <w:rPr>
                <w:rFonts w:ascii="Times New Roman" w:hAnsi="Times New Roman"/>
                <w:sz w:val="24"/>
                <w:szCs w:val="24"/>
              </w:rPr>
              <w:t>0 – 0,6</w:t>
            </w:r>
          </w:p>
        </w:tc>
        <w:tc>
          <w:tcPr>
            <w:tcW w:w="1851" w:type="dxa"/>
            <w:tcBorders>
              <w:bottom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Pr>
                <w:rFonts w:ascii="Times New Roman" w:hAnsi="Times New Roman"/>
                <w:sz w:val="24"/>
                <w:szCs w:val="24"/>
              </w:rPr>
              <w:t>30</w:t>
            </w:r>
          </w:p>
        </w:tc>
        <w:tc>
          <w:tcPr>
            <w:tcW w:w="2037" w:type="dxa"/>
            <w:tcBorders>
              <w:bottom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Pr>
                <w:rFonts w:ascii="Times New Roman" w:hAnsi="Times New Roman"/>
                <w:sz w:val="24"/>
                <w:szCs w:val="24"/>
              </w:rPr>
              <w:t>85,7</w:t>
            </w:r>
            <w:r w:rsidRPr="008A3E75">
              <w:rPr>
                <w:rFonts w:ascii="Times New Roman" w:hAnsi="Times New Roman"/>
                <w:sz w:val="24"/>
                <w:szCs w:val="24"/>
              </w:rPr>
              <w:t xml:space="preserve"> %</w:t>
            </w:r>
          </w:p>
        </w:tc>
        <w:tc>
          <w:tcPr>
            <w:tcW w:w="2103" w:type="dxa"/>
            <w:tcBorders>
              <w:bottom w:val="nil"/>
              <w:right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sidRPr="008A3E75">
              <w:rPr>
                <w:rFonts w:ascii="Times New Roman" w:hAnsi="Times New Roman"/>
                <w:sz w:val="24"/>
                <w:szCs w:val="24"/>
              </w:rPr>
              <w:t>Baik</w:t>
            </w:r>
          </w:p>
        </w:tc>
      </w:tr>
      <w:tr w:rsidR="00A97C11" w:rsidTr="00601124">
        <w:tc>
          <w:tcPr>
            <w:tcW w:w="1389" w:type="dxa"/>
            <w:tcBorders>
              <w:top w:val="nil"/>
              <w:left w:val="nil"/>
              <w:bottom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sidRPr="008A3E75">
              <w:rPr>
                <w:rFonts w:ascii="Times New Roman" w:hAnsi="Times New Roman"/>
                <w:sz w:val="24"/>
                <w:szCs w:val="24"/>
              </w:rPr>
              <w:t>0,7 – 1,8</w:t>
            </w:r>
          </w:p>
        </w:tc>
        <w:tc>
          <w:tcPr>
            <w:tcW w:w="1851" w:type="dxa"/>
            <w:tcBorders>
              <w:top w:val="nil"/>
              <w:bottom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Pr>
                <w:rFonts w:ascii="Times New Roman" w:hAnsi="Times New Roman"/>
                <w:sz w:val="24"/>
                <w:szCs w:val="24"/>
              </w:rPr>
              <w:t>5</w:t>
            </w:r>
          </w:p>
        </w:tc>
        <w:tc>
          <w:tcPr>
            <w:tcW w:w="2037" w:type="dxa"/>
            <w:tcBorders>
              <w:top w:val="nil"/>
              <w:bottom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Pr>
                <w:rFonts w:ascii="Times New Roman" w:hAnsi="Times New Roman"/>
                <w:sz w:val="24"/>
                <w:szCs w:val="24"/>
              </w:rPr>
              <w:t>14,3</w:t>
            </w:r>
            <w:r w:rsidRPr="008A3E75">
              <w:rPr>
                <w:rFonts w:ascii="Times New Roman" w:hAnsi="Times New Roman"/>
                <w:sz w:val="24"/>
                <w:szCs w:val="24"/>
              </w:rPr>
              <w:t xml:space="preserve"> %</w:t>
            </w:r>
          </w:p>
        </w:tc>
        <w:tc>
          <w:tcPr>
            <w:tcW w:w="2103" w:type="dxa"/>
            <w:tcBorders>
              <w:top w:val="nil"/>
              <w:bottom w:val="nil"/>
              <w:right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sidRPr="008A3E75">
              <w:rPr>
                <w:rFonts w:ascii="Times New Roman" w:hAnsi="Times New Roman"/>
                <w:sz w:val="24"/>
                <w:szCs w:val="24"/>
              </w:rPr>
              <w:t>Sedang</w:t>
            </w:r>
          </w:p>
        </w:tc>
      </w:tr>
      <w:tr w:rsidR="00A97C11" w:rsidTr="00601124">
        <w:tc>
          <w:tcPr>
            <w:tcW w:w="1389" w:type="dxa"/>
            <w:tcBorders>
              <w:top w:val="nil"/>
              <w:left w:val="nil"/>
              <w:bottom w:val="single" w:sz="4" w:space="0" w:color="auto"/>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sidRPr="008A3E75">
              <w:rPr>
                <w:rFonts w:ascii="Times New Roman" w:hAnsi="Times New Roman"/>
                <w:sz w:val="24"/>
                <w:szCs w:val="24"/>
              </w:rPr>
              <w:t>1,9 – 3,0</w:t>
            </w:r>
          </w:p>
        </w:tc>
        <w:tc>
          <w:tcPr>
            <w:tcW w:w="1851" w:type="dxa"/>
            <w:tcBorders>
              <w:top w:val="nil"/>
              <w:bottom w:val="single" w:sz="4" w:space="0" w:color="auto"/>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Pr>
                <w:rFonts w:ascii="Times New Roman" w:hAnsi="Times New Roman"/>
                <w:sz w:val="24"/>
                <w:szCs w:val="24"/>
              </w:rPr>
              <w:t>0</w:t>
            </w:r>
          </w:p>
        </w:tc>
        <w:tc>
          <w:tcPr>
            <w:tcW w:w="2037" w:type="dxa"/>
            <w:tcBorders>
              <w:top w:val="nil"/>
              <w:bottom w:val="single" w:sz="4" w:space="0" w:color="auto"/>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Pr>
                <w:rFonts w:ascii="Times New Roman" w:hAnsi="Times New Roman"/>
                <w:sz w:val="24"/>
                <w:szCs w:val="24"/>
              </w:rPr>
              <w:t>0</w:t>
            </w:r>
            <w:r w:rsidRPr="008A3E75">
              <w:rPr>
                <w:rFonts w:ascii="Times New Roman" w:hAnsi="Times New Roman"/>
                <w:sz w:val="24"/>
                <w:szCs w:val="24"/>
              </w:rPr>
              <w:t xml:space="preserve"> %</w:t>
            </w:r>
          </w:p>
        </w:tc>
        <w:tc>
          <w:tcPr>
            <w:tcW w:w="2103" w:type="dxa"/>
            <w:tcBorders>
              <w:top w:val="nil"/>
              <w:bottom w:val="single" w:sz="4" w:space="0" w:color="auto"/>
              <w:right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sidRPr="008A3E75">
              <w:rPr>
                <w:rFonts w:ascii="Times New Roman" w:hAnsi="Times New Roman"/>
                <w:sz w:val="24"/>
                <w:szCs w:val="24"/>
              </w:rPr>
              <w:t>Buruk</w:t>
            </w:r>
          </w:p>
        </w:tc>
      </w:tr>
      <w:tr w:rsidR="00A97C11" w:rsidTr="00601124">
        <w:tc>
          <w:tcPr>
            <w:tcW w:w="1389" w:type="dxa"/>
            <w:tcBorders>
              <w:left w:val="nil"/>
            </w:tcBorders>
            <w:shd w:val="clear" w:color="auto" w:fill="auto"/>
            <w:vAlign w:val="center"/>
          </w:tcPr>
          <w:p w:rsidR="00A97C11" w:rsidRPr="008A3E75" w:rsidRDefault="00A97C11" w:rsidP="00601124">
            <w:pPr>
              <w:spacing w:after="0" w:line="360" w:lineRule="auto"/>
              <w:jc w:val="center"/>
              <w:rPr>
                <w:rFonts w:ascii="Times New Roman" w:hAnsi="Times New Roman"/>
                <w:b/>
                <w:bCs/>
                <w:sz w:val="24"/>
                <w:szCs w:val="24"/>
              </w:rPr>
            </w:pPr>
            <w:r w:rsidRPr="008A3E75">
              <w:rPr>
                <w:rFonts w:ascii="Times New Roman" w:hAnsi="Times New Roman"/>
                <w:b/>
                <w:bCs/>
                <w:sz w:val="24"/>
                <w:szCs w:val="24"/>
              </w:rPr>
              <w:t>Jumlah</w:t>
            </w:r>
          </w:p>
        </w:tc>
        <w:tc>
          <w:tcPr>
            <w:tcW w:w="1851" w:type="dxa"/>
            <w:shd w:val="clear" w:color="auto" w:fill="auto"/>
            <w:vAlign w:val="center"/>
          </w:tcPr>
          <w:p w:rsidR="00A97C11" w:rsidRPr="008A3E75" w:rsidRDefault="00A97C11" w:rsidP="00601124">
            <w:pPr>
              <w:spacing w:after="0" w:line="360" w:lineRule="auto"/>
              <w:jc w:val="center"/>
              <w:rPr>
                <w:rFonts w:ascii="Times New Roman" w:hAnsi="Times New Roman"/>
                <w:b/>
                <w:bCs/>
                <w:sz w:val="24"/>
                <w:szCs w:val="24"/>
              </w:rPr>
            </w:pPr>
            <w:r w:rsidRPr="008A3E75">
              <w:rPr>
                <w:rFonts w:ascii="Times New Roman" w:hAnsi="Times New Roman"/>
                <w:b/>
                <w:bCs/>
                <w:sz w:val="24"/>
                <w:szCs w:val="24"/>
              </w:rPr>
              <w:t>35</w:t>
            </w:r>
          </w:p>
        </w:tc>
        <w:tc>
          <w:tcPr>
            <w:tcW w:w="2037" w:type="dxa"/>
            <w:shd w:val="clear" w:color="auto" w:fill="auto"/>
            <w:vAlign w:val="center"/>
          </w:tcPr>
          <w:p w:rsidR="00A97C11" w:rsidRPr="008A3E75" w:rsidRDefault="00A97C11" w:rsidP="00601124">
            <w:pPr>
              <w:spacing w:after="0" w:line="360" w:lineRule="auto"/>
              <w:jc w:val="center"/>
              <w:rPr>
                <w:rFonts w:ascii="Times New Roman" w:hAnsi="Times New Roman"/>
                <w:b/>
                <w:bCs/>
                <w:sz w:val="24"/>
                <w:szCs w:val="24"/>
              </w:rPr>
            </w:pPr>
            <w:r w:rsidRPr="008A3E75">
              <w:rPr>
                <w:rFonts w:ascii="Times New Roman" w:hAnsi="Times New Roman"/>
                <w:b/>
                <w:bCs/>
                <w:sz w:val="24"/>
                <w:szCs w:val="24"/>
              </w:rPr>
              <w:t>100 %</w:t>
            </w:r>
          </w:p>
        </w:tc>
        <w:tc>
          <w:tcPr>
            <w:tcW w:w="2103" w:type="dxa"/>
            <w:tcBorders>
              <w:right w:val="nil"/>
            </w:tcBorders>
            <w:shd w:val="clear" w:color="auto" w:fill="auto"/>
          </w:tcPr>
          <w:p w:rsidR="00A97C11" w:rsidRPr="008A3E75" w:rsidRDefault="00A97C11" w:rsidP="00601124">
            <w:pPr>
              <w:spacing w:line="360" w:lineRule="auto"/>
              <w:rPr>
                <w:rFonts w:cs="Mangal"/>
              </w:rPr>
            </w:pPr>
          </w:p>
        </w:tc>
      </w:tr>
    </w:tbl>
    <w:p w:rsidR="00A97C11" w:rsidRDefault="00A97C11" w:rsidP="00A97C11">
      <w:pPr>
        <w:spacing w:after="0" w:line="480" w:lineRule="auto"/>
        <w:jc w:val="both"/>
        <w:rPr>
          <w:rFonts w:ascii="Times New Roman" w:hAnsi="Times New Roman"/>
        </w:rPr>
      </w:pPr>
    </w:p>
    <w:p w:rsidR="00A97C11" w:rsidRPr="00414D98" w:rsidRDefault="00A97C11" w:rsidP="00A97C11">
      <w:pPr>
        <w:spacing w:after="0" w:line="480" w:lineRule="auto"/>
        <w:ind w:left="540" w:firstLine="540"/>
        <w:jc w:val="both"/>
        <w:rPr>
          <w:rFonts w:ascii="Times New Roman" w:hAnsi="Times New Roman"/>
          <w:sz w:val="24"/>
          <w:szCs w:val="24"/>
        </w:rPr>
      </w:pPr>
      <w:r w:rsidRPr="00167178">
        <w:rPr>
          <w:rFonts w:ascii="Times New Roman" w:hAnsi="Times New Roman"/>
          <w:sz w:val="24"/>
          <w:szCs w:val="24"/>
        </w:rPr>
        <w:t xml:space="preserve">Berdasarkan tabel 5.2 menunjukkan bahawa persentase terbesar </w:t>
      </w:r>
      <w:r w:rsidRPr="00167178">
        <w:rPr>
          <w:rFonts w:ascii="Times New Roman" w:hAnsi="Times New Roman"/>
          <w:i/>
          <w:iCs/>
          <w:sz w:val="24"/>
          <w:szCs w:val="24"/>
        </w:rPr>
        <w:t>debris inde</w:t>
      </w:r>
      <w:r>
        <w:rPr>
          <w:rFonts w:ascii="Times New Roman" w:hAnsi="Times New Roman"/>
          <w:i/>
          <w:iCs/>
          <w:sz w:val="24"/>
          <w:szCs w:val="24"/>
        </w:rPr>
        <w:t>ks</w:t>
      </w:r>
      <w:r w:rsidRPr="00167178">
        <w:rPr>
          <w:rFonts w:ascii="Times New Roman" w:hAnsi="Times New Roman"/>
          <w:sz w:val="24"/>
          <w:szCs w:val="24"/>
        </w:rPr>
        <w:t xml:space="preserve"> pada Kader di Lingkungan Puskesmas Rawabuntu Tangerang Selatan sesudah menyikat gigi adalah responden yang mempunyai status </w:t>
      </w:r>
      <w:r w:rsidRPr="00167178">
        <w:rPr>
          <w:rFonts w:ascii="Times New Roman" w:hAnsi="Times New Roman"/>
          <w:i/>
          <w:iCs/>
          <w:sz w:val="24"/>
          <w:szCs w:val="24"/>
        </w:rPr>
        <w:t xml:space="preserve">debris </w:t>
      </w:r>
      <w:r w:rsidRPr="00167178">
        <w:rPr>
          <w:rFonts w:ascii="Times New Roman" w:hAnsi="Times New Roman"/>
          <w:i/>
          <w:iCs/>
          <w:sz w:val="24"/>
          <w:szCs w:val="24"/>
        </w:rPr>
        <w:lastRenderedPageBreak/>
        <w:t>inde</w:t>
      </w:r>
      <w:r>
        <w:rPr>
          <w:rFonts w:ascii="Times New Roman" w:hAnsi="Times New Roman"/>
          <w:i/>
          <w:iCs/>
          <w:sz w:val="24"/>
          <w:szCs w:val="24"/>
        </w:rPr>
        <w:t>ks</w:t>
      </w:r>
      <w:r w:rsidRPr="00167178">
        <w:rPr>
          <w:rFonts w:ascii="Times New Roman" w:hAnsi="Times New Roman"/>
          <w:sz w:val="24"/>
          <w:szCs w:val="24"/>
        </w:rPr>
        <w:t xml:space="preserve"> dengan skor 0 – 0,6 mencapai 8</w:t>
      </w:r>
      <w:r>
        <w:rPr>
          <w:rFonts w:ascii="Times New Roman" w:hAnsi="Times New Roman"/>
          <w:sz w:val="24"/>
          <w:szCs w:val="24"/>
        </w:rPr>
        <w:t>5,7</w:t>
      </w:r>
      <w:r w:rsidRPr="00167178">
        <w:rPr>
          <w:rFonts w:ascii="Times New Roman" w:hAnsi="Times New Roman"/>
          <w:sz w:val="24"/>
          <w:szCs w:val="24"/>
        </w:rPr>
        <w:t xml:space="preserve"> % dengan jumlah </w:t>
      </w:r>
      <w:r>
        <w:rPr>
          <w:rFonts w:ascii="Times New Roman" w:hAnsi="Times New Roman"/>
          <w:sz w:val="24"/>
          <w:szCs w:val="24"/>
        </w:rPr>
        <w:t>30</w:t>
      </w:r>
      <w:r w:rsidRPr="00167178">
        <w:rPr>
          <w:rFonts w:ascii="Times New Roman" w:hAnsi="Times New Roman"/>
          <w:sz w:val="24"/>
          <w:szCs w:val="24"/>
        </w:rPr>
        <w:t xml:space="preserve"> responden, skor 0,7 – 1,8 mencapai </w:t>
      </w:r>
      <w:r>
        <w:rPr>
          <w:rFonts w:ascii="Times New Roman" w:hAnsi="Times New Roman"/>
          <w:sz w:val="24"/>
          <w:szCs w:val="24"/>
        </w:rPr>
        <w:t>14,3</w:t>
      </w:r>
      <w:r w:rsidRPr="00167178">
        <w:rPr>
          <w:rFonts w:ascii="Times New Roman" w:hAnsi="Times New Roman"/>
          <w:sz w:val="24"/>
          <w:szCs w:val="24"/>
        </w:rPr>
        <w:t xml:space="preserve"> % dengan jumlah </w:t>
      </w:r>
      <w:r>
        <w:rPr>
          <w:rFonts w:ascii="Times New Roman" w:hAnsi="Times New Roman"/>
          <w:sz w:val="24"/>
          <w:szCs w:val="24"/>
        </w:rPr>
        <w:t xml:space="preserve">5 </w:t>
      </w:r>
      <w:r w:rsidRPr="00167178">
        <w:rPr>
          <w:rFonts w:ascii="Times New Roman" w:hAnsi="Times New Roman"/>
          <w:sz w:val="24"/>
          <w:szCs w:val="24"/>
        </w:rPr>
        <w:t xml:space="preserve">responden, dan skor 1,9 – 3,0 mencapai 0 % dengan jumlah 0 responden atau untuk kategori buruk tidak ada sama sekali. </w:t>
      </w:r>
    </w:p>
    <w:p w:rsidR="00A97C11" w:rsidRDefault="00A97C11" w:rsidP="00A97C11">
      <w:pPr>
        <w:pStyle w:val="Caption"/>
        <w:spacing w:after="0" w:line="360" w:lineRule="auto"/>
        <w:ind w:left="547"/>
        <w:jc w:val="center"/>
        <w:rPr>
          <w:rFonts w:ascii="Times New Roman" w:hAnsi="Times New Roman"/>
          <w:sz w:val="24"/>
          <w:szCs w:val="24"/>
        </w:rPr>
      </w:pPr>
      <w:r>
        <w:rPr>
          <w:rFonts w:ascii="Times New Roman" w:hAnsi="Times New Roman"/>
          <w:sz w:val="24"/>
          <w:szCs w:val="24"/>
        </w:rPr>
        <w:t xml:space="preserve">Diagram </w:t>
      </w:r>
      <w:r w:rsidRPr="00A07A40">
        <w:rPr>
          <w:rFonts w:ascii="Times New Roman" w:hAnsi="Times New Roman"/>
          <w:sz w:val="24"/>
          <w:szCs w:val="24"/>
        </w:rPr>
        <w:t>5.</w:t>
      </w:r>
      <w:r w:rsidRPr="00A07A40">
        <w:rPr>
          <w:rFonts w:ascii="Times New Roman" w:hAnsi="Times New Roman"/>
          <w:sz w:val="24"/>
          <w:szCs w:val="24"/>
        </w:rPr>
        <w:fldChar w:fldCharType="begin"/>
      </w:r>
      <w:r w:rsidRPr="00A07A40">
        <w:rPr>
          <w:rFonts w:ascii="Times New Roman" w:hAnsi="Times New Roman"/>
          <w:sz w:val="24"/>
          <w:szCs w:val="24"/>
        </w:rPr>
        <w:instrText xml:space="preserve"> SEQ Diagram_5 \* ARABIC </w:instrText>
      </w:r>
      <w:r w:rsidRPr="00A07A40">
        <w:rPr>
          <w:rFonts w:ascii="Times New Roman" w:hAnsi="Times New Roman"/>
          <w:sz w:val="24"/>
          <w:szCs w:val="24"/>
        </w:rPr>
        <w:fldChar w:fldCharType="separate"/>
      </w:r>
      <w:r>
        <w:rPr>
          <w:rFonts w:ascii="Times New Roman" w:hAnsi="Times New Roman"/>
          <w:noProof/>
          <w:sz w:val="24"/>
          <w:szCs w:val="24"/>
        </w:rPr>
        <w:t>2</w:t>
      </w:r>
      <w:r w:rsidRPr="00A07A40">
        <w:rPr>
          <w:rFonts w:ascii="Times New Roman" w:hAnsi="Times New Roman"/>
          <w:sz w:val="24"/>
          <w:szCs w:val="24"/>
        </w:rPr>
        <w:fldChar w:fldCharType="end"/>
      </w:r>
      <w:r w:rsidRPr="00A07A40">
        <w:rPr>
          <w:rFonts w:ascii="Times New Roman" w:hAnsi="Times New Roman"/>
          <w:sz w:val="24"/>
          <w:szCs w:val="24"/>
        </w:rPr>
        <w:t xml:space="preserve"> Distribusi Status </w:t>
      </w:r>
      <w:r w:rsidRPr="00A07A40">
        <w:rPr>
          <w:rFonts w:ascii="Times New Roman" w:hAnsi="Times New Roman"/>
          <w:i/>
          <w:iCs/>
          <w:sz w:val="24"/>
          <w:szCs w:val="24"/>
        </w:rPr>
        <w:t>Debris Inde</w:t>
      </w:r>
      <w:r>
        <w:rPr>
          <w:rFonts w:ascii="Times New Roman" w:hAnsi="Times New Roman"/>
          <w:i/>
          <w:iCs/>
          <w:sz w:val="24"/>
          <w:szCs w:val="24"/>
        </w:rPr>
        <w:t xml:space="preserve">ks </w:t>
      </w:r>
      <w:r w:rsidRPr="00A07A40">
        <w:rPr>
          <w:rFonts w:ascii="Times New Roman" w:hAnsi="Times New Roman"/>
          <w:sz w:val="24"/>
          <w:szCs w:val="24"/>
        </w:rPr>
        <w:t>Sesudah Menyikat Gigi</w:t>
      </w:r>
      <w:r>
        <w:rPr>
          <w:rFonts w:ascii="Times New Roman" w:hAnsi="Times New Roman"/>
          <w:sz w:val="24"/>
          <w:szCs w:val="24"/>
        </w:rPr>
        <w:t xml:space="preserve"> pada Kader di Lingkungan Puskesmas Rawabuntu Tangerang Selatan</w:t>
      </w:r>
    </w:p>
    <w:p w:rsidR="00A97C11" w:rsidRDefault="00A97C11" w:rsidP="00A97C11">
      <w:pPr>
        <w:ind w:left="540"/>
      </w:pPr>
      <w:r>
        <w:rPr>
          <w:noProof/>
          <w:lang w:val="id-ID" w:eastAsia="id-ID"/>
        </w:rPr>
        <mc:AlternateContent>
          <mc:Choice Requires="wps">
            <w:drawing>
              <wp:anchor distT="0" distB="0" distL="114300" distR="114300" simplePos="0" relativeHeight="251664384" behindDoc="0" locked="0" layoutInCell="1" allowOverlap="1">
                <wp:simplePos x="0" y="0"/>
                <wp:positionH relativeFrom="column">
                  <wp:posOffset>2955925</wp:posOffset>
                </wp:positionH>
                <wp:positionV relativeFrom="paragraph">
                  <wp:posOffset>2776855</wp:posOffset>
                </wp:positionV>
                <wp:extent cx="733425" cy="371475"/>
                <wp:effectExtent l="0" t="3175" r="444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C11" w:rsidRPr="00595712" w:rsidRDefault="00A97C11" w:rsidP="00A97C11">
                            <w:pPr>
                              <w:jc w:val="center"/>
                              <w:rPr>
                                <w:rFonts w:ascii="Times New Roman" w:hAnsi="Times New Roman"/>
                                <w:b/>
                                <w:bCs/>
                              </w:rPr>
                            </w:pPr>
                            <w:r w:rsidRPr="00595712">
                              <w:rPr>
                                <w:rFonts w:ascii="Times New Roman" w:hAnsi="Times New Roman"/>
                                <w:b/>
                                <w:bCs/>
                              </w:rPr>
                              <w:t>1,9 –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left:0;text-align:left;margin-left:232.75pt;margin-top:218.65pt;width:57.75pt;height:2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" filled="f" stroked="f">
                <v:textbox>
                  <w:txbxContent>
                    <w:p w:rsidR="00A97C11" w:rsidRPr="00595712" w:rsidRDefault="00A97C11" w:rsidP="00A97C11">
                      <w:pPr>
                        <w:jc w:val="center"/>
                        <w:rPr>
                          <w:rFonts w:ascii="Times New Roman" w:hAnsi="Times New Roman"/>
                          <w:b/>
                          <w:bCs/>
                        </w:rPr>
                      </w:pPr>
                      <w:r w:rsidRPr="00595712">
                        <w:rPr>
                          <w:rFonts w:ascii="Times New Roman" w:hAnsi="Times New Roman"/>
                          <w:b/>
                          <w:bCs/>
                        </w:rPr>
                        <w:t>1,9 – 3,0</w:t>
                      </w:r>
                    </w:p>
                  </w:txbxContent>
                </v:textbox>
              </v:shape>
            </w:pict>
          </mc:Fallback>
        </mc:AlternateContent>
      </w:r>
      <w:r>
        <w:rPr>
          <w:noProof/>
          <w:lang w:val="id-ID" w:eastAsia="id-ID"/>
        </w:rPr>
        <mc:AlternateContent>
          <mc:Choice Requires="wps">
            <w:drawing>
              <wp:anchor distT="0" distB="0" distL="114300" distR="114300" simplePos="0" relativeHeight="251663360" behindDoc="0" locked="0" layoutInCell="1" allowOverlap="1">
                <wp:simplePos x="0" y="0"/>
                <wp:positionH relativeFrom="column">
                  <wp:posOffset>1965325</wp:posOffset>
                </wp:positionH>
                <wp:positionV relativeFrom="paragraph">
                  <wp:posOffset>2786380</wp:posOffset>
                </wp:positionV>
                <wp:extent cx="685800" cy="371475"/>
                <wp:effectExtent l="0" t="3175" r="444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C11" w:rsidRPr="00595712" w:rsidRDefault="00A97C11" w:rsidP="00A97C11">
                            <w:pPr>
                              <w:jc w:val="center"/>
                              <w:rPr>
                                <w:rFonts w:ascii="Times New Roman" w:hAnsi="Times New Roman"/>
                                <w:b/>
                                <w:bCs/>
                              </w:rPr>
                            </w:pPr>
                            <w:r w:rsidRPr="00595712">
                              <w:rPr>
                                <w:rFonts w:ascii="Times New Roman" w:hAnsi="Times New Roman"/>
                                <w:b/>
                                <w:bCs/>
                              </w:rPr>
                              <w:t>0,7 – 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left:0;text-align:left;margin-left:154.75pt;margin-top:219.4pt;width:54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E5UuAIAAL8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" filled="f" stroked="f">
                <v:textbox>
                  <w:txbxContent>
                    <w:p w:rsidR="00A97C11" w:rsidRPr="00595712" w:rsidRDefault="00A97C11" w:rsidP="00A97C11">
                      <w:pPr>
                        <w:jc w:val="center"/>
                        <w:rPr>
                          <w:rFonts w:ascii="Times New Roman" w:hAnsi="Times New Roman"/>
                          <w:b/>
                          <w:bCs/>
                        </w:rPr>
                      </w:pPr>
                      <w:r w:rsidRPr="00595712">
                        <w:rPr>
                          <w:rFonts w:ascii="Times New Roman" w:hAnsi="Times New Roman"/>
                          <w:b/>
                          <w:bCs/>
                        </w:rPr>
                        <w:t>0,7 – 1,8</w:t>
                      </w:r>
                    </w:p>
                  </w:txbxContent>
                </v:textbox>
              </v:shape>
            </w:pict>
          </mc:Fallback>
        </mc:AlternateContent>
      </w:r>
      <w:r>
        <w:rPr>
          <w:noProof/>
          <w:lang w:val="id-ID" w:eastAsia="id-ID"/>
        </w:rPr>
        <mc:AlternateContent>
          <mc:Choice Requires="wps">
            <w:drawing>
              <wp:anchor distT="0" distB="0" distL="114300" distR="114300" simplePos="0" relativeHeight="251662336" behindDoc="0" locked="0" layoutInCell="1" allowOverlap="1">
                <wp:simplePos x="0" y="0"/>
                <wp:positionH relativeFrom="column">
                  <wp:posOffset>955675</wp:posOffset>
                </wp:positionH>
                <wp:positionV relativeFrom="paragraph">
                  <wp:posOffset>2776855</wp:posOffset>
                </wp:positionV>
                <wp:extent cx="600075" cy="314325"/>
                <wp:effectExtent l="0" t="3175" r="444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C11" w:rsidRPr="00595712" w:rsidRDefault="00A97C11" w:rsidP="00A97C11">
                            <w:pPr>
                              <w:jc w:val="center"/>
                              <w:rPr>
                                <w:rFonts w:ascii="Times New Roman" w:hAnsi="Times New Roman"/>
                                <w:b/>
                                <w:bCs/>
                              </w:rPr>
                            </w:pPr>
                            <w:r w:rsidRPr="00595712">
                              <w:rPr>
                                <w:rFonts w:ascii="Times New Roman" w:hAnsi="Times New Roman"/>
                                <w:b/>
                                <w:bCs/>
                              </w:rPr>
                              <w:t>0 – 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left:0;text-align:left;margin-left:75.25pt;margin-top:218.65pt;width:47.2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" filled="f" stroked="f">
                <v:textbox>
                  <w:txbxContent>
                    <w:p w:rsidR="00A97C11" w:rsidRPr="00595712" w:rsidRDefault="00A97C11" w:rsidP="00A97C11">
                      <w:pPr>
                        <w:jc w:val="center"/>
                        <w:rPr>
                          <w:rFonts w:ascii="Times New Roman" w:hAnsi="Times New Roman"/>
                          <w:b/>
                          <w:bCs/>
                        </w:rPr>
                      </w:pPr>
                      <w:r w:rsidRPr="00595712">
                        <w:rPr>
                          <w:rFonts w:ascii="Times New Roman" w:hAnsi="Times New Roman"/>
                          <w:b/>
                          <w:bCs/>
                        </w:rPr>
                        <w:t>0 – 0,6</w:t>
                      </w:r>
                    </w:p>
                  </w:txbxContent>
                </v:textbox>
              </v:shape>
            </w:pict>
          </mc:Fallback>
        </mc:AlternateContent>
      </w:r>
      <w:r>
        <w:rPr>
          <w:noProof/>
          <w:lang w:val="id-ID" w:eastAsia="id-ID"/>
        </w:rPr>
        <w:drawing>
          <wp:inline distT="0" distB="0" distL="0" distR="0">
            <wp:extent cx="4655185" cy="3040380"/>
            <wp:effectExtent l="0" t="0" r="0" b="0"/>
            <wp:docPr id="3"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A97C11" w:rsidRDefault="00A97C11" w:rsidP="00A97C11">
      <w:pPr>
        <w:tabs>
          <w:tab w:val="left" w:pos="1080"/>
          <w:tab w:val="left" w:pos="6465"/>
        </w:tabs>
        <w:spacing w:line="480" w:lineRule="auto"/>
        <w:ind w:left="540" w:firstLine="540"/>
        <w:jc w:val="both"/>
        <w:rPr>
          <w:rFonts w:ascii="Times New Roman" w:hAnsi="Times New Roman"/>
          <w:sz w:val="24"/>
          <w:szCs w:val="24"/>
        </w:rPr>
      </w:pPr>
      <w:r w:rsidRPr="0068514B">
        <w:rPr>
          <w:rFonts w:ascii="Times New Roman" w:hAnsi="Times New Roman"/>
          <w:sz w:val="24"/>
          <w:szCs w:val="24"/>
        </w:rPr>
        <w:t xml:space="preserve">Berdasarkan </w:t>
      </w:r>
      <w:r>
        <w:rPr>
          <w:rFonts w:ascii="Times New Roman" w:hAnsi="Times New Roman"/>
          <w:sz w:val="24"/>
          <w:szCs w:val="24"/>
        </w:rPr>
        <w:t>diagram</w:t>
      </w:r>
      <w:r w:rsidRPr="0068514B">
        <w:rPr>
          <w:rFonts w:ascii="Times New Roman" w:hAnsi="Times New Roman"/>
          <w:sz w:val="24"/>
          <w:szCs w:val="24"/>
        </w:rPr>
        <w:t xml:space="preserve"> di atas yang memiliki skor </w:t>
      </w:r>
      <w:r w:rsidRPr="0068514B">
        <w:rPr>
          <w:rFonts w:ascii="Times New Roman" w:hAnsi="Times New Roman"/>
          <w:i/>
          <w:iCs/>
          <w:sz w:val="24"/>
          <w:szCs w:val="24"/>
        </w:rPr>
        <w:t>debris index</w:t>
      </w:r>
      <w:r w:rsidRPr="0068514B">
        <w:rPr>
          <w:rFonts w:ascii="Times New Roman" w:hAnsi="Times New Roman"/>
          <w:sz w:val="24"/>
          <w:szCs w:val="24"/>
        </w:rPr>
        <w:t xml:space="preserve"> tertinggi yaitu </w:t>
      </w:r>
      <w:r>
        <w:rPr>
          <w:rFonts w:ascii="Times New Roman" w:hAnsi="Times New Roman"/>
          <w:sz w:val="24"/>
          <w:szCs w:val="24"/>
        </w:rPr>
        <w:t>30</w:t>
      </w:r>
      <w:r w:rsidRPr="0068514B">
        <w:rPr>
          <w:rFonts w:ascii="Times New Roman" w:hAnsi="Times New Roman"/>
          <w:sz w:val="24"/>
          <w:szCs w:val="24"/>
        </w:rPr>
        <w:t xml:space="preserve"> responden dengan kriteria baik, </w:t>
      </w:r>
      <w:r>
        <w:rPr>
          <w:rFonts w:ascii="Times New Roman" w:hAnsi="Times New Roman"/>
          <w:sz w:val="24"/>
          <w:szCs w:val="24"/>
        </w:rPr>
        <w:t xml:space="preserve">5 </w:t>
      </w:r>
      <w:r w:rsidRPr="0068514B">
        <w:rPr>
          <w:rFonts w:ascii="Times New Roman" w:hAnsi="Times New Roman"/>
          <w:sz w:val="24"/>
          <w:szCs w:val="24"/>
        </w:rPr>
        <w:t xml:space="preserve">responden dengan kriteria sedang, dan 0 responden dengan kriteria buruk atau tidak ada sama sekali. </w:t>
      </w:r>
    </w:p>
    <w:p w:rsidR="00A97C11" w:rsidRDefault="00A97C11" w:rsidP="00A97C11">
      <w:pPr>
        <w:tabs>
          <w:tab w:val="left" w:pos="1080"/>
          <w:tab w:val="left" w:pos="6465"/>
        </w:tabs>
        <w:spacing w:line="480" w:lineRule="auto"/>
        <w:ind w:left="540" w:firstLine="540"/>
        <w:jc w:val="both"/>
        <w:rPr>
          <w:rFonts w:ascii="Times New Roman" w:hAnsi="Times New Roman"/>
          <w:sz w:val="24"/>
          <w:szCs w:val="24"/>
        </w:rPr>
      </w:pPr>
    </w:p>
    <w:p w:rsidR="00A97C11" w:rsidRDefault="00A97C11" w:rsidP="00A97C11">
      <w:pPr>
        <w:tabs>
          <w:tab w:val="left" w:pos="1080"/>
          <w:tab w:val="left" w:pos="6465"/>
        </w:tabs>
        <w:spacing w:line="480" w:lineRule="auto"/>
        <w:ind w:left="540" w:firstLine="540"/>
        <w:jc w:val="both"/>
        <w:rPr>
          <w:rFonts w:ascii="Times New Roman" w:hAnsi="Times New Roman"/>
          <w:sz w:val="24"/>
          <w:szCs w:val="24"/>
        </w:rPr>
      </w:pPr>
    </w:p>
    <w:p w:rsidR="00A97C11" w:rsidRDefault="00A97C11" w:rsidP="00A97C11">
      <w:pPr>
        <w:tabs>
          <w:tab w:val="left" w:pos="1080"/>
          <w:tab w:val="left" w:pos="6465"/>
        </w:tabs>
        <w:spacing w:line="480" w:lineRule="auto"/>
        <w:ind w:left="540" w:firstLine="540"/>
        <w:jc w:val="both"/>
        <w:rPr>
          <w:rFonts w:ascii="Times New Roman" w:hAnsi="Times New Roman"/>
          <w:sz w:val="24"/>
          <w:szCs w:val="24"/>
        </w:rPr>
      </w:pPr>
    </w:p>
    <w:p w:rsidR="00A97C11" w:rsidRDefault="00A97C11" w:rsidP="00A97C11">
      <w:pPr>
        <w:tabs>
          <w:tab w:val="left" w:pos="1080"/>
          <w:tab w:val="left" w:pos="6465"/>
        </w:tabs>
        <w:spacing w:line="480" w:lineRule="auto"/>
        <w:ind w:left="540" w:firstLine="540"/>
        <w:jc w:val="both"/>
        <w:rPr>
          <w:rFonts w:ascii="Times New Roman" w:hAnsi="Times New Roman"/>
          <w:sz w:val="24"/>
          <w:szCs w:val="24"/>
        </w:rPr>
      </w:pPr>
    </w:p>
    <w:p w:rsidR="00A97C11" w:rsidRDefault="00A97C11" w:rsidP="00A97C11">
      <w:pPr>
        <w:tabs>
          <w:tab w:val="left" w:pos="1080"/>
          <w:tab w:val="left" w:pos="6465"/>
        </w:tabs>
        <w:spacing w:line="480" w:lineRule="auto"/>
        <w:ind w:left="540" w:firstLine="540"/>
        <w:jc w:val="both"/>
        <w:rPr>
          <w:rFonts w:ascii="Times New Roman" w:hAnsi="Times New Roman"/>
          <w:sz w:val="24"/>
          <w:szCs w:val="24"/>
        </w:rPr>
      </w:pPr>
    </w:p>
    <w:p w:rsidR="00A97C11" w:rsidRPr="00542B8A" w:rsidRDefault="00A97C11" w:rsidP="00A97C11">
      <w:pPr>
        <w:pStyle w:val="Caption"/>
        <w:spacing w:after="0" w:line="360" w:lineRule="auto"/>
        <w:ind w:left="547"/>
        <w:jc w:val="center"/>
        <w:rPr>
          <w:rFonts w:ascii="Times New Roman" w:hAnsi="Times New Roman"/>
          <w:sz w:val="24"/>
          <w:szCs w:val="24"/>
        </w:rPr>
      </w:pPr>
      <w:bookmarkStart w:id="5" w:name="_Toc120561362"/>
      <w:r w:rsidRPr="00542B8A">
        <w:rPr>
          <w:rFonts w:ascii="Times New Roman" w:hAnsi="Times New Roman"/>
          <w:sz w:val="24"/>
          <w:szCs w:val="24"/>
        </w:rPr>
        <w:lastRenderedPageBreak/>
        <w:t>Tabel 5.</w:t>
      </w:r>
      <w:r w:rsidRPr="00542B8A">
        <w:rPr>
          <w:rFonts w:ascii="Times New Roman" w:hAnsi="Times New Roman"/>
          <w:sz w:val="24"/>
          <w:szCs w:val="24"/>
        </w:rPr>
        <w:fldChar w:fldCharType="begin"/>
      </w:r>
      <w:r w:rsidRPr="00542B8A">
        <w:rPr>
          <w:rFonts w:ascii="Times New Roman" w:hAnsi="Times New Roman"/>
          <w:sz w:val="24"/>
          <w:szCs w:val="24"/>
        </w:rPr>
        <w:instrText xml:space="preserve"> SEQ Tabel_5 \* ARABIC </w:instrText>
      </w:r>
      <w:r w:rsidRPr="00542B8A">
        <w:rPr>
          <w:rFonts w:ascii="Times New Roman" w:hAnsi="Times New Roman"/>
          <w:sz w:val="24"/>
          <w:szCs w:val="24"/>
        </w:rPr>
        <w:fldChar w:fldCharType="separate"/>
      </w:r>
      <w:r>
        <w:rPr>
          <w:rFonts w:ascii="Times New Roman" w:hAnsi="Times New Roman"/>
          <w:noProof/>
          <w:sz w:val="24"/>
          <w:szCs w:val="24"/>
        </w:rPr>
        <w:t>3</w:t>
      </w:r>
      <w:bookmarkEnd w:id="5"/>
      <w:r w:rsidRPr="00542B8A">
        <w:rPr>
          <w:rFonts w:ascii="Times New Roman" w:hAnsi="Times New Roman"/>
          <w:sz w:val="24"/>
          <w:szCs w:val="24"/>
        </w:rPr>
        <w:fldChar w:fldCharType="end"/>
      </w:r>
    </w:p>
    <w:p w:rsidR="00A97C11" w:rsidRPr="0068346F" w:rsidRDefault="00A97C11" w:rsidP="00A97C11">
      <w:pPr>
        <w:pStyle w:val="Caption"/>
        <w:spacing w:after="0" w:line="360" w:lineRule="auto"/>
        <w:ind w:left="540"/>
        <w:jc w:val="center"/>
        <w:rPr>
          <w:rFonts w:ascii="Times New Roman" w:hAnsi="Times New Roman"/>
          <w:sz w:val="24"/>
          <w:szCs w:val="24"/>
        </w:rPr>
      </w:pPr>
      <w:r w:rsidRPr="0068346F">
        <w:rPr>
          <w:rFonts w:ascii="Times New Roman" w:hAnsi="Times New Roman"/>
          <w:sz w:val="24"/>
          <w:szCs w:val="24"/>
        </w:rPr>
        <w:t xml:space="preserve">Distribusi Rata-Rata Skor </w:t>
      </w:r>
      <w:r w:rsidRPr="0068346F">
        <w:rPr>
          <w:rFonts w:ascii="Times New Roman" w:hAnsi="Times New Roman"/>
          <w:i/>
          <w:iCs/>
          <w:sz w:val="24"/>
          <w:szCs w:val="24"/>
        </w:rPr>
        <w:t>Debris Indeks</w:t>
      </w:r>
      <w:r w:rsidRPr="0068346F">
        <w:rPr>
          <w:rFonts w:ascii="Times New Roman" w:hAnsi="Times New Roman"/>
          <w:sz w:val="24"/>
          <w:szCs w:val="24"/>
        </w:rPr>
        <w:t xml:space="preserve"> Sebelum dan Sesudah Menyikat Gigi pada Kader di Lingkungan Puskesmas Rawabuntu Tangerang Selatan</w:t>
      </w:r>
    </w:p>
    <w:tbl>
      <w:tblPr>
        <w:tblW w:w="7380" w:type="dxa"/>
        <w:tblInd w:w="64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8"/>
        <w:gridCol w:w="1742"/>
        <w:gridCol w:w="1890"/>
        <w:gridCol w:w="1710"/>
      </w:tblGrid>
      <w:tr w:rsidR="00A97C11" w:rsidTr="00601124">
        <w:tc>
          <w:tcPr>
            <w:tcW w:w="2038" w:type="dxa"/>
            <w:vMerge w:val="restart"/>
            <w:tcBorders>
              <w:right w:val="nil"/>
            </w:tcBorders>
            <w:shd w:val="clear" w:color="auto" w:fill="auto"/>
            <w:vAlign w:val="center"/>
          </w:tcPr>
          <w:p w:rsidR="00A97C11" w:rsidRPr="009A4756" w:rsidRDefault="00A97C11" w:rsidP="00601124">
            <w:pPr>
              <w:spacing w:after="0" w:line="360" w:lineRule="auto"/>
              <w:jc w:val="center"/>
              <w:rPr>
                <w:rFonts w:ascii="Times New Roman" w:hAnsi="Times New Roman"/>
                <w:b/>
                <w:bCs/>
                <w:sz w:val="24"/>
                <w:szCs w:val="24"/>
              </w:rPr>
            </w:pPr>
            <w:bookmarkStart w:id="6" w:name="_Hlk123508420"/>
            <w:r w:rsidRPr="009A4756">
              <w:rPr>
                <w:rFonts w:ascii="Times New Roman" w:hAnsi="Times New Roman"/>
                <w:b/>
                <w:bCs/>
                <w:sz w:val="24"/>
                <w:szCs w:val="24"/>
              </w:rPr>
              <w:t>Debris Indeks</w:t>
            </w:r>
          </w:p>
        </w:tc>
        <w:tc>
          <w:tcPr>
            <w:tcW w:w="5342" w:type="dxa"/>
            <w:gridSpan w:val="3"/>
            <w:tcBorders>
              <w:left w:val="nil"/>
            </w:tcBorders>
            <w:shd w:val="clear" w:color="auto" w:fill="auto"/>
            <w:vAlign w:val="center"/>
          </w:tcPr>
          <w:p w:rsidR="00A97C11" w:rsidRPr="009A4756" w:rsidRDefault="00A97C11" w:rsidP="00601124">
            <w:pPr>
              <w:spacing w:after="0" w:line="360" w:lineRule="auto"/>
              <w:jc w:val="center"/>
              <w:rPr>
                <w:rFonts w:ascii="Times New Roman" w:hAnsi="Times New Roman"/>
                <w:b/>
                <w:bCs/>
                <w:sz w:val="24"/>
                <w:szCs w:val="24"/>
              </w:rPr>
            </w:pPr>
            <w:r w:rsidRPr="009A4756">
              <w:rPr>
                <w:rFonts w:ascii="Times New Roman" w:hAnsi="Times New Roman"/>
                <w:b/>
                <w:bCs/>
                <w:sz w:val="24"/>
                <w:szCs w:val="24"/>
              </w:rPr>
              <w:t xml:space="preserve">Skor </w:t>
            </w:r>
            <w:r w:rsidRPr="009A4756">
              <w:rPr>
                <w:rFonts w:ascii="Times New Roman" w:hAnsi="Times New Roman"/>
                <w:b/>
                <w:bCs/>
                <w:i/>
                <w:iCs/>
                <w:sz w:val="24"/>
                <w:szCs w:val="24"/>
              </w:rPr>
              <w:t>Debris Indeks</w:t>
            </w:r>
            <w:r w:rsidRPr="009A4756">
              <w:rPr>
                <w:rFonts w:ascii="Times New Roman" w:hAnsi="Times New Roman"/>
                <w:b/>
                <w:bCs/>
                <w:sz w:val="24"/>
                <w:szCs w:val="24"/>
              </w:rPr>
              <w:t xml:space="preserve"> Sebelum dan Sesudah Menyikat Gigi</w:t>
            </w:r>
          </w:p>
        </w:tc>
      </w:tr>
      <w:tr w:rsidR="00A97C11" w:rsidTr="00601124">
        <w:tc>
          <w:tcPr>
            <w:tcW w:w="2038" w:type="dxa"/>
            <w:vMerge/>
            <w:tcBorders>
              <w:right w:val="nil"/>
            </w:tcBorders>
            <w:shd w:val="clear" w:color="auto" w:fill="auto"/>
            <w:vAlign w:val="center"/>
          </w:tcPr>
          <w:p w:rsidR="00A97C11" w:rsidRPr="009A4756" w:rsidRDefault="00A97C11" w:rsidP="00601124">
            <w:pPr>
              <w:spacing w:after="0" w:line="360" w:lineRule="auto"/>
              <w:jc w:val="center"/>
              <w:rPr>
                <w:rFonts w:ascii="Times New Roman" w:hAnsi="Times New Roman"/>
                <w:b/>
                <w:bCs/>
                <w:sz w:val="24"/>
                <w:szCs w:val="24"/>
              </w:rPr>
            </w:pPr>
          </w:p>
        </w:tc>
        <w:tc>
          <w:tcPr>
            <w:tcW w:w="1742" w:type="dxa"/>
            <w:tcBorders>
              <w:left w:val="nil"/>
              <w:bottom w:val="single" w:sz="4" w:space="0" w:color="auto"/>
              <w:right w:val="nil"/>
            </w:tcBorders>
            <w:shd w:val="clear" w:color="auto" w:fill="auto"/>
            <w:vAlign w:val="center"/>
          </w:tcPr>
          <w:p w:rsidR="00A97C11" w:rsidRPr="009A4756" w:rsidRDefault="00A97C11" w:rsidP="00601124">
            <w:pPr>
              <w:spacing w:after="0" w:line="360" w:lineRule="auto"/>
              <w:jc w:val="center"/>
              <w:rPr>
                <w:rFonts w:ascii="Times New Roman" w:hAnsi="Times New Roman"/>
                <w:b/>
                <w:bCs/>
                <w:sz w:val="24"/>
                <w:szCs w:val="24"/>
              </w:rPr>
            </w:pPr>
            <w:r w:rsidRPr="009A4756">
              <w:rPr>
                <w:rFonts w:ascii="Times New Roman" w:hAnsi="Times New Roman"/>
                <w:b/>
                <w:bCs/>
                <w:sz w:val="24"/>
                <w:szCs w:val="24"/>
              </w:rPr>
              <w:t>Sebelum</w:t>
            </w:r>
          </w:p>
        </w:tc>
        <w:tc>
          <w:tcPr>
            <w:tcW w:w="1890" w:type="dxa"/>
            <w:tcBorders>
              <w:left w:val="nil"/>
              <w:right w:val="nil"/>
            </w:tcBorders>
            <w:shd w:val="clear" w:color="auto" w:fill="auto"/>
            <w:vAlign w:val="center"/>
          </w:tcPr>
          <w:p w:rsidR="00A97C11" w:rsidRPr="009A4756" w:rsidRDefault="00A97C11" w:rsidP="00601124">
            <w:pPr>
              <w:spacing w:after="0" w:line="360" w:lineRule="auto"/>
              <w:jc w:val="center"/>
              <w:rPr>
                <w:rFonts w:ascii="Times New Roman" w:hAnsi="Times New Roman"/>
                <w:b/>
                <w:bCs/>
                <w:sz w:val="24"/>
                <w:szCs w:val="24"/>
              </w:rPr>
            </w:pPr>
            <w:r w:rsidRPr="009A4756">
              <w:rPr>
                <w:rFonts w:ascii="Times New Roman" w:hAnsi="Times New Roman"/>
                <w:b/>
                <w:bCs/>
                <w:sz w:val="24"/>
                <w:szCs w:val="24"/>
              </w:rPr>
              <w:t>Sesudah</w:t>
            </w:r>
          </w:p>
        </w:tc>
        <w:tc>
          <w:tcPr>
            <w:tcW w:w="1710" w:type="dxa"/>
            <w:tcBorders>
              <w:left w:val="nil"/>
            </w:tcBorders>
            <w:shd w:val="clear" w:color="auto" w:fill="auto"/>
            <w:vAlign w:val="center"/>
          </w:tcPr>
          <w:p w:rsidR="00A97C11" w:rsidRPr="009A4756" w:rsidRDefault="00A97C11" w:rsidP="00601124">
            <w:pPr>
              <w:spacing w:after="0" w:line="360" w:lineRule="auto"/>
              <w:jc w:val="center"/>
              <w:rPr>
                <w:rFonts w:ascii="Times New Roman" w:hAnsi="Times New Roman"/>
                <w:b/>
                <w:bCs/>
                <w:sz w:val="24"/>
                <w:szCs w:val="24"/>
              </w:rPr>
            </w:pPr>
            <w:r w:rsidRPr="009A4756">
              <w:rPr>
                <w:rFonts w:ascii="Times New Roman" w:hAnsi="Times New Roman"/>
                <w:b/>
                <w:bCs/>
                <w:sz w:val="24"/>
                <w:szCs w:val="24"/>
              </w:rPr>
              <w:t>Selisih</w:t>
            </w:r>
          </w:p>
        </w:tc>
      </w:tr>
      <w:tr w:rsidR="00A97C11" w:rsidTr="00601124">
        <w:tc>
          <w:tcPr>
            <w:tcW w:w="2038" w:type="dxa"/>
            <w:tcBorders>
              <w:right w:val="nil"/>
            </w:tcBorders>
            <w:shd w:val="clear" w:color="auto" w:fill="auto"/>
            <w:vAlign w:val="center"/>
          </w:tcPr>
          <w:p w:rsidR="00A97C11" w:rsidRPr="009A4756" w:rsidRDefault="00A97C11" w:rsidP="00601124">
            <w:pPr>
              <w:jc w:val="center"/>
              <w:rPr>
                <w:rFonts w:cs="Mangal"/>
              </w:rPr>
            </w:pPr>
            <w:r w:rsidRPr="009A4756">
              <w:rPr>
                <w:rFonts w:ascii="Times New Roman" w:hAnsi="Times New Roman"/>
                <w:bCs/>
                <w:sz w:val="24"/>
                <w:szCs w:val="24"/>
              </w:rPr>
              <w:t>Rata-Rata Skor</w:t>
            </w:r>
          </w:p>
        </w:tc>
        <w:tc>
          <w:tcPr>
            <w:tcW w:w="1742" w:type="dxa"/>
            <w:tcBorders>
              <w:left w:val="nil"/>
              <w:right w:val="nil"/>
            </w:tcBorders>
            <w:shd w:val="clear" w:color="auto" w:fill="auto"/>
            <w:vAlign w:val="center"/>
          </w:tcPr>
          <w:p w:rsidR="00A97C11" w:rsidRPr="009A4756" w:rsidRDefault="00A97C11" w:rsidP="00601124">
            <w:pPr>
              <w:jc w:val="center"/>
              <w:rPr>
                <w:rFonts w:cs="Mangal"/>
              </w:rPr>
            </w:pPr>
            <w:r w:rsidRPr="009A4756">
              <w:rPr>
                <w:rFonts w:ascii="Times New Roman" w:hAnsi="Times New Roman"/>
                <w:bCs/>
                <w:sz w:val="24"/>
                <w:szCs w:val="24"/>
              </w:rPr>
              <w:t>1,5</w:t>
            </w:r>
            <w:r>
              <w:rPr>
                <w:rFonts w:ascii="Times New Roman" w:hAnsi="Times New Roman"/>
                <w:bCs/>
                <w:sz w:val="24"/>
                <w:szCs w:val="24"/>
              </w:rPr>
              <w:t>9</w:t>
            </w:r>
          </w:p>
        </w:tc>
        <w:tc>
          <w:tcPr>
            <w:tcW w:w="1890" w:type="dxa"/>
            <w:tcBorders>
              <w:left w:val="nil"/>
              <w:right w:val="nil"/>
            </w:tcBorders>
            <w:shd w:val="clear" w:color="auto" w:fill="auto"/>
            <w:vAlign w:val="center"/>
          </w:tcPr>
          <w:p w:rsidR="00A97C11" w:rsidRPr="009A4756" w:rsidRDefault="00A97C11" w:rsidP="00601124">
            <w:pPr>
              <w:jc w:val="center"/>
              <w:rPr>
                <w:rFonts w:cs="Mangal"/>
              </w:rPr>
            </w:pPr>
            <w:r w:rsidRPr="009A4756">
              <w:rPr>
                <w:rFonts w:ascii="Times New Roman" w:hAnsi="Times New Roman"/>
                <w:bCs/>
                <w:sz w:val="24"/>
                <w:szCs w:val="24"/>
              </w:rPr>
              <w:t>0,54</w:t>
            </w:r>
          </w:p>
        </w:tc>
        <w:tc>
          <w:tcPr>
            <w:tcW w:w="1710" w:type="dxa"/>
            <w:tcBorders>
              <w:left w:val="nil"/>
            </w:tcBorders>
            <w:shd w:val="clear" w:color="auto" w:fill="auto"/>
            <w:vAlign w:val="center"/>
          </w:tcPr>
          <w:p w:rsidR="00A97C11" w:rsidRPr="009A4756" w:rsidRDefault="00A97C11" w:rsidP="00601124">
            <w:pPr>
              <w:jc w:val="center"/>
              <w:rPr>
                <w:rFonts w:cs="Mangal"/>
              </w:rPr>
            </w:pPr>
            <w:r w:rsidRPr="009A4756">
              <w:rPr>
                <w:rFonts w:ascii="Times New Roman" w:hAnsi="Times New Roman"/>
                <w:bCs/>
                <w:sz w:val="24"/>
                <w:szCs w:val="24"/>
              </w:rPr>
              <w:t>1,0</w:t>
            </w:r>
            <w:r>
              <w:rPr>
                <w:rFonts w:ascii="Times New Roman" w:hAnsi="Times New Roman"/>
                <w:bCs/>
                <w:sz w:val="24"/>
                <w:szCs w:val="24"/>
              </w:rPr>
              <w:t>5</w:t>
            </w:r>
          </w:p>
        </w:tc>
      </w:tr>
    </w:tbl>
    <w:bookmarkEnd w:id="6"/>
    <w:p w:rsidR="00A97C11" w:rsidRDefault="00A97C11" w:rsidP="00A97C11">
      <w:pPr>
        <w:tabs>
          <w:tab w:val="left" w:pos="1080"/>
          <w:tab w:val="left" w:pos="6465"/>
        </w:tabs>
        <w:spacing w:before="120" w:after="0" w:line="480" w:lineRule="auto"/>
        <w:ind w:left="547" w:firstLine="547"/>
        <w:jc w:val="both"/>
        <w:rPr>
          <w:rFonts w:ascii="Times New Roman" w:hAnsi="Times New Roman"/>
          <w:sz w:val="24"/>
          <w:szCs w:val="24"/>
        </w:rPr>
      </w:pPr>
      <w:r>
        <w:rPr>
          <w:rFonts w:ascii="Times New Roman" w:hAnsi="Times New Roman"/>
          <w:sz w:val="24"/>
          <w:szCs w:val="24"/>
        </w:rPr>
        <w:t>Berdasarkan tabel 5.</w:t>
      </w:r>
      <w:bookmarkStart w:id="7" w:name="_Hlk123508669"/>
      <w:r>
        <w:rPr>
          <w:rFonts w:ascii="Times New Roman" w:hAnsi="Times New Roman"/>
          <w:sz w:val="24"/>
          <w:szCs w:val="24"/>
        </w:rPr>
        <w:t xml:space="preserve">3 menunjukkan bahwa sebelum menyikat gigi didapatkan rata-rata skor </w:t>
      </w:r>
      <w:r>
        <w:rPr>
          <w:rFonts w:ascii="Times New Roman" w:hAnsi="Times New Roman"/>
          <w:i/>
          <w:iCs/>
          <w:sz w:val="24"/>
          <w:szCs w:val="24"/>
        </w:rPr>
        <w:t xml:space="preserve">debris indeks </w:t>
      </w:r>
      <w:r>
        <w:rPr>
          <w:rFonts w:ascii="Times New Roman" w:hAnsi="Times New Roman"/>
          <w:sz w:val="24"/>
          <w:szCs w:val="24"/>
        </w:rPr>
        <w:t xml:space="preserve">pada Kader di Lingkungan Puskesmas Rawabuntu Tangerang Selatan adalah 1,59 dengan kategori sedang dan rata-rata skor </w:t>
      </w:r>
      <w:r>
        <w:rPr>
          <w:rFonts w:ascii="Times New Roman" w:hAnsi="Times New Roman"/>
          <w:i/>
          <w:iCs/>
          <w:sz w:val="24"/>
          <w:szCs w:val="24"/>
        </w:rPr>
        <w:t>debris indeks</w:t>
      </w:r>
      <w:r>
        <w:rPr>
          <w:rFonts w:ascii="Times New Roman" w:hAnsi="Times New Roman"/>
          <w:sz w:val="24"/>
          <w:szCs w:val="24"/>
        </w:rPr>
        <w:t xml:space="preserve"> sesudah menyikat gigi pada Kader di Lingkungan Puskesmas Rawabuntu Tangerang Selatan adalah 0,54 dengan kategori baik.</w:t>
      </w:r>
    </w:p>
    <w:bookmarkEnd w:id="7"/>
    <w:p w:rsidR="00A97C11" w:rsidRDefault="00A97C11" w:rsidP="00A97C11">
      <w:pPr>
        <w:pStyle w:val="Caption"/>
        <w:spacing w:after="0" w:line="360" w:lineRule="auto"/>
        <w:ind w:left="547"/>
        <w:jc w:val="center"/>
        <w:rPr>
          <w:rFonts w:ascii="Times New Roman" w:hAnsi="Times New Roman"/>
          <w:sz w:val="24"/>
          <w:szCs w:val="24"/>
        </w:rPr>
      </w:pPr>
      <w:r>
        <w:rPr>
          <w:rFonts w:ascii="Times New Roman" w:hAnsi="Times New Roman"/>
          <w:sz w:val="24"/>
          <w:szCs w:val="24"/>
        </w:rPr>
        <w:t>Diagram</w:t>
      </w:r>
      <w:r w:rsidRPr="00081CE1">
        <w:rPr>
          <w:rFonts w:ascii="Times New Roman" w:hAnsi="Times New Roman"/>
          <w:sz w:val="24"/>
          <w:szCs w:val="24"/>
        </w:rPr>
        <w:t xml:space="preserve"> 5.</w:t>
      </w:r>
      <w:r w:rsidRPr="00081CE1">
        <w:rPr>
          <w:rFonts w:ascii="Times New Roman" w:hAnsi="Times New Roman"/>
          <w:sz w:val="24"/>
          <w:szCs w:val="24"/>
        </w:rPr>
        <w:fldChar w:fldCharType="begin"/>
      </w:r>
      <w:r w:rsidRPr="00081CE1">
        <w:rPr>
          <w:rFonts w:ascii="Times New Roman" w:hAnsi="Times New Roman"/>
          <w:sz w:val="24"/>
          <w:szCs w:val="24"/>
        </w:rPr>
        <w:instrText xml:space="preserve"> SEQ Diagram_5 \* ARABIC </w:instrText>
      </w:r>
      <w:r w:rsidRPr="00081CE1">
        <w:rPr>
          <w:rFonts w:ascii="Times New Roman" w:hAnsi="Times New Roman"/>
          <w:sz w:val="24"/>
          <w:szCs w:val="24"/>
        </w:rPr>
        <w:fldChar w:fldCharType="separate"/>
      </w:r>
      <w:r>
        <w:rPr>
          <w:rFonts w:ascii="Times New Roman" w:hAnsi="Times New Roman"/>
          <w:noProof/>
          <w:sz w:val="24"/>
          <w:szCs w:val="24"/>
        </w:rPr>
        <w:t>3</w:t>
      </w:r>
      <w:r w:rsidRPr="00081CE1">
        <w:rPr>
          <w:rFonts w:ascii="Times New Roman" w:hAnsi="Times New Roman"/>
          <w:sz w:val="24"/>
          <w:szCs w:val="24"/>
        </w:rPr>
        <w:fldChar w:fldCharType="end"/>
      </w:r>
      <w:r w:rsidRPr="00081CE1">
        <w:rPr>
          <w:sz w:val="24"/>
          <w:szCs w:val="24"/>
        </w:rPr>
        <w:t xml:space="preserve"> </w:t>
      </w:r>
      <w:r w:rsidRPr="00563951">
        <w:rPr>
          <w:rFonts w:ascii="Times New Roman" w:hAnsi="Times New Roman"/>
          <w:sz w:val="24"/>
          <w:szCs w:val="24"/>
        </w:rPr>
        <w:t>Distribusi Rata-Ra</w:t>
      </w:r>
      <w:r>
        <w:rPr>
          <w:rFonts w:ascii="Times New Roman" w:hAnsi="Times New Roman"/>
          <w:sz w:val="24"/>
          <w:szCs w:val="24"/>
        </w:rPr>
        <w:t>t</w:t>
      </w:r>
      <w:r w:rsidRPr="00563951">
        <w:rPr>
          <w:rFonts w:ascii="Times New Roman" w:hAnsi="Times New Roman"/>
          <w:sz w:val="24"/>
          <w:szCs w:val="24"/>
        </w:rPr>
        <w:t xml:space="preserve">a Skor </w:t>
      </w:r>
      <w:r w:rsidRPr="00563951">
        <w:rPr>
          <w:rFonts w:ascii="Times New Roman" w:hAnsi="Times New Roman"/>
          <w:i/>
          <w:iCs/>
          <w:sz w:val="24"/>
          <w:szCs w:val="24"/>
        </w:rPr>
        <w:t>Debris Indeks</w:t>
      </w:r>
      <w:r w:rsidRPr="00563951">
        <w:rPr>
          <w:rFonts w:ascii="Times New Roman" w:hAnsi="Times New Roman"/>
          <w:sz w:val="24"/>
          <w:szCs w:val="24"/>
        </w:rPr>
        <w:t xml:space="preserve"> Sebelum dan Sesudah Menyikat Gigi pada Kader di Lingkungan Puskesmas Rawabuntu Tangerang Selatan</w:t>
      </w:r>
    </w:p>
    <w:p w:rsidR="00A97C11" w:rsidRPr="00D50557" w:rsidRDefault="00A97C11" w:rsidP="00A97C11">
      <w:pPr>
        <w:jc w:val="center"/>
      </w:pPr>
      <w:r>
        <w:rPr>
          <w:noProof/>
          <w:lang w:val="id-ID" w:eastAsia="id-ID"/>
        </w:rPr>
        <w:drawing>
          <wp:inline distT="0" distB="0" distL="0" distR="0">
            <wp:extent cx="4750435" cy="3324860"/>
            <wp:effectExtent l="0" t="0" r="0" b="0"/>
            <wp:docPr id="2" name="Char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97C11" w:rsidRPr="00563951" w:rsidRDefault="00A97C11" w:rsidP="00A97C11">
      <w:pPr>
        <w:ind w:left="540"/>
        <w:jc w:val="center"/>
      </w:pPr>
    </w:p>
    <w:p w:rsidR="00A97C11" w:rsidRDefault="00A97C11" w:rsidP="00A97C11">
      <w:pPr>
        <w:spacing w:after="0" w:line="480" w:lineRule="auto"/>
        <w:ind w:left="547" w:firstLine="547"/>
        <w:jc w:val="both"/>
        <w:rPr>
          <w:rFonts w:ascii="Times New Roman" w:hAnsi="Times New Roman"/>
          <w:sz w:val="24"/>
          <w:szCs w:val="24"/>
        </w:rPr>
      </w:pPr>
      <w:r w:rsidRPr="000F61AD">
        <w:rPr>
          <w:rFonts w:ascii="Times New Roman" w:hAnsi="Times New Roman"/>
          <w:sz w:val="24"/>
          <w:szCs w:val="24"/>
        </w:rPr>
        <w:lastRenderedPageBreak/>
        <w:t xml:space="preserve">Berdasarkan </w:t>
      </w:r>
      <w:r>
        <w:rPr>
          <w:rFonts w:ascii="Times New Roman" w:hAnsi="Times New Roman"/>
          <w:sz w:val="24"/>
          <w:szCs w:val="24"/>
        </w:rPr>
        <w:t>diagram</w:t>
      </w:r>
      <w:r w:rsidRPr="000F61AD">
        <w:rPr>
          <w:rFonts w:ascii="Times New Roman" w:hAnsi="Times New Roman"/>
          <w:sz w:val="24"/>
          <w:szCs w:val="24"/>
        </w:rPr>
        <w:t xml:space="preserve"> </w:t>
      </w:r>
      <w:r>
        <w:rPr>
          <w:rFonts w:ascii="Times New Roman" w:hAnsi="Times New Roman"/>
          <w:sz w:val="24"/>
          <w:szCs w:val="24"/>
        </w:rPr>
        <w:t>5.3</w:t>
      </w:r>
      <w:r w:rsidRPr="000F61AD">
        <w:rPr>
          <w:rFonts w:ascii="Times New Roman" w:hAnsi="Times New Roman"/>
          <w:sz w:val="24"/>
          <w:szCs w:val="24"/>
        </w:rPr>
        <w:t xml:space="preserve"> didapatkan hasil rata-rata skor </w:t>
      </w:r>
      <w:r w:rsidRPr="000F61AD">
        <w:rPr>
          <w:rFonts w:ascii="Times New Roman" w:hAnsi="Times New Roman"/>
          <w:i/>
          <w:iCs/>
          <w:sz w:val="24"/>
          <w:szCs w:val="24"/>
        </w:rPr>
        <w:t>debris indeks</w:t>
      </w:r>
      <w:r w:rsidRPr="000F61AD">
        <w:rPr>
          <w:rFonts w:ascii="Times New Roman" w:hAnsi="Times New Roman"/>
          <w:sz w:val="24"/>
          <w:szCs w:val="24"/>
        </w:rPr>
        <w:t xml:space="preserve"> sebelum menyikat gigi pada Kader di Lingkungan Puskesmas Rawabuntu Tangerang Selatan </w:t>
      </w:r>
      <w:r>
        <w:rPr>
          <w:rFonts w:ascii="Times New Roman" w:hAnsi="Times New Roman"/>
          <w:sz w:val="24"/>
          <w:szCs w:val="24"/>
        </w:rPr>
        <w:t>adalah</w:t>
      </w:r>
      <w:r w:rsidRPr="000F61AD">
        <w:rPr>
          <w:rFonts w:ascii="Times New Roman" w:hAnsi="Times New Roman"/>
          <w:sz w:val="24"/>
          <w:szCs w:val="24"/>
        </w:rPr>
        <w:t xml:space="preserve"> 1,5</w:t>
      </w:r>
      <w:r>
        <w:rPr>
          <w:rFonts w:ascii="Times New Roman" w:hAnsi="Times New Roman"/>
          <w:sz w:val="24"/>
          <w:szCs w:val="24"/>
        </w:rPr>
        <w:t>9</w:t>
      </w:r>
      <w:r w:rsidRPr="000F61AD">
        <w:rPr>
          <w:rFonts w:ascii="Times New Roman" w:hAnsi="Times New Roman"/>
          <w:sz w:val="24"/>
          <w:szCs w:val="24"/>
        </w:rPr>
        <w:t xml:space="preserve"> </w:t>
      </w:r>
      <w:r>
        <w:rPr>
          <w:rFonts w:ascii="Times New Roman" w:hAnsi="Times New Roman"/>
          <w:sz w:val="24"/>
          <w:szCs w:val="24"/>
        </w:rPr>
        <w:t xml:space="preserve">dengan kategori </w:t>
      </w:r>
      <w:r w:rsidRPr="000F61AD">
        <w:rPr>
          <w:rFonts w:ascii="Times New Roman" w:hAnsi="Times New Roman"/>
          <w:sz w:val="24"/>
          <w:szCs w:val="24"/>
        </w:rPr>
        <w:t xml:space="preserve">sedang dan rata-rata skor </w:t>
      </w:r>
      <w:r w:rsidRPr="000F61AD">
        <w:rPr>
          <w:rFonts w:ascii="Times New Roman" w:hAnsi="Times New Roman"/>
          <w:i/>
          <w:iCs/>
          <w:sz w:val="24"/>
          <w:szCs w:val="24"/>
        </w:rPr>
        <w:t>debris indeks</w:t>
      </w:r>
      <w:r w:rsidRPr="000F61AD">
        <w:rPr>
          <w:rFonts w:ascii="Times New Roman" w:hAnsi="Times New Roman"/>
          <w:sz w:val="24"/>
          <w:szCs w:val="24"/>
        </w:rPr>
        <w:t xml:space="preserve"> sesudah menyikat gigi pada Kader di Lingkungan Puskesmas Rawabuntu Tangerang Selatan </w:t>
      </w:r>
      <w:r>
        <w:rPr>
          <w:rFonts w:ascii="Times New Roman" w:hAnsi="Times New Roman"/>
          <w:sz w:val="24"/>
          <w:szCs w:val="24"/>
        </w:rPr>
        <w:t>adalah</w:t>
      </w:r>
      <w:r w:rsidRPr="000F61AD">
        <w:rPr>
          <w:rFonts w:ascii="Times New Roman" w:hAnsi="Times New Roman"/>
          <w:sz w:val="24"/>
          <w:szCs w:val="24"/>
        </w:rPr>
        <w:t xml:space="preserve"> 0,54 </w:t>
      </w:r>
      <w:r>
        <w:rPr>
          <w:rFonts w:ascii="Times New Roman" w:hAnsi="Times New Roman"/>
          <w:sz w:val="24"/>
          <w:szCs w:val="24"/>
        </w:rPr>
        <w:t xml:space="preserve">dengan kategori </w:t>
      </w:r>
      <w:r w:rsidRPr="000F61AD">
        <w:rPr>
          <w:rFonts w:ascii="Times New Roman" w:hAnsi="Times New Roman"/>
          <w:sz w:val="24"/>
          <w:szCs w:val="24"/>
        </w:rPr>
        <w:t>baik.</w:t>
      </w:r>
    </w:p>
    <w:p w:rsidR="00A97C11" w:rsidRDefault="00A97C11" w:rsidP="00A97C11">
      <w:pPr>
        <w:tabs>
          <w:tab w:val="left" w:pos="1080"/>
          <w:tab w:val="left" w:pos="6465"/>
        </w:tabs>
        <w:spacing w:line="480" w:lineRule="auto"/>
        <w:ind w:left="540" w:firstLine="540"/>
        <w:jc w:val="both"/>
        <w:rPr>
          <w:rFonts w:ascii="Times New Roman" w:hAnsi="Times New Roman"/>
          <w:sz w:val="24"/>
          <w:szCs w:val="24"/>
        </w:rPr>
      </w:pPr>
      <w:r>
        <w:rPr>
          <w:rFonts w:ascii="Times New Roman" w:hAnsi="Times New Roman"/>
          <w:sz w:val="24"/>
          <w:szCs w:val="24"/>
        </w:rPr>
        <w:t>Distribusi asuhan keterampilan menyikat gigi pada kader responden data ditampilkan pada tabel sebagai berikut :</w:t>
      </w:r>
    </w:p>
    <w:p w:rsidR="00A97C11" w:rsidRDefault="00A97C11" w:rsidP="00A97C11">
      <w:pPr>
        <w:pStyle w:val="Caption"/>
        <w:spacing w:after="0" w:line="360" w:lineRule="auto"/>
        <w:ind w:left="547"/>
        <w:jc w:val="center"/>
        <w:rPr>
          <w:rFonts w:ascii="Times New Roman" w:hAnsi="Times New Roman"/>
          <w:sz w:val="24"/>
          <w:szCs w:val="24"/>
        </w:rPr>
      </w:pPr>
      <w:bookmarkStart w:id="8" w:name="_Toc120561363"/>
      <w:r w:rsidRPr="00842418">
        <w:rPr>
          <w:rFonts w:ascii="Times New Roman" w:hAnsi="Times New Roman"/>
          <w:sz w:val="24"/>
          <w:szCs w:val="24"/>
        </w:rPr>
        <w:t>Tabel 5.</w:t>
      </w:r>
      <w:r w:rsidRPr="00842418">
        <w:rPr>
          <w:rFonts w:ascii="Times New Roman" w:hAnsi="Times New Roman"/>
          <w:sz w:val="24"/>
          <w:szCs w:val="24"/>
        </w:rPr>
        <w:fldChar w:fldCharType="begin"/>
      </w:r>
      <w:r w:rsidRPr="00842418">
        <w:rPr>
          <w:rFonts w:ascii="Times New Roman" w:hAnsi="Times New Roman"/>
          <w:sz w:val="24"/>
          <w:szCs w:val="24"/>
        </w:rPr>
        <w:instrText xml:space="preserve"> SEQ Tabel_5 \* ARABIC </w:instrText>
      </w:r>
      <w:r w:rsidRPr="00842418">
        <w:rPr>
          <w:rFonts w:ascii="Times New Roman" w:hAnsi="Times New Roman"/>
          <w:sz w:val="24"/>
          <w:szCs w:val="24"/>
        </w:rPr>
        <w:fldChar w:fldCharType="separate"/>
      </w:r>
      <w:r>
        <w:rPr>
          <w:rFonts w:ascii="Times New Roman" w:hAnsi="Times New Roman"/>
          <w:noProof/>
          <w:sz w:val="24"/>
          <w:szCs w:val="24"/>
        </w:rPr>
        <w:t>4</w:t>
      </w:r>
      <w:bookmarkEnd w:id="8"/>
      <w:r w:rsidRPr="00842418">
        <w:rPr>
          <w:rFonts w:ascii="Times New Roman" w:hAnsi="Times New Roman"/>
          <w:sz w:val="24"/>
          <w:szCs w:val="24"/>
        </w:rPr>
        <w:fldChar w:fldCharType="end"/>
      </w:r>
    </w:p>
    <w:p w:rsidR="00A97C11" w:rsidRDefault="00A97C11" w:rsidP="00A97C11">
      <w:pPr>
        <w:pStyle w:val="Caption"/>
        <w:spacing w:after="0" w:line="360" w:lineRule="auto"/>
        <w:ind w:left="547"/>
        <w:jc w:val="center"/>
        <w:rPr>
          <w:rFonts w:ascii="Times New Roman" w:hAnsi="Times New Roman"/>
          <w:sz w:val="24"/>
          <w:szCs w:val="24"/>
        </w:rPr>
      </w:pPr>
      <w:r w:rsidRPr="00842418">
        <w:rPr>
          <w:rFonts w:ascii="Times New Roman" w:hAnsi="Times New Roman"/>
          <w:sz w:val="24"/>
          <w:szCs w:val="24"/>
        </w:rPr>
        <w:t>Distribusi Keterampilan Menyikat Gigi pada Kader</w:t>
      </w:r>
      <w:r>
        <w:rPr>
          <w:rFonts w:ascii="Times New Roman" w:hAnsi="Times New Roman"/>
          <w:sz w:val="24"/>
          <w:szCs w:val="24"/>
        </w:rPr>
        <w:t xml:space="preserve"> di Lingkungan Puskesmas Rawabuntu Tangerang Selatan</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80"/>
        <w:gridCol w:w="1815"/>
        <w:gridCol w:w="2018"/>
        <w:gridCol w:w="2076"/>
      </w:tblGrid>
      <w:tr w:rsidR="00A97C11" w:rsidTr="00601124">
        <w:tc>
          <w:tcPr>
            <w:tcW w:w="1389" w:type="dxa"/>
            <w:tcBorders>
              <w:left w:val="nil"/>
              <w:bottom w:val="single" w:sz="4" w:space="0" w:color="auto"/>
            </w:tcBorders>
            <w:shd w:val="clear" w:color="auto" w:fill="auto"/>
            <w:vAlign w:val="center"/>
          </w:tcPr>
          <w:p w:rsidR="00A97C11" w:rsidRPr="008A3E75" w:rsidRDefault="00A97C11" w:rsidP="00601124">
            <w:pPr>
              <w:spacing w:after="0" w:line="360" w:lineRule="auto"/>
              <w:jc w:val="center"/>
              <w:rPr>
                <w:rFonts w:ascii="Times New Roman" w:hAnsi="Times New Roman"/>
                <w:b/>
                <w:bCs/>
                <w:sz w:val="24"/>
                <w:szCs w:val="24"/>
              </w:rPr>
            </w:pPr>
            <w:bookmarkStart w:id="9" w:name="_Hlk123508847"/>
            <w:r>
              <w:rPr>
                <w:rFonts w:ascii="Times New Roman" w:hAnsi="Times New Roman"/>
                <w:b/>
                <w:bCs/>
                <w:sz w:val="24"/>
                <w:szCs w:val="24"/>
              </w:rPr>
              <w:t>Nilai</w:t>
            </w:r>
          </w:p>
        </w:tc>
        <w:tc>
          <w:tcPr>
            <w:tcW w:w="1851" w:type="dxa"/>
            <w:tcBorders>
              <w:bottom w:val="single" w:sz="4" w:space="0" w:color="auto"/>
            </w:tcBorders>
            <w:shd w:val="clear" w:color="auto" w:fill="auto"/>
            <w:vAlign w:val="center"/>
          </w:tcPr>
          <w:p w:rsidR="00A97C11" w:rsidRPr="008A3E75" w:rsidRDefault="00A97C11" w:rsidP="00601124">
            <w:pPr>
              <w:spacing w:after="0" w:line="360" w:lineRule="auto"/>
              <w:jc w:val="center"/>
              <w:rPr>
                <w:rFonts w:ascii="Times New Roman" w:hAnsi="Times New Roman"/>
                <w:b/>
                <w:bCs/>
                <w:sz w:val="24"/>
                <w:szCs w:val="24"/>
              </w:rPr>
            </w:pPr>
            <w:r>
              <w:rPr>
                <w:rFonts w:ascii="Times New Roman" w:hAnsi="Times New Roman"/>
                <w:b/>
                <w:bCs/>
                <w:sz w:val="24"/>
                <w:szCs w:val="24"/>
              </w:rPr>
              <w:t>n</w:t>
            </w:r>
          </w:p>
        </w:tc>
        <w:tc>
          <w:tcPr>
            <w:tcW w:w="2037" w:type="dxa"/>
            <w:tcBorders>
              <w:bottom w:val="single" w:sz="4" w:space="0" w:color="auto"/>
            </w:tcBorders>
            <w:shd w:val="clear" w:color="auto" w:fill="auto"/>
            <w:vAlign w:val="center"/>
          </w:tcPr>
          <w:p w:rsidR="00A97C11" w:rsidRPr="008A3E75" w:rsidRDefault="00A97C11" w:rsidP="00601124">
            <w:pPr>
              <w:spacing w:after="0" w:line="360" w:lineRule="auto"/>
              <w:jc w:val="center"/>
              <w:rPr>
                <w:rFonts w:ascii="Times New Roman" w:hAnsi="Times New Roman"/>
                <w:b/>
                <w:bCs/>
                <w:sz w:val="24"/>
                <w:szCs w:val="24"/>
              </w:rPr>
            </w:pPr>
            <w:r w:rsidRPr="008A3E75">
              <w:rPr>
                <w:rFonts w:ascii="Times New Roman" w:hAnsi="Times New Roman"/>
                <w:b/>
                <w:bCs/>
                <w:sz w:val="24"/>
                <w:szCs w:val="24"/>
              </w:rPr>
              <w:t>Persentase</w:t>
            </w:r>
          </w:p>
        </w:tc>
        <w:tc>
          <w:tcPr>
            <w:tcW w:w="2103" w:type="dxa"/>
            <w:tcBorders>
              <w:bottom w:val="single" w:sz="4" w:space="0" w:color="auto"/>
              <w:right w:val="nil"/>
            </w:tcBorders>
            <w:shd w:val="clear" w:color="auto" w:fill="auto"/>
            <w:vAlign w:val="center"/>
          </w:tcPr>
          <w:p w:rsidR="00A97C11" w:rsidRPr="008A3E75" w:rsidRDefault="00A97C11" w:rsidP="00601124">
            <w:pPr>
              <w:spacing w:after="0" w:line="360" w:lineRule="auto"/>
              <w:jc w:val="center"/>
              <w:rPr>
                <w:rFonts w:ascii="Times New Roman" w:hAnsi="Times New Roman"/>
                <w:b/>
                <w:bCs/>
                <w:sz w:val="24"/>
                <w:szCs w:val="24"/>
              </w:rPr>
            </w:pPr>
            <w:r w:rsidRPr="008A3E75">
              <w:rPr>
                <w:rFonts w:ascii="Times New Roman" w:hAnsi="Times New Roman"/>
                <w:b/>
                <w:bCs/>
                <w:sz w:val="24"/>
                <w:szCs w:val="24"/>
              </w:rPr>
              <w:t>Kriteria</w:t>
            </w:r>
          </w:p>
        </w:tc>
      </w:tr>
      <w:tr w:rsidR="00A97C11" w:rsidTr="00601124">
        <w:tc>
          <w:tcPr>
            <w:tcW w:w="1389" w:type="dxa"/>
            <w:tcBorders>
              <w:left w:val="nil"/>
              <w:bottom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Pr>
                <w:rFonts w:ascii="Times New Roman" w:hAnsi="Times New Roman"/>
                <w:sz w:val="24"/>
                <w:szCs w:val="24"/>
              </w:rPr>
              <w:t>75</w:t>
            </w:r>
            <w:r w:rsidRPr="008A3E75">
              <w:rPr>
                <w:rFonts w:ascii="Times New Roman" w:hAnsi="Times New Roman"/>
                <w:sz w:val="24"/>
                <w:szCs w:val="24"/>
              </w:rPr>
              <w:t xml:space="preserve"> – </w:t>
            </w:r>
            <w:r>
              <w:rPr>
                <w:rFonts w:ascii="Times New Roman" w:hAnsi="Times New Roman"/>
                <w:sz w:val="24"/>
                <w:szCs w:val="24"/>
              </w:rPr>
              <w:t>10</w:t>
            </w:r>
            <w:r w:rsidRPr="008A3E75">
              <w:rPr>
                <w:rFonts w:ascii="Times New Roman" w:hAnsi="Times New Roman"/>
                <w:sz w:val="24"/>
                <w:szCs w:val="24"/>
              </w:rPr>
              <w:t>0</w:t>
            </w:r>
          </w:p>
        </w:tc>
        <w:tc>
          <w:tcPr>
            <w:tcW w:w="1851" w:type="dxa"/>
            <w:tcBorders>
              <w:bottom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Pr>
                <w:rFonts w:ascii="Times New Roman" w:hAnsi="Times New Roman"/>
                <w:sz w:val="24"/>
                <w:szCs w:val="24"/>
              </w:rPr>
              <w:t>35</w:t>
            </w:r>
          </w:p>
        </w:tc>
        <w:tc>
          <w:tcPr>
            <w:tcW w:w="2037" w:type="dxa"/>
            <w:tcBorders>
              <w:bottom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Pr>
                <w:rFonts w:ascii="Times New Roman" w:hAnsi="Times New Roman"/>
                <w:sz w:val="24"/>
                <w:szCs w:val="24"/>
              </w:rPr>
              <w:t>100</w:t>
            </w:r>
            <w:r w:rsidRPr="008A3E75">
              <w:rPr>
                <w:rFonts w:ascii="Times New Roman" w:hAnsi="Times New Roman"/>
                <w:sz w:val="24"/>
                <w:szCs w:val="24"/>
              </w:rPr>
              <w:t xml:space="preserve"> %</w:t>
            </w:r>
          </w:p>
        </w:tc>
        <w:tc>
          <w:tcPr>
            <w:tcW w:w="2103" w:type="dxa"/>
            <w:tcBorders>
              <w:bottom w:val="nil"/>
              <w:right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sidRPr="008A3E75">
              <w:rPr>
                <w:rFonts w:ascii="Times New Roman" w:hAnsi="Times New Roman"/>
                <w:sz w:val="24"/>
                <w:szCs w:val="24"/>
              </w:rPr>
              <w:t>Baik</w:t>
            </w:r>
          </w:p>
        </w:tc>
      </w:tr>
      <w:tr w:rsidR="00A97C11" w:rsidTr="00601124">
        <w:tc>
          <w:tcPr>
            <w:tcW w:w="1389" w:type="dxa"/>
            <w:tcBorders>
              <w:top w:val="nil"/>
              <w:left w:val="nil"/>
              <w:bottom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Pr>
                <w:rFonts w:ascii="Times New Roman" w:hAnsi="Times New Roman"/>
                <w:sz w:val="24"/>
                <w:szCs w:val="24"/>
              </w:rPr>
              <w:t>6</w:t>
            </w:r>
            <w:r w:rsidRPr="008A3E75">
              <w:rPr>
                <w:rFonts w:ascii="Times New Roman" w:hAnsi="Times New Roman"/>
                <w:sz w:val="24"/>
                <w:szCs w:val="24"/>
              </w:rPr>
              <w:t xml:space="preserve">0 – </w:t>
            </w:r>
            <w:r>
              <w:rPr>
                <w:rFonts w:ascii="Times New Roman" w:hAnsi="Times New Roman"/>
                <w:sz w:val="24"/>
                <w:szCs w:val="24"/>
              </w:rPr>
              <w:t>74</w:t>
            </w:r>
          </w:p>
        </w:tc>
        <w:tc>
          <w:tcPr>
            <w:tcW w:w="1851" w:type="dxa"/>
            <w:tcBorders>
              <w:top w:val="nil"/>
              <w:bottom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Pr>
                <w:rFonts w:ascii="Times New Roman" w:hAnsi="Times New Roman"/>
                <w:sz w:val="24"/>
                <w:szCs w:val="24"/>
              </w:rPr>
              <w:t>0</w:t>
            </w:r>
          </w:p>
        </w:tc>
        <w:tc>
          <w:tcPr>
            <w:tcW w:w="2037" w:type="dxa"/>
            <w:tcBorders>
              <w:top w:val="nil"/>
              <w:bottom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Pr>
                <w:rFonts w:ascii="Times New Roman" w:hAnsi="Times New Roman"/>
                <w:sz w:val="24"/>
                <w:szCs w:val="24"/>
              </w:rPr>
              <w:t>0</w:t>
            </w:r>
            <w:r w:rsidRPr="008A3E75">
              <w:rPr>
                <w:rFonts w:ascii="Times New Roman" w:hAnsi="Times New Roman"/>
                <w:sz w:val="24"/>
                <w:szCs w:val="24"/>
              </w:rPr>
              <w:t xml:space="preserve"> %</w:t>
            </w:r>
          </w:p>
        </w:tc>
        <w:tc>
          <w:tcPr>
            <w:tcW w:w="2103" w:type="dxa"/>
            <w:tcBorders>
              <w:top w:val="nil"/>
              <w:bottom w:val="nil"/>
              <w:right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sidRPr="008A3E75">
              <w:rPr>
                <w:rFonts w:ascii="Times New Roman" w:hAnsi="Times New Roman"/>
                <w:sz w:val="24"/>
                <w:szCs w:val="24"/>
              </w:rPr>
              <w:t>Sedang</w:t>
            </w:r>
          </w:p>
        </w:tc>
      </w:tr>
      <w:tr w:rsidR="00A97C11" w:rsidTr="00601124">
        <w:tc>
          <w:tcPr>
            <w:tcW w:w="1389" w:type="dxa"/>
            <w:tcBorders>
              <w:top w:val="nil"/>
              <w:left w:val="nil"/>
              <w:bottom w:val="single" w:sz="4" w:space="0" w:color="auto"/>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Pr>
                <w:rFonts w:ascii="Times New Roman" w:hAnsi="Times New Roman"/>
                <w:sz w:val="24"/>
                <w:szCs w:val="24"/>
              </w:rPr>
              <w:t>0</w:t>
            </w:r>
            <w:r w:rsidRPr="008A3E75">
              <w:rPr>
                <w:rFonts w:ascii="Times New Roman" w:hAnsi="Times New Roman"/>
                <w:sz w:val="24"/>
                <w:szCs w:val="24"/>
              </w:rPr>
              <w:t xml:space="preserve"> – </w:t>
            </w:r>
            <w:r>
              <w:rPr>
                <w:rFonts w:ascii="Times New Roman" w:hAnsi="Times New Roman"/>
                <w:sz w:val="24"/>
                <w:szCs w:val="24"/>
              </w:rPr>
              <w:t>59</w:t>
            </w:r>
          </w:p>
        </w:tc>
        <w:tc>
          <w:tcPr>
            <w:tcW w:w="1851" w:type="dxa"/>
            <w:tcBorders>
              <w:top w:val="nil"/>
              <w:bottom w:val="single" w:sz="4" w:space="0" w:color="auto"/>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Pr>
                <w:rFonts w:ascii="Times New Roman" w:hAnsi="Times New Roman"/>
                <w:sz w:val="24"/>
                <w:szCs w:val="24"/>
              </w:rPr>
              <w:t>0</w:t>
            </w:r>
          </w:p>
        </w:tc>
        <w:tc>
          <w:tcPr>
            <w:tcW w:w="2037" w:type="dxa"/>
            <w:tcBorders>
              <w:top w:val="nil"/>
              <w:bottom w:val="single" w:sz="4" w:space="0" w:color="auto"/>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Pr>
                <w:rFonts w:ascii="Times New Roman" w:hAnsi="Times New Roman"/>
                <w:sz w:val="24"/>
                <w:szCs w:val="24"/>
              </w:rPr>
              <w:t>0</w:t>
            </w:r>
            <w:r w:rsidRPr="008A3E75">
              <w:rPr>
                <w:rFonts w:ascii="Times New Roman" w:hAnsi="Times New Roman"/>
                <w:sz w:val="24"/>
                <w:szCs w:val="24"/>
              </w:rPr>
              <w:t xml:space="preserve"> %</w:t>
            </w:r>
          </w:p>
        </w:tc>
        <w:tc>
          <w:tcPr>
            <w:tcW w:w="2103" w:type="dxa"/>
            <w:tcBorders>
              <w:top w:val="nil"/>
              <w:bottom w:val="single" w:sz="4" w:space="0" w:color="auto"/>
              <w:right w:val="nil"/>
            </w:tcBorders>
            <w:shd w:val="clear" w:color="auto" w:fill="auto"/>
            <w:vAlign w:val="center"/>
          </w:tcPr>
          <w:p w:rsidR="00A97C11" w:rsidRPr="008A3E75" w:rsidRDefault="00A97C11" w:rsidP="00601124">
            <w:pPr>
              <w:spacing w:after="0" w:line="360" w:lineRule="auto"/>
              <w:jc w:val="center"/>
              <w:rPr>
                <w:rFonts w:ascii="Times New Roman" w:hAnsi="Times New Roman"/>
                <w:sz w:val="24"/>
                <w:szCs w:val="24"/>
              </w:rPr>
            </w:pPr>
            <w:r>
              <w:rPr>
                <w:rFonts w:ascii="Times New Roman" w:hAnsi="Times New Roman"/>
                <w:sz w:val="24"/>
                <w:szCs w:val="24"/>
              </w:rPr>
              <w:t>Kurang</w:t>
            </w:r>
          </w:p>
        </w:tc>
      </w:tr>
      <w:tr w:rsidR="00A97C11" w:rsidTr="00601124">
        <w:tc>
          <w:tcPr>
            <w:tcW w:w="1389" w:type="dxa"/>
            <w:tcBorders>
              <w:left w:val="nil"/>
            </w:tcBorders>
            <w:shd w:val="clear" w:color="auto" w:fill="auto"/>
            <w:vAlign w:val="center"/>
          </w:tcPr>
          <w:p w:rsidR="00A97C11" w:rsidRPr="008A3E75" w:rsidRDefault="00A97C11" w:rsidP="00601124">
            <w:pPr>
              <w:spacing w:after="0" w:line="360" w:lineRule="auto"/>
              <w:jc w:val="center"/>
              <w:rPr>
                <w:rFonts w:ascii="Times New Roman" w:hAnsi="Times New Roman"/>
                <w:b/>
                <w:bCs/>
                <w:sz w:val="24"/>
                <w:szCs w:val="24"/>
              </w:rPr>
            </w:pPr>
            <w:r w:rsidRPr="008A3E75">
              <w:rPr>
                <w:rFonts w:ascii="Times New Roman" w:hAnsi="Times New Roman"/>
                <w:b/>
                <w:bCs/>
                <w:sz w:val="24"/>
                <w:szCs w:val="24"/>
              </w:rPr>
              <w:t>Jumlah</w:t>
            </w:r>
          </w:p>
        </w:tc>
        <w:tc>
          <w:tcPr>
            <w:tcW w:w="1851" w:type="dxa"/>
            <w:shd w:val="clear" w:color="auto" w:fill="auto"/>
            <w:vAlign w:val="center"/>
          </w:tcPr>
          <w:p w:rsidR="00A97C11" w:rsidRPr="008A3E75" w:rsidRDefault="00A97C11" w:rsidP="00601124">
            <w:pPr>
              <w:spacing w:after="0" w:line="360" w:lineRule="auto"/>
              <w:jc w:val="center"/>
              <w:rPr>
                <w:rFonts w:ascii="Times New Roman" w:hAnsi="Times New Roman"/>
                <w:b/>
                <w:bCs/>
                <w:sz w:val="24"/>
                <w:szCs w:val="24"/>
              </w:rPr>
            </w:pPr>
            <w:r w:rsidRPr="008A3E75">
              <w:rPr>
                <w:rFonts w:ascii="Times New Roman" w:hAnsi="Times New Roman"/>
                <w:b/>
                <w:bCs/>
                <w:sz w:val="24"/>
                <w:szCs w:val="24"/>
              </w:rPr>
              <w:t>35</w:t>
            </w:r>
          </w:p>
        </w:tc>
        <w:tc>
          <w:tcPr>
            <w:tcW w:w="2037" w:type="dxa"/>
            <w:shd w:val="clear" w:color="auto" w:fill="auto"/>
            <w:vAlign w:val="center"/>
          </w:tcPr>
          <w:p w:rsidR="00A97C11" w:rsidRPr="008A3E75" w:rsidRDefault="00A97C11" w:rsidP="00601124">
            <w:pPr>
              <w:spacing w:after="0" w:line="360" w:lineRule="auto"/>
              <w:jc w:val="center"/>
              <w:rPr>
                <w:rFonts w:ascii="Times New Roman" w:hAnsi="Times New Roman"/>
                <w:b/>
                <w:bCs/>
                <w:sz w:val="24"/>
                <w:szCs w:val="24"/>
              </w:rPr>
            </w:pPr>
            <w:r w:rsidRPr="008A3E75">
              <w:rPr>
                <w:rFonts w:ascii="Times New Roman" w:hAnsi="Times New Roman"/>
                <w:b/>
                <w:bCs/>
                <w:sz w:val="24"/>
                <w:szCs w:val="24"/>
              </w:rPr>
              <w:t>100 %</w:t>
            </w:r>
          </w:p>
        </w:tc>
        <w:tc>
          <w:tcPr>
            <w:tcW w:w="2103" w:type="dxa"/>
            <w:tcBorders>
              <w:right w:val="nil"/>
            </w:tcBorders>
            <w:shd w:val="clear" w:color="auto" w:fill="auto"/>
          </w:tcPr>
          <w:p w:rsidR="00A97C11" w:rsidRPr="008A3E75" w:rsidRDefault="00A97C11" w:rsidP="00601124">
            <w:pPr>
              <w:spacing w:line="360" w:lineRule="auto"/>
              <w:rPr>
                <w:rFonts w:cs="Mangal"/>
              </w:rPr>
            </w:pPr>
          </w:p>
        </w:tc>
      </w:tr>
      <w:bookmarkEnd w:id="9"/>
    </w:tbl>
    <w:p w:rsidR="00A97C11" w:rsidRDefault="00A97C11" w:rsidP="00A97C11">
      <w:pPr>
        <w:tabs>
          <w:tab w:val="left" w:pos="1080"/>
        </w:tabs>
        <w:spacing w:after="0" w:line="480" w:lineRule="auto"/>
        <w:jc w:val="both"/>
      </w:pPr>
    </w:p>
    <w:p w:rsidR="00A97C11" w:rsidRDefault="00A97C11" w:rsidP="00A97C11">
      <w:pPr>
        <w:tabs>
          <w:tab w:val="left" w:pos="1080"/>
        </w:tabs>
        <w:spacing w:after="0" w:line="480" w:lineRule="auto"/>
        <w:ind w:left="547" w:firstLine="533"/>
        <w:jc w:val="both"/>
        <w:rPr>
          <w:rFonts w:ascii="Times New Roman" w:hAnsi="Times New Roman"/>
          <w:sz w:val="24"/>
          <w:szCs w:val="24"/>
        </w:rPr>
      </w:pPr>
      <w:r w:rsidRPr="003C2DE2">
        <w:rPr>
          <w:rFonts w:ascii="Times New Roman" w:hAnsi="Times New Roman"/>
          <w:sz w:val="24"/>
          <w:szCs w:val="24"/>
        </w:rPr>
        <w:t>Berdasarkan tabel 5.</w:t>
      </w:r>
      <w:bookmarkStart w:id="10" w:name="_Hlk123508902"/>
      <w:r>
        <w:rPr>
          <w:rFonts w:ascii="Times New Roman" w:hAnsi="Times New Roman"/>
          <w:sz w:val="24"/>
          <w:szCs w:val="24"/>
        </w:rPr>
        <w:t>4</w:t>
      </w:r>
      <w:r w:rsidRPr="003C2DE2">
        <w:rPr>
          <w:rFonts w:ascii="Times New Roman" w:hAnsi="Times New Roman"/>
          <w:sz w:val="24"/>
          <w:szCs w:val="24"/>
        </w:rPr>
        <w:t xml:space="preserve"> menunjukkan bahwa persentase terbesar Asuhan Keterampilan Menyikat Gigi pada Kader di Lingkungan Puskesmas Rawabuntu Tangerang Selatan adalah responden yang mempunyai kriteria menyikat gigi dengan nilai 75 – 100 % mencapai 100 % dengan jumlah 35 responden, nilai 60 – 74 % dan 0 – 59 % mencapai 0 % dengan jumlah 0 responden atau untuk kriteria sedang dan </w:t>
      </w:r>
      <w:r>
        <w:rPr>
          <w:rFonts w:ascii="Times New Roman" w:hAnsi="Times New Roman"/>
          <w:sz w:val="24"/>
          <w:szCs w:val="24"/>
        </w:rPr>
        <w:t>k</w:t>
      </w:r>
      <w:r w:rsidRPr="003C2DE2">
        <w:rPr>
          <w:rFonts w:ascii="Times New Roman" w:hAnsi="Times New Roman"/>
          <w:sz w:val="24"/>
          <w:szCs w:val="24"/>
        </w:rPr>
        <w:t>urang tidak ada sama sekali.</w:t>
      </w:r>
    </w:p>
    <w:bookmarkEnd w:id="10"/>
    <w:p w:rsidR="00A97C11" w:rsidRDefault="00A97C11" w:rsidP="00A97C11">
      <w:pPr>
        <w:tabs>
          <w:tab w:val="left" w:pos="1080"/>
        </w:tabs>
        <w:spacing w:after="0" w:line="480" w:lineRule="auto"/>
        <w:ind w:left="547" w:firstLine="533"/>
        <w:jc w:val="both"/>
        <w:rPr>
          <w:rFonts w:ascii="Times New Roman" w:hAnsi="Times New Roman"/>
          <w:sz w:val="24"/>
          <w:szCs w:val="24"/>
        </w:rPr>
      </w:pPr>
    </w:p>
    <w:p w:rsidR="00A97C11" w:rsidRDefault="00A97C11" w:rsidP="00A97C11">
      <w:pPr>
        <w:tabs>
          <w:tab w:val="left" w:pos="1080"/>
        </w:tabs>
        <w:spacing w:after="0" w:line="480" w:lineRule="auto"/>
        <w:ind w:left="547" w:firstLine="533"/>
        <w:jc w:val="both"/>
        <w:rPr>
          <w:rFonts w:ascii="Times New Roman" w:hAnsi="Times New Roman"/>
          <w:sz w:val="24"/>
          <w:szCs w:val="24"/>
        </w:rPr>
      </w:pPr>
    </w:p>
    <w:p w:rsidR="00A97C11" w:rsidRDefault="00A97C11" w:rsidP="00A97C11">
      <w:pPr>
        <w:tabs>
          <w:tab w:val="left" w:pos="1080"/>
        </w:tabs>
        <w:spacing w:after="0" w:line="480" w:lineRule="auto"/>
        <w:ind w:left="547" w:firstLine="533"/>
        <w:jc w:val="both"/>
        <w:rPr>
          <w:rFonts w:ascii="Times New Roman" w:hAnsi="Times New Roman"/>
          <w:sz w:val="24"/>
          <w:szCs w:val="24"/>
        </w:rPr>
      </w:pPr>
    </w:p>
    <w:p w:rsidR="00A97C11" w:rsidRDefault="00A97C11" w:rsidP="00A97C11">
      <w:pPr>
        <w:tabs>
          <w:tab w:val="left" w:pos="1080"/>
        </w:tabs>
        <w:spacing w:after="0" w:line="480" w:lineRule="auto"/>
        <w:jc w:val="both"/>
        <w:rPr>
          <w:rFonts w:ascii="Times New Roman" w:hAnsi="Times New Roman"/>
          <w:sz w:val="24"/>
          <w:szCs w:val="24"/>
        </w:rPr>
      </w:pPr>
    </w:p>
    <w:p w:rsidR="00A97C11" w:rsidRDefault="00A97C11" w:rsidP="00A97C11">
      <w:pPr>
        <w:pStyle w:val="Caption"/>
        <w:tabs>
          <w:tab w:val="left" w:pos="540"/>
        </w:tabs>
        <w:spacing w:after="0" w:line="360" w:lineRule="auto"/>
        <w:ind w:left="540"/>
        <w:jc w:val="center"/>
        <w:rPr>
          <w:rFonts w:ascii="Times New Roman" w:hAnsi="Times New Roman"/>
          <w:sz w:val="24"/>
          <w:szCs w:val="24"/>
        </w:rPr>
      </w:pPr>
      <w:r>
        <w:rPr>
          <w:rFonts w:ascii="Times New Roman" w:hAnsi="Times New Roman"/>
          <w:sz w:val="24"/>
          <w:szCs w:val="24"/>
        </w:rPr>
        <w:lastRenderedPageBreak/>
        <w:t xml:space="preserve">Diagram </w:t>
      </w:r>
      <w:r w:rsidRPr="00153160">
        <w:rPr>
          <w:rFonts w:ascii="Times New Roman" w:hAnsi="Times New Roman"/>
          <w:sz w:val="24"/>
          <w:szCs w:val="24"/>
        </w:rPr>
        <w:t>5</w:t>
      </w:r>
      <w:r>
        <w:rPr>
          <w:rFonts w:ascii="Times New Roman" w:hAnsi="Times New Roman"/>
          <w:sz w:val="24"/>
          <w:szCs w:val="24"/>
        </w:rPr>
        <w:t>.</w:t>
      </w:r>
      <w:r w:rsidRPr="00153160">
        <w:rPr>
          <w:rFonts w:ascii="Times New Roman" w:hAnsi="Times New Roman"/>
          <w:sz w:val="24"/>
          <w:szCs w:val="24"/>
        </w:rPr>
        <w:fldChar w:fldCharType="begin"/>
      </w:r>
      <w:r w:rsidRPr="00153160">
        <w:rPr>
          <w:rFonts w:ascii="Times New Roman" w:hAnsi="Times New Roman"/>
          <w:sz w:val="24"/>
          <w:szCs w:val="24"/>
        </w:rPr>
        <w:instrText xml:space="preserve"> SEQ Diagram_5 \* ARABIC </w:instrText>
      </w:r>
      <w:r w:rsidRPr="00153160">
        <w:rPr>
          <w:rFonts w:ascii="Times New Roman" w:hAnsi="Times New Roman"/>
          <w:sz w:val="24"/>
          <w:szCs w:val="24"/>
        </w:rPr>
        <w:fldChar w:fldCharType="separate"/>
      </w:r>
      <w:r>
        <w:rPr>
          <w:rFonts w:ascii="Times New Roman" w:hAnsi="Times New Roman"/>
          <w:noProof/>
          <w:sz w:val="24"/>
          <w:szCs w:val="24"/>
        </w:rPr>
        <w:t>4</w:t>
      </w:r>
      <w:r w:rsidRPr="00153160">
        <w:rPr>
          <w:rFonts w:ascii="Times New Roman" w:hAnsi="Times New Roman"/>
          <w:sz w:val="24"/>
          <w:szCs w:val="24"/>
        </w:rPr>
        <w:fldChar w:fldCharType="end"/>
      </w:r>
      <w:r w:rsidRPr="00153160">
        <w:rPr>
          <w:rFonts w:ascii="Times New Roman" w:hAnsi="Times New Roman"/>
          <w:sz w:val="24"/>
          <w:szCs w:val="24"/>
        </w:rPr>
        <w:t xml:space="preserve"> Distribusi Keterampilan Menyikat gigi pada Kader di Lingkungan Puskesmas Rawabuntu Tangerang Selatan</w:t>
      </w:r>
    </w:p>
    <w:p w:rsidR="00A97C11" w:rsidRPr="00F62936" w:rsidRDefault="00A97C11" w:rsidP="00A97C11">
      <w:pPr>
        <w:ind w:left="540"/>
        <w:jc w:val="center"/>
      </w:pPr>
      <w:r>
        <w:rPr>
          <w:rFonts w:ascii="Times New Roman" w:hAnsi="Times New Roman"/>
          <w:noProof/>
          <w:sz w:val="24"/>
          <w:szCs w:val="24"/>
          <w:lang w:val="id-ID" w:eastAsia="id-ID"/>
        </w:rPr>
        <mc:AlternateContent>
          <mc:Choice Requires="wps">
            <w:drawing>
              <wp:anchor distT="0" distB="0" distL="114300" distR="114300" simplePos="0" relativeHeight="251667456" behindDoc="0" locked="0" layoutInCell="1" allowOverlap="1">
                <wp:simplePos x="0" y="0"/>
                <wp:positionH relativeFrom="column">
                  <wp:posOffset>2955925</wp:posOffset>
                </wp:positionH>
                <wp:positionV relativeFrom="paragraph">
                  <wp:posOffset>2811145</wp:posOffset>
                </wp:positionV>
                <wp:extent cx="809625" cy="314325"/>
                <wp:effectExtent l="0" t="0" r="4445" b="44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C11" w:rsidRPr="00595712" w:rsidRDefault="00A97C11" w:rsidP="00A97C11">
                            <w:pPr>
                              <w:jc w:val="center"/>
                              <w:rPr>
                                <w:rFonts w:ascii="Times New Roman" w:hAnsi="Times New Roman"/>
                                <w:b/>
                                <w:bCs/>
                              </w:rPr>
                            </w:pPr>
                            <w:r>
                              <w:rPr>
                                <w:rFonts w:ascii="Times New Roman" w:hAnsi="Times New Roman"/>
                                <w:b/>
                                <w:bCs/>
                              </w:rPr>
                              <w:t>0</w:t>
                            </w:r>
                            <w:r w:rsidRPr="00595712">
                              <w:rPr>
                                <w:rFonts w:ascii="Times New Roman" w:hAnsi="Times New Roman"/>
                                <w:b/>
                                <w:bCs/>
                              </w:rPr>
                              <w:t xml:space="preserve"> – </w:t>
                            </w:r>
                            <w:r>
                              <w:rPr>
                                <w:rFonts w:ascii="Times New Roman" w:hAnsi="Times New Roman"/>
                                <w:b/>
                                <w:bCs/>
                              </w:rPr>
                              <w:t>59 %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2" type="#_x0000_t202" style="position:absolute;left:0;text-align:left;margin-left:232.75pt;margin-top:221.35pt;width:63.75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" filled="f" stroked="f">
                <v:textbox>
                  <w:txbxContent>
                    <w:p w:rsidR="00A97C11" w:rsidRPr="00595712" w:rsidRDefault="00A97C11" w:rsidP="00A97C11">
                      <w:pPr>
                        <w:jc w:val="center"/>
                        <w:rPr>
                          <w:rFonts w:ascii="Times New Roman" w:hAnsi="Times New Roman"/>
                          <w:b/>
                          <w:bCs/>
                        </w:rPr>
                      </w:pPr>
                      <w:r>
                        <w:rPr>
                          <w:rFonts w:ascii="Times New Roman" w:hAnsi="Times New Roman"/>
                          <w:b/>
                          <w:bCs/>
                        </w:rPr>
                        <w:t>0</w:t>
                      </w:r>
                      <w:r w:rsidRPr="00595712">
                        <w:rPr>
                          <w:rFonts w:ascii="Times New Roman" w:hAnsi="Times New Roman"/>
                          <w:b/>
                          <w:bCs/>
                        </w:rPr>
                        <w:t xml:space="preserve"> – </w:t>
                      </w:r>
                      <w:r>
                        <w:rPr>
                          <w:rFonts w:ascii="Times New Roman" w:hAnsi="Times New Roman"/>
                          <w:b/>
                          <w:bCs/>
                        </w:rPr>
                        <w:t>59 %</w:t>
                      </w:r>
                    </w:p>
                  </w:txbxContent>
                </v:textbox>
              </v:shape>
            </w:pict>
          </mc:Fallback>
        </mc:AlternateContent>
      </w:r>
      <w:r>
        <w:rPr>
          <w:rFonts w:ascii="Times New Roman" w:hAnsi="Times New Roman"/>
          <w:noProof/>
          <w:sz w:val="24"/>
          <w:szCs w:val="24"/>
          <w:lang w:val="id-ID" w:eastAsia="id-ID"/>
        </w:rPr>
        <mc:AlternateContent>
          <mc:Choice Requires="wps">
            <w:drawing>
              <wp:anchor distT="0" distB="0" distL="114300" distR="114300" simplePos="0" relativeHeight="251666432" behindDoc="0" locked="0" layoutInCell="1" allowOverlap="1">
                <wp:simplePos x="0" y="0"/>
                <wp:positionH relativeFrom="column">
                  <wp:posOffset>1917700</wp:posOffset>
                </wp:positionH>
                <wp:positionV relativeFrom="paragraph">
                  <wp:posOffset>2801620</wp:posOffset>
                </wp:positionV>
                <wp:extent cx="857250" cy="314325"/>
                <wp:effectExtent l="0" t="0" r="4445"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C11" w:rsidRPr="00595712" w:rsidRDefault="00A97C11" w:rsidP="00A97C11">
                            <w:pPr>
                              <w:jc w:val="center"/>
                              <w:rPr>
                                <w:rFonts w:ascii="Times New Roman" w:hAnsi="Times New Roman"/>
                                <w:b/>
                                <w:bCs/>
                              </w:rPr>
                            </w:pPr>
                            <w:r>
                              <w:rPr>
                                <w:rFonts w:ascii="Times New Roman" w:hAnsi="Times New Roman"/>
                                <w:b/>
                                <w:bCs/>
                              </w:rPr>
                              <w:t>60</w:t>
                            </w:r>
                            <w:r w:rsidRPr="00595712">
                              <w:rPr>
                                <w:rFonts w:ascii="Times New Roman" w:hAnsi="Times New Roman"/>
                                <w:b/>
                                <w:bCs/>
                              </w:rPr>
                              <w:t xml:space="preserve"> – </w:t>
                            </w:r>
                            <w:r>
                              <w:rPr>
                                <w:rFonts w:ascii="Times New Roman" w:hAnsi="Times New Roman"/>
                                <w:b/>
                                <w:bCs/>
                              </w:rPr>
                              <w:t>74 %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left:0;text-align:left;margin-left:151pt;margin-top:220.6pt;width:67.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IjjtgIAAL8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" filled="f" stroked="f">
                <v:textbox>
                  <w:txbxContent>
                    <w:p w:rsidR="00A97C11" w:rsidRPr="00595712" w:rsidRDefault="00A97C11" w:rsidP="00A97C11">
                      <w:pPr>
                        <w:jc w:val="center"/>
                        <w:rPr>
                          <w:rFonts w:ascii="Times New Roman" w:hAnsi="Times New Roman"/>
                          <w:b/>
                          <w:bCs/>
                        </w:rPr>
                      </w:pPr>
                      <w:r>
                        <w:rPr>
                          <w:rFonts w:ascii="Times New Roman" w:hAnsi="Times New Roman"/>
                          <w:b/>
                          <w:bCs/>
                        </w:rPr>
                        <w:t>60</w:t>
                      </w:r>
                      <w:r w:rsidRPr="00595712">
                        <w:rPr>
                          <w:rFonts w:ascii="Times New Roman" w:hAnsi="Times New Roman"/>
                          <w:b/>
                          <w:bCs/>
                        </w:rPr>
                        <w:t xml:space="preserve"> – </w:t>
                      </w:r>
                      <w:r>
                        <w:rPr>
                          <w:rFonts w:ascii="Times New Roman" w:hAnsi="Times New Roman"/>
                          <w:b/>
                          <w:bCs/>
                        </w:rPr>
                        <w:t>74 %</w:t>
                      </w:r>
                    </w:p>
                  </w:txbxContent>
                </v:textbox>
              </v:shape>
            </w:pict>
          </mc:Fallback>
        </mc:AlternateContent>
      </w:r>
      <w:r>
        <w:rPr>
          <w:noProof/>
          <w:lang w:val="id-ID" w:eastAsia="id-ID"/>
        </w:rPr>
        <mc:AlternateContent>
          <mc:Choice Requires="wps">
            <w:drawing>
              <wp:anchor distT="0" distB="0" distL="114300" distR="114300" simplePos="0" relativeHeight="251665408" behindDoc="0" locked="0" layoutInCell="1" allowOverlap="1">
                <wp:simplePos x="0" y="0"/>
                <wp:positionH relativeFrom="column">
                  <wp:posOffset>812800</wp:posOffset>
                </wp:positionH>
                <wp:positionV relativeFrom="paragraph">
                  <wp:posOffset>2782570</wp:posOffset>
                </wp:positionV>
                <wp:extent cx="962025" cy="314325"/>
                <wp:effectExtent l="0" t="0" r="4445"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C11" w:rsidRPr="00595712" w:rsidRDefault="00A97C11" w:rsidP="00A97C11">
                            <w:pPr>
                              <w:jc w:val="center"/>
                              <w:rPr>
                                <w:rFonts w:ascii="Times New Roman" w:hAnsi="Times New Roman"/>
                                <w:b/>
                                <w:bCs/>
                              </w:rPr>
                            </w:pPr>
                            <w:r>
                              <w:rPr>
                                <w:rFonts w:ascii="Times New Roman" w:hAnsi="Times New Roman"/>
                                <w:b/>
                                <w:bCs/>
                              </w:rPr>
                              <w:t>75</w:t>
                            </w:r>
                            <w:r w:rsidRPr="00595712">
                              <w:rPr>
                                <w:rFonts w:ascii="Times New Roman" w:hAnsi="Times New Roman"/>
                                <w:b/>
                                <w:bCs/>
                              </w:rPr>
                              <w:t xml:space="preserve"> – </w:t>
                            </w:r>
                            <w:r>
                              <w:rPr>
                                <w:rFonts w:ascii="Times New Roman" w:hAnsi="Times New Roman"/>
                                <w:b/>
                                <w:bCs/>
                              </w:rPr>
                              <w:t>100 %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4" type="#_x0000_t202" style="position:absolute;left:0;text-align:left;margin-left:64pt;margin-top:219.1pt;width:75.7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g3qtgIAAL8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" filled="f" stroked="f">
                <v:textbox>
                  <w:txbxContent>
                    <w:p w:rsidR="00A97C11" w:rsidRPr="00595712" w:rsidRDefault="00A97C11" w:rsidP="00A97C11">
                      <w:pPr>
                        <w:jc w:val="center"/>
                        <w:rPr>
                          <w:rFonts w:ascii="Times New Roman" w:hAnsi="Times New Roman"/>
                          <w:b/>
                          <w:bCs/>
                        </w:rPr>
                      </w:pPr>
                      <w:r>
                        <w:rPr>
                          <w:rFonts w:ascii="Times New Roman" w:hAnsi="Times New Roman"/>
                          <w:b/>
                          <w:bCs/>
                        </w:rPr>
                        <w:t>75</w:t>
                      </w:r>
                      <w:r w:rsidRPr="00595712">
                        <w:rPr>
                          <w:rFonts w:ascii="Times New Roman" w:hAnsi="Times New Roman"/>
                          <w:b/>
                          <w:bCs/>
                        </w:rPr>
                        <w:t xml:space="preserve"> – </w:t>
                      </w:r>
                      <w:r>
                        <w:rPr>
                          <w:rFonts w:ascii="Times New Roman" w:hAnsi="Times New Roman"/>
                          <w:b/>
                          <w:bCs/>
                        </w:rPr>
                        <w:t>100 %</w:t>
                      </w:r>
                    </w:p>
                  </w:txbxContent>
                </v:textbox>
              </v:shape>
            </w:pict>
          </mc:Fallback>
        </mc:AlternateContent>
      </w:r>
      <w:r>
        <w:rPr>
          <w:noProof/>
          <w:lang w:val="id-ID" w:eastAsia="id-ID"/>
        </w:rPr>
        <w:drawing>
          <wp:inline distT="0" distB="0" distL="0" distR="0">
            <wp:extent cx="4655185" cy="3040380"/>
            <wp:effectExtent l="0" t="0" r="0" b="0"/>
            <wp:docPr id="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97C11" w:rsidRDefault="00A97C11" w:rsidP="00A97C11">
      <w:pPr>
        <w:tabs>
          <w:tab w:val="left" w:pos="1080"/>
          <w:tab w:val="left" w:pos="6465"/>
        </w:tabs>
        <w:spacing w:after="0" w:line="480" w:lineRule="auto"/>
        <w:ind w:left="547" w:firstLine="547"/>
        <w:jc w:val="both"/>
        <w:rPr>
          <w:rFonts w:ascii="Times New Roman" w:hAnsi="Times New Roman"/>
          <w:sz w:val="24"/>
          <w:szCs w:val="24"/>
        </w:rPr>
      </w:pPr>
      <w:r>
        <w:rPr>
          <w:rFonts w:ascii="Times New Roman" w:hAnsi="Times New Roman"/>
          <w:sz w:val="24"/>
          <w:szCs w:val="24"/>
        </w:rPr>
        <w:t>Berdasarkan diagram 5.4 yang memiliki persentase tertinggi yaitu terdapat 35 responden dengan kategori baik dan 0 responden dengan kategori sedang dan kurang atau tidak ada sama sekali.</w:t>
      </w:r>
    </w:p>
    <w:p w:rsidR="00A97C11" w:rsidRDefault="00A97C11" w:rsidP="00A97C11">
      <w:pPr>
        <w:tabs>
          <w:tab w:val="left" w:pos="1080"/>
          <w:tab w:val="left" w:pos="6465"/>
        </w:tabs>
        <w:spacing w:after="0" w:line="480" w:lineRule="auto"/>
        <w:ind w:left="547" w:firstLine="547"/>
        <w:jc w:val="both"/>
        <w:rPr>
          <w:rFonts w:ascii="Times New Roman" w:hAnsi="Times New Roman"/>
          <w:sz w:val="24"/>
          <w:szCs w:val="24"/>
        </w:rPr>
      </w:pPr>
    </w:p>
    <w:p w:rsidR="00A97C11" w:rsidRPr="00026CE3" w:rsidRDefault="00A97C11" w:rsidP="00A97C11">
      <w:pPr>
        <w:pStyle w:val="Heading2"/>
        <w:numPr>
          <w:ilvl w:val="0"/>
          <w:numId w:val="1"/>
        </w:numPr>
        <w:spacing w:before="0" w:after="0" w:line="480" w:lineRule="auto"/>
        <w:ind w:left="547" w:hanging="547"/>
        <w:rPr>
          <w:rFonts w:ascii="Times New Roman" w:hAnsi="Times New Roman"/>
          <w:i w:val="0"/>
          <w:iCs w:val="0"/>
          <w:sz w:val="24"/>
          <w:szCs w:val="24"/>
        </w:rPr>
      </w:pPr>
      <w:bookmarkStart w:id="11" w:name="_Toc121149165"/>
      <w:r w:rsidRPr="00026CE3">
        <w:rPr>
          <w:rFonts w:ascii="Times New Roman" w:hAnsi="Times New Roman"/>
          <w:i w:val="0"/>
          <w:iCs w:val="0"/>
          <w:sz w:val="24"/>
          <w:szCs w:val="24"/>
        </w:rPr>
        <w:t>Pembahasan</w:t>
      </w:r>
      <w:bookmarkEnd w:id="11"/>
    </w:p>
    <w:p w:rsidR="00A97C11" w:rsidRDefault="00A97C11" w:rsidP="00A97C11">
      <w:pPr>
        <w:spacing w:after="0" w:line="480" w:lineRule="auto"/>
        <w:ind w:left="540" w:firstLine="540"/>
        <w:jc w:val="both"/>
        <w:rPr>
          <w:rFonts w:ascii="Times New Roman" w:hAnsi="Times New Roman"/>
          <w:sz w:val="24"/>
          <w:szCs w:val="24"/>
        </w:rPr>
      </w:pPr>
      <w:bookmarkStart w:id="12" w:name="_Hlk123509042"/>
      <w:r>
        <w:rPr>
          <w:rFonts w:ascii="Times New Roman" w:hAnsi="Times New Roman"/>
          <w:sz w:val="24"/>
          <w:szCs w:val="24"/>
        </w:rPr>
        <w:t xml:space="preserve">Berdasarkan peneltian pada Kader di Lingkungan Puskesmas Rawabuntu Tangerang Selatan yang dilakukan di Aula Kelurahan Rawabuntu Kota Tangerang Selatan pada bulan November 2022 dengan jumlah responden sebanyak 35 orang kader. Dari hasil penelitian yang diperoleh dalam tindakan pemeriksaan </w:t>
      </w:r>
      <w:r>
        <w:rPr>
          <w:rFonts w:ascii="Times New Roman" w:hAnsi="Times New Roman"/>
          <w:i/>
          <w:iCs/>
          <w:sz w:val="24"/>
          <w:szCs w:val="24"/>
        </w:rPr>
        <w:t>debris indeks</w:t>
      </w:r>
      <w:r>
        <w:rPr>
          <w:rFonts w:ascii="Times New Roman" w:hAnsi="Times New Roman"/>
          <w:sz w:val="24"/>
          <w:szCs w:val="24"/>
        </w:rPr>
        <w:t xml:space="preserve"> yang dilakukan sebelum menyikat gigi menunjukkan bahwa distribusi tertinggi </w:t>
      </w:r>
      <w:r>
        <w:rPr>
          <w:rFonts w:ascii="Times New Roman" w:hAnsi="Times New Roman"/>
          <w:i/>
          <w:iCs/>
          <w:sz w:val="24"/>
          <w:szCs w:val="24"/>
        </w:rPr>
        <w:t>debris indeks</w:t>
      </w:r>
      <w:r>
        <w:rPr>
          <w:rFonts w:ascii="Times New Roman" w:hAnsi="Times New Roman"/>
          <w:sz w:val="24"/>
          <w:szCs w:val="24"/>
        </w:rPr>
        <w:t xml:space="preserve"> skor 0,7 – 1,8 mencapai 82,9 % dengan kriteria sedang pada 29 responden. Skor 1,9 – 3,0 mencapai 17,1 % dengan kriteria buruk pada 6 responden. Dan distribusi terendah </w:t>
      </w:r>
      <w:r>
        <w:rPr>
          <w:rFonts w:ascii="Times New Roman" w:hAnsi="Times New Roman"/>
          <w:i/>
          <w:iCs/>
          <w:sz w:val="24"/>
          <w:szCs w:val="24"/>
        </w:rPr>
        <w:t>debris indeks</w:t>
      </w:r>
      <w:r>
        <w:rPr>
          <w:rFonts w:ascii="Times New Roman" w:hAnsi="Times New Roman"/>
          <w:sz w:val="24"/>
          <w:szCs w:val="24"/>
        </w:rPr>
        <w:t xml:space="preserve"> skor 0 – 0,6 adalah 0 % dengan kriteria baik pada 0 </w:t>
      </w:r>
      <w:r>
        <w:rPr>
          <w:rFonts w:ascii="Times New Roman" w:hAnsi="Times New Roman"/>
          <w:sz w:val="24"/>
          <w:szCs w:val="24"/>
        </w:rPr>
        <w:lastRenderedPageBreak/>
        <w:t xml:space="preserve">responden. Skor tersebut mengalami penurunan sesudah menyikat gigi pada kader dengan skor 0 – 0,6 mencapai 85,7 % dengan kriteria baik pada 30 responden. Skor 0,7 – 1,8 mencapai 14,3 % dengan kriteria sedang pada 5 responden. Dan skor 1,9 – 3,0 mencapai 0 % dengan kriteria buruk pada 0 responden atau untuk kriteria buruk tidak ada sama sekali. </w:t>
      </w:r>
    </w:p>
    <w:p w:rsidR="00A97C11" w:rsidRDefault="00A97C11" w:rsidP="00A97C11">
      <w:pPr>
        <w:spacing w:after="0" w:line="480" w:lineRule="auto"/>
        <w:ind w:left="547" w:firstLine="547"/>
        <w:jc w:val="both"/>
        <w:rPr>
          <w:rFonts w:ascii="Times New Roman" w:hAnsi="Times New Roman"/>
          <w:sz w:val="24"/>
          <w:szCs w:val="24"/>
        </w:rPr>
      </w:pPr>
      <w:bookmarkStart w:id="13" w:name="_Hlk123509127"/>
      <w:bookmarkEnd w:id="12"/>
      <w:r>
        <w:rPr>
          <w:rFonts w:ascii="Times New Roman" w:hAnsi="Times New Roman"/>
          <w:sz w:val="24"/>
          <w:szCs w:val="24"/>
        </w:rPr>
        <w:t xml:space="preserve">Pada penelitian yang dilakukan oleh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{"citationItems":[{"id":"ITEM-1","itemData":{"author":[{"dropping-particle":"","family":"Nuru","given":"Guarsi Aji","non-dropping-particle":"","parse-names":false,"suffix":""}],"id":"ITEM-1","issued":{"date-parts":[["2019"]]},"publisher":"Poltekkes Kemenkes Medan","title":"Gambaran Pendidikan Kesehatan Gigi dan Mulut Tentang Cara Menyikat Gigi Terhadap Debris Indeks Di Panti Asuhan Darul Aitam Aceh Sepakat Medan","type":"thesis"},"uris":["http://www.mendeley.com/documents/?uuid=5373e922-f5e6-4dbe-869b-18f8014001e6"]}],"mendeley":{"formattedCitation":"(Nuru, 2019)","manualFormatting":"Nuru (2019)","plainTextFormattedCitation":"(Nuru, 2019)","previouslyFormattedCitation":"(Nuru, 2019)"},"properties":{"noteIndex":0},"schema":"https://github.com/citation-style-language/schema/raw/master/csl-citation.json"}</w:instrText>
      </w:r>
      <w:r>
        <w:rPr>
          <w:rFonts w:ascii="Times New Roman" w:hAnsi="Times New Roman"/>
          <w:sz w:val="24"/>
          <w:szCs w:val="24"/>
        </w:rPr>
        <w:fldChar w:fldCharType="separate"/>
      </w:r>
      <w:r w:rsidRPr="00C65729">
        <w:rPr>
          <w:rFonts w:ascii="Times New Roman" w:hAnsi="Times New Roman"/>
          <w:noProof/>
          <w:sz w:val="24"/>
          <w:szCs w:val="24"/>
        </w:rPr>
        <w:t>Nuru</w:t>
      </w:r>
      <w:r>
        <w:rPr>
          <w:rFonts w:ascii="Times New Roman" w:hAnsi="Times New Roman"/>
          <w:noProof/>
          <w:sz w:val="24"/>
          <w:szCs w:val="24"/>
        </w:rPr>
        <w:t xml:space="preserve"> (</w:t>
      </w:r>
      <w:r w:rsidRPr="00C65729">
        <w:rPr>
          <w:rFonts w:ascii="Times New Roman" w:hAnsi="Times New Roman"/>
          <w:noProof/>
          <w:sz w:val="24"/>
          <w:szCs w:val="24"/>
        </w:rPr>
        <w:t>2019)</w:t>
      </w:r>
      <w:r>
        <w:rPr>
          <w:rFonts w:ascii="Times New Roman" w:hAnsi="Times New Roman"/>
          <w:sz w:val="24"/>
          <w:szCs w:val="24"/>
        </w:rPr>
        <w:fldChar w:fldCharType="end"/>
      </w:r>
      <w:r>
        <w:rPr>
          <w:rFonts w:ascii="Times New Roman" w:hAnsi="Times New Roman"/>
          <w:sz w:val="24"/>
          <w:szCs w:val="24"/>
        </w:rPr>
        <w:t xml:space="preserve">, </w:t>
      </w:r>
      <w:r w:rsidRPr="00C3708D">
        <w:rPr>
          <w:rFonts w:ascii="Times New Roman" w:hAnsi="Times New Roman"/>
          <w:sz w:val="24"/>
          <w:szCs w:val="24"/>
        </w:rPr>
        <w:t>menunjukkan bahwa sebelum dilakukan pe</w:t>
      </w:r>
      <w:r>
        <w:rPr>
          <w:rFonts w:ascii="Times New Roman" w:hAnsi="Times New Roman"/>
          <w:sz w:val="24"/>
          <w:szCs w:val="24"/>
        </w:rPr>
        <w:t>ndidikan kesehatan gigi</w:t>
      </w:r>
      <w:r w:rsidRPr="00C3708D">
        <w:rPr>
          <w:rFonts w:ascii="Times New Roman" w:hAnsi="Times New Roman"/>
          <w:sz w:val="24"/>
          <w:szCs w:val="24"/>
        </w:rPr>
        <w:t xml:space="preserve"> </w:t>
      </w:r>
      <w:r>
        <w:rPr>
          <w:rFonts w:ascii="Times New Roman" w:hAnsi="Times New Roman"/>
          <w:sz w:val="24"/>
          <w:szCs w:val="24"/>
        </w:rPr>
        <w:t xml:space="preserve">didapatkan </w:t>
      </w:r>
      <w:r w:rsidRPr="00C3708D">
        <w:rPr>
          <w:rFonts w:ascii="Times New Roman" w:hAnsi="Times New Roman"/>
          <w:sz w:val="24"/>
          <w:szCs w:val="24"/>
        </w:rPr>
        <w:t xml:space="preserve">debris </w:t>
      </w:r>
      <w:r>
        <w:rPr>
          <w:rFonts w:ascii="Times New Roman" w:hAnsi="Times New Roman"/>
          <w:sz w:val="24"/>
          <w:szCs w:val="24"/>
        </w:rPr>
        <w:t xml:space="preserve">indeks </w:t>
      </w:r>
      <w:r w:rsidRPr="00C3708D">
        <w:rPr>
          <w:rFonts w:ascii="Times New Roman" w:hAnsi="Times New Roman"/>
          <w:sz w:val="24"/>
          <w:szCs w:val="24"/>
        </w:rPr>
        <w:t>yang berkriteria baik sebanyak 2 orang (6,7</w:t>
      </w:r>
      <w:r>
        <w:rPr>
          <w:rFonts w:ascii="Times New Roman" w:hAnsi="Times New Roman"/>
          <w:sz w:val="24"/>
          <w:szCs w:val="24"/>
        </w:rPr>
        <w:t xml:space="preserve"> </w:t>
      </w:r>
      <w:r w:rsidRPr="00C3708D">
        <w:rPr>
          <w:rFonts w:ascii="Times New Roman" w:hAnsi="Times New Roman"/>
          <w:sz w:val="24"/>
          <w:szCs w:val="24"/>
        </w:rPr>
        <w:t>%), yang memiliki kriteria sedang sebanyak 13 orang (43,3%), dan yang memiliki kriteria buruk sebanyak 15 orang (50 %). Sedangkan sesudah dilakukan pendidikan kesehatan gigi yang berkreteria baik menjadi 23 orang (76,7%), yang berkreteria sedang turun menjadi 6 orang (20%) dan yang berkreteria buruk masih terdapat 1 orang (3,3%)</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{"citationItems":[{"id":"ITEM-1","itemData":{"author":[{"dropping-particle":"","family":"Nuru","given":"Guarsi Aji","non-dropping-particle":"","parse-names":false,"suffix":""}],"id":"ITEM-1","issued":{"date-parts":[["2019"]]},"publisher":"Poltekkes Kemenkes Medan","title":"Gambaran Pendidikan Kesehatan Gigi dan Mulut Tentang Cara Menyikat Gigi Terhadap Debris Indeks Di Panti Asuhan Darul Aitam Aceh Sepakat Medan","type":"thesis"},"uris":["http://www.mendeley.com/documents/?uuid=5373e922-f5e6-4dbe-869b-18f8014001e6"]}],"mendeley":{"formattedCitation":"(Nuru, 2019)","plainTextFormattedCitation":"(Nuru, 2019)"},"properties":{"noteIndex":0},"schema":"https://github.com/citation-style-language/schema/raw/master/csl-citation.json"}</w:instrText>
      </w:r>
      <w:r>
        <w:rPr>
          <w:rFonts w:ascii="Times New Roman" w:hAnsi="Times New Roman"/>
          <w:sz w:val="24"/>
          <w:szCs w:val="24"/>
        </w:rPr>
        <w:fldChar w:fldCharType="separate"/>
      </w:r>
      <w:r w:rsidRPr="00994AC0">
        <w:rPr>
          <w:rFonts w:ascii="Times New Roman" w:hAnsi="Times New Roman"/>
          <w:noProof/>
          <w:sz w:val="24"/>
          <w:szCs w:val="24"/>
        </w:rPr>
        <w:t>(Nuru, 2019)</w:t>
      </w:r>
      <w:r>
        <w:rPr>
          <w:rFonts w:ascii="Times New Roman" w:hAnsi="Times New Roman"/>
          <w:sz w:val="24"/>
          <w:szCs w:val="24"/>
        </w:rPr>
        <w:fldChar w:fldCharType="end"/>
      </w:r>
      <w:r>
        <w:rPr>
          <w:rFonts w:ascii="Times New Roman" w:hAnsi="Times New Roman"/>
          <w:sz w:val="24"/>
          <w:szCs w:val="24"/>
        </w:rPr>
        <w:t>.</w:t>
      </w:r>
    </w:p>
    <w:p w:rsidR="00A97C11" w:rsidRDefault="00A97C11" w:rsidP="00A97C11">
      <w:pPr>
        <w:spacing w:after="0" w:line="480" w:lineRule="auto"/>
        <w:ind w:left="540" w:firstLine="540"/>
        <w:jc w:val="both"/>
        <w:rPr>
          <w:rFonts w:ascii="Times New Roman" w:hAnsi="Times New Roman"/>
          <w:sz w:val="24"/>
          <w:szCs w:val="24"/>
        </w:rPr>
      </w:pPr>
      <w:r>
        <w:rPr>
          <w:rFonts w:ascii="Times New Roman" w:hAnsi="Times New Roman"/>
          <w:sz w:val="24"/>
          <w:szCs w:val="24"/>
        </w:rPr>
        <w:t xml:space="preserve">Didapatkan rata – rata skor </w:t>
      </w:r>
      <w:r>
        <w:rPr>
          <w:rFonts w:ascii="Times New Roman" w:hAnsi="Times New Roman"/>
          <w:i/>
          <w:iCs/>
          <w:sz w:val="24"/>
          <w:szCs w:val="24"/>
        </w:rPr>
        <w:t xml:space="preserve">debris indeks </w:t>
      </w:r>
      <w:r>
        <w:rPr>
          <w:rFonts w:ascii="Times New Roman" w:hAnsi="Times New Roman"/>
          <w:sz w:val="24"/>
          <w:szCs w:val="24"/>
        </w:rPr>
        <w:t xml:space="preserve">pada kader sebelum menyikat gigi adalah 1,59 dengan kategori sedang dan rata – rata skor </w:t>
      </w:r>
      <w:r>
        <w:rPr>
          <w:rFonts w:ascii="Times New Roman" w:hAnsi="Times New Roman"/>
          <w:i/>
          <w:iCs/>
          <w:sz w:val="24"/>
          <w:szCs w:val="24"/>
        </w:rPr>
        <w:t xml:space="preserve">debris indeks </w:t>
      </w:r>
      <w:r>
        <w:rPr>
          <w:rFonts w:ascii="Times New Roman" w:hAnsi="Times New Roman"/>
          <w:sz w:val="24"/>
          <w:szCs w:val="24"/>
        </w:rPr>
        <w:t xml:space="preserve">sesudah menyikat gigi adalah 0,54 dengan kategori baik. Pada penelitian ini terdapat penurunan skor </w:t>
      </w:r>
      <w:r>
        <w:rPr>
          <w:rFonts w:ascii="Times New Roman" w:hAnsi="Times New Roman"/>
          <w:i/>
          <w:iCs/>
          <w:sz w:val="24"/>
          <w:szCs w:val="24"/>
        </w:rPr>
        <w:t xml:space="preserve">debris indeks </w:t>
      </w:r>
      <w:r>
        <w:rPr>
          <w:rFonts w:ascii="Times New Roman" w:hAnsi="Times New Roman"/>
          <w:sz w:val="24"/>
          <w:szCs w:val="24"/>
        </w:rPr>
        <w:t xml:space="preserve">antara sebelum dan sesudah menyikat gigi. </w:t>
      </w:r>
      <w:r w:rsidRPr="00F36435">
        <w:rPr>
          <w:rFonts w:ascii="Times New Roman" w:hAnsi="Times New Roman"/>
          <w:sz w:val="24"/>
          <w:szCs w:val="24"/>
        </w:rPr>
        <w:t>Hal</w:t>
      </w:r>
      <w:r>
        <w:rPr>
          <w:rFonts w:ascii="Times New Roman" w:hAnsi="Times New Roman"/>
          <w:sz w:val="24"/>
          <w:szCs w:val="24"/>
        </w:rPr>
        <w:t xml:space="preserve"> ini dapat menunjukkan bahwa plak tidak dapat dihilangkan, namun akumulasi debrisnya dapat dikurangi dengan prosedur </w:t>
      </w:r>
      <w:r>
        <w:rPr>
          <w:rFonts w:ascii="Times New Roman" w:hAnsi="Times New Roman"/>
          <w:i/>
          <w:iCs/>
          <w:sz w:val="24"/>
          <w:szCs w:val="24"/>
        </w:rPr>
        <w:t>oral hygiene</w:t>
      </w:r>
      <w:r>
        <w:rPr>
          <w:rFonts w:ascii="Times New Roman" w:hAnsi="Times New Roman"/>
          <w:sz w:val="24"/>
          <w:szCs w:val="24"/>
        </w:rPr>
        <w:t xml:space="preserve"> yang tepat salah satunya seperti menyikat gigi yang baik dan benar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SN":"2548-5970","author":[{"dropping-particle":"","family":"Niakurniawati","given":"Niakurniawati","non-dropping-particle":"","parse-names":false,"suffix":""},{"dropping-particle":"","family":"Imran","given":"Herry","non-dropping-particle":"","parse-names":false,"suffix":""},{"dropping-particle":"","family":"Nasri","given":"Nasri","non-dropping-particle":"","parse-names":false,"suffix":""}],"container-title":"2-TRIK: TUNAS-TUNAS RISET KESEHATAN","id":"ITEM-1","issue":"2","issued":{"date-parts":[["2018"]]},"page":"90-95","title":"Perbedaan Indeks Debris Sebelum dan Setelah Menyikat Gigi Dengan Posisi Lap to Lap pada Anak Usia 2-3 Tahun Di PAUD AL Jannah","type":"article-journal","volume":"8"},"uris":["http://www.mendeley.com/documents/?uuid=2fc19c26-d2ef-43bc-af51-e886d5972e26"]}],"mendeley":{"formattedCitation":"(Niakurniawati et al., 2018)","plainTextFormattedCitation":"(Niakurniawati et al., 2018)","previouslyFormattedCitation":"(Niakurniawati et al., 2018)"},"properties":{"noteIndex":0},"schema":"https://github.com/citation-style-language/schema/raw/master/csl-citation.json"}</w:instrText>
      </w:r>
      <w:r>
        <w:rPr>
          <w:rFonts w:ascii="Times New Roman" w:hAnsi="Times New Roman"/>
          <w:sz w:val="24"/>
          <w:szCs w:val="24"/>
        </w:rPr>
        <w:fldChar w:fldCharType="separate"/>
      </w:r>
      <w:r w:rsidRPr="00A255CE">
        <w:rPr>
          <w:rFonts w:ascii="Times New Roman" w:hAnsi="Times New Roman"/>
          <w:noProof/>
          <w:sz w:val="24"/>
          <w:szCs w:val="24"/>
        </w:rPr>
        <w:t>(Niakurniawati et al., 2018)</w:t>
      </w:r>
      <w:r>
        <w:rPr>
          <w:rFonts w:ascii="Times New Roman" w:hAnsi="Times New Roman"/>
          <w:sz w:val="24"/>
          <w:szCs w:val="24"/>
        </w:rPr>
        <w:fldChar w:fldCharType="end"/>
      </w:r>
      <w:r>
        <w:rPr>
          <w:rFonts w:ascii="Times New Roman" w:hAnsi="Times New Roman"/>
          <w:sz w:val="24"/>
          <w:szCs w:val="24"/>
        </w:rPr>
        <w:t xml:space="preserve">. Menyikat gigi adalah rutinitas yang penting dalam menjaga dan memelihara kesehatan gigi dari bakteri dan sisa makanan yang melekat pada permukaan gigi dengan menggunakan sikat gigi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{"citationItems":[{"id":"ITEM-1","itemData":{"author":[{"dropping-particle":"","family":"Pradnyani","given":"Tjokorde Istri Mirah Novita","non-dropping-particle":"","parse-names":false,"suffix":""}],"id":"ITEM-1","issued":{"date-parts":[["2020"]]},"publisher":"Jurusan Kesehatan Gigi","title":"Gambaran Kebersihan Gigi dan Mulut Sebelum dan Sesudah Pelayanan Asuhan Kesehatan Gigi dan Mulut Siswa Kelas II Dan III (Studi Dilakukan Di SDN 6 Sesetan Denpasar Tahun 2019)","type":"thesis"},"uris":["http://www.mendeley.com/documents/?uuid=abf8c0de-8e67-4b3d-afcc-ec5a1c8e2403"]}],"mendeley":{"formattedCitation":"(Pradnyani, 2020)","plainTextFormattedCitation":"(Pradnyani, 2020)","previouslyFormattedCitation":"(Pradnyani, 2020)"},"properties":{"noteIndex":0},"schema":"https://github.com/citation-style-language/schema/raw/master/csl-citation.json"}</w:instrText>
      </w:r>
      <w:r>
        <w:rPr>
          <w:rFonts w:ascii="Times New Roman" w:hAnsi="Times New Roman"/>
          <w:sz w:val="24"/>
          <w:szCs w:val="24"/>
        </w:rPr>
        <w:fldChar w:fldCharType="separate"/>
      </w:r>
      <w:r w:rsidRPr="00911E66">
        <w:rPr>
          <w:rFonts w:ascii="Times New Roman" w:hAnsi="Times New Roman"/>
          <w:noProof/>
          <w:sz w:val="24"/>
          <w:szCs w:val="24"/>
        </w:rPr>
        <w:t>(Pradnyani, 2020)</w:t>
      </w:r>
      <w:r>
        <w:rPr>
          <w:rFonts w:ascii="Times New Roman" w:hAnsi="Times New Roman"/>
          <w:sz w:val="24"/>
          <w:szCs w:val="24"/>
        </w:rPr>
        <w:fldChar w:fldCharType="end"/>
      </w:r>
      <w:r>
        <w:rPr>
          <w:rFonts w:ascii="Times New Roman" w:hAnsi="Times New Roman"/>
          <w:sz w:val="24"/>
          <w:szCs w:val="24"/>
        </w:rPr>
        <w:t>.</w:t>
      </w:r>
    </w:p>
    <w:p w:rsidR="00A97C11" w:rsidRDefault="00A97C11" w:rsidP="00A97C11">
      <w:pPr>
        <w:tabs>
          <w:tab w:val="left" w:pos="1080"/>
        </w:tabs>
        <w:spacing w:after="0" w:line="480" w:lineRule="auto"/>
        <w:ind w:left="547" w:firstLine="547"/>
        <w:jc w:val="both"/>
        <w:rPr>
          <w:rFonts w:ascii="Times New Roman" w:hAnsi="Times New Roman"/>
          <w:sz w:val="24"/>
          <w:szCs w:val="24"/>
        </w:rPr>
      </w:pPr>
      <w:bookmarkStart w:id="14" w:name="_Hlk123509183"/>
      <w:bookmarkEnd w:id="13"/>
      <w:r>
        <w:rPr>
          <w:rFonts w:ascii="Times New Roman" w:hAnsi="Times New Roman"/>
          <w:sz w:val="24"/>
          <w:szCs w:val="24"/>
        </w:rPr>
        <w:lastRenderedPageBreak/>
        <w:t xml:space="preserve">Hasil penelitian yang diperoleh pada keterampilan menyikat gigi kader menunjukkan bahwa distribusi keterampilan menyikat gigi pada Kader di Lingkungan Puskesmas Rawabuntu Tangerang Selatan adalah </w:t>
      </w:r>
      <w:r w:rsidRPr="003C2DE2">
        <w:rPr>
          <w:rFonts w:ascii="Times New Roman" w:hAnsi="Times New Roman"/>
          <w:sz w:val="24"/>
          <w:szCs w:val="24"/>
        </w:rPr>
        <w:t xml:space="preserve">responden yang mempunyai kriteria menyikat gigi dengan nilai 75 – 100 % mencapai 100 % dengan jumlah 35 responden, nilai 60 – 74 % dan 0 – 59 % mencapai 0 % dengan jumlah 0 responden atau untuk kriteria sedang dan </w:t>
      </w:r>
      <w:r>
        <w:rPr>
          <w:rFonts w:ascii="Times New Roman" w:hAnsi="Times New Roman"/>
          <w:sz w:val="24"/>
          <w:szCs w:val="24"/>
        </w:rPr>
        <w:t>k</w:t>
      </w:r>
      <w:r w:rsidRPr="003C2DE2">
        <w:rPr>
          <w:rFonts w:ascii="Times New Roman" w:hAnsi="Times New Roman"/>
          <w:sz w:val="24"/>
          <w:szCs w:val="24"/>
        </w:rPr>
        <w:t>urang tidak ada sama sekali.</w:t>
      </w:r>
      <w:r>
        <w:rPr>
          <w:rFonts w:ascii="Times New Roman" w:hAnsi="Times New Roman"/>
          <w:sz w:val="24"/>
          <w:szCs w:val="24"/>
        </w:rPr>
        <w:t xml:space="preserve"> Hasil ini didukung penelitian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{"citationItems":[{"id":"ITEM-1","itemData":{"ISSN":"2656-8268","author":[{"dropping-particle":"","family":"Wayan Arini","given":"Ni","non-dropping-particle":"","parse-names":false,"suffix":""},{"dropping-particle":"","family":"Ratmini","given":"Ni Ketut","non-dropping-particle":"","parse-names":false,"suffix":""},{"dropping-particle":"","family":"Wirata","given":"I Nyoman","non-dropping-particle":"","parse-names":false,"suffix":""},{"dropping-particle":"","family":"Sirat","given":"Ni Made","non-dropping-particle":"","parse-names":false,"suffix":""}],"container-title":"Jurnal Pengabmas Masyarakat Sehat (JPMS)","id":"ITEM-1","issue":"1","issued":{"date-parts":[["2019"]]},"title":"Upaya Meningkatkan Derajat Kesehatan Gigi dan Mulut Melalui Pelatihan Kader Posyandu Di Kecamatan Marga Kabupaten Tabanan Tahun 2018","type":"article-journal","volume":"1"},"uris":["http://www.mendeley.com/documents/?uuid=e42dd120-48bb-44c9-ab58-6469ade7ef84"]}],"mendeley":{"formattedCitation":"(Wayan Arini et al., 2019)","manualFormatting":"Wayan Arini et al., (2019)","plainTextFormattedCitation":"(Wayan Arini et al., 2019)","previouslyFormattedCitation":"(Wayan Arini et al., 2019)"},"properties":{"noteIndex":0},"schema":"https://github.com/citation-style-language/schema/raw/master/csl-citation.json"}</w:instrText>
      </w:r>
      <w:r>
        <w:rPr>
          <w:rFonts w:ascii="Times New Roman" w:hAnsi="Times New Roman"/>
          <w:sz w:val="24"/>
          <w:szCs w:val="24"/>
        </w:rPr>
        <w:fldChar w:fldCharType="separate"/>
      </w:r>
      <w:r w:rsidRPr="001F2D48">
        <w:rPr>
          <w:rFonts w:ascii="Times New Roman" w:hAnsi="Times New Roman"/>
          <w:noProof/>
          <w:sz w:val="24"/>
          <w:szCs w:val="24"/>
        </w:rPr>
        <w:t xml:space="preserve">Wayan Arini et al., </w:t>
      </w:r>
      <w:r>
        <w:rPr>
          <w:rFonts w:ascii="Times New Roman" w:hAnsi="Times New Roman"/>
          <w:noProof/>
          <w:sz w:val="24"/>
          <w:szCs w:val="24"/>
        </w:rPr>
        <w:t>(</w:t>
      </w:r>
      <w:r w:rsidRPr="001F2D48">
        <w:rPr>
          <w:rFonts w:ascii="Times New Roman" w:hAnsi="Times New Roman"/>
          <w:noProof/>
          <w:sz w:val="24"/>
          <w:szCs w:val="24"/>
        </w:rPr>
        <w:t>2019)</w:t>
      </w:r>
      <w:r>
        <w:rPr>
          <w:rFonts w:ascii="Times New Roman" w:hAnsi="Times New Roman"/>
          <w:sz w:val="24"/>
          <w:szCs w:val="24"/>
        </w:rPr>
        <w:fldChar w:fldCharType="end"/>
      </w:r>
      <w:r>
        <w:rPr>
          <w:rFonts w:ascii="Times New Roman" w:hAnsi="Times New Roman"/>
          <w:sz w:val="24"/>
          <w:szCs w:val="24"/>
        </w:rPr>
        <w:t xml:space="preserve">, menunjukkan bahwa setelah pelatihan semua kader posyandu terampil menyikat gigi dengan cara yang benar yaitu sebanyak 35 orang (100 %). </w:t>
      </w:r>
    </w:p>
    <w:p w:rsidR="00A97C11" w:rsidRDefault="00A97C11" w:rsidP="00A97C11">
      <w:pPr>
        <w:tabs>
          <w:tab w:val="left" w:pos="1080"/>
        </w:tabs>
        <w:spacing w:after="0" w:line="480" w:lineRule="auto"/>
        <w:ind w:left="547" w:firstLine="547"/>
        <w:jc w:val="both"/>
        <w:rPr>
          <w:rFonts w:ascii="Times New Roman" w:hAnsi="Times New Roman"/>
          <w:sz w:val="24"/>
          <w:szCs w:val="24"/>
        </w:rPr>
      </w:pPr>
      <w:r>
        <w:rPr>
          <w:rFonts w:ascii="Times New Roman" w:hAnsi="Times New Roman"/>
          <w:sz w:val="24"/>
          <w:szCs w:val="24"/>
        </w:rPr>
        <w:t xml:space="preserve">Keterampilan kader dalam menyikat gigi merupakan sebuah keterampilan yang akan dijadikan panutan, karena kader dipercaya akan melanjutkan contoh ini di lapangan secara rutin setiap bulan. Mengajarkan cara menyikat gigi yang benar disetiap kegiatan posyandu, karena kader merupakan perpanjangan tangan dari tenaga kesehatan gigi untuk memberdayakan masyarakat dalam mencegah terjadinya penyakit gigi dan mulut. Apabila kader mengingatkan pengunjung posyandu cara menyikat gigi yang benar disetiap kegiatan posyandu, maka masyarakat pengunjung posyandu akan melakukan menyikat gigi dengan benar di rumahnya masing-masing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{"citationItems":[{"id":"ITEM-1","itemData":{"author":[{"dropping-particle":"","family":"Wirata","given":"I Nyoman","non-dropping-particle":"","parse-names":false,"suffix":""},{"dropping-particle":"","family":"Ratmini","given":"Ni Ketut","non-dropping-particle":"","parse-names":false,"suffix":""},{"dropping-particle":"","family":"Arini","given":"Ni Wayan","non-dropping-particle":"","parse-names":false,"suffix":""},{"dropping-particle":"","family":"Sirat","given":"Ni Made","non-dropping-particle":"","parse-names":false,"suffix":""}],"id":"ITEM-1","issued":{"date-parts":[["2019"]]},"publisher":"Jurnal Pengabmas Masyarakat Sehat","title":"Pemberdayaan Kader Posyandu Dalam Mencegah Penyakit Gigi dan Mulut Balita Di Desa Kukuh Kecamatan Marga Kabupaten Tabanan Tahun 2018","type":"article-journal"},"uris":["http://www.mendeley.com/documents/?uuid=a7fb0fd2-0009-4671-9025-0803606e1893"]}],"mendeley":{"formattedCitation":"(Wirata et al., 2019)","plainTextFormattedCitation":"(Wirata et al., 2019)","previouslyFormattedCitation":"(Wirata et al., 2019)"},"properties":{"noteIndex":0},"schema":"https://github.com/citation-style-language/schema/raw/master/csl-citation.json"}</w:instrText>
      </w:r>
      <w:r>
        <w:rPr>
          <w:rFonts w:ascii="Times New Roman" w:hAnsi="Times New Roman"/>
          <w:sz w:val="24"/>
          <w:szCs w:val="24"/>
        </w:rPr>
        <w:fldChar w:fldCharType="separate"/>
      </w:r>
      <w:r w:rsidRPr="00B43CEB">
        <w:rPr>
          <w:rFonts w:ascii="Times New Roman" w:hAnsi="Times New Roman"/>
          <w:noProof/>
          <w:sz w:val="24"/>
          <w:szCs w:val="24"/>
        </w:rPr>
        <w:t>(Wirata et al., 2019)</w:t>
      </w:r>
      <w:r>
        <w:rPr>
          <w:rFonts w:ascii="Times New Roman" w:hAnsi="Times New Roman"/>
          <w:sz w:val="24"/>
          <w:szCs w:val="24"/>
        </w:rPr>
        <w:fldChar w:fldCharType="end"/>
      </w:r>
      <w:r>
        <w:rPr>
          <w:rFonts w:ascii="Times New Roman" w:hAnsi="Times New Roman"/>
          <w:sz w:val="24"/>
          <w:szCs w:val="24"/>
        </w:rPr>
        <w:t>.</w:t>
      </w:r>
    </w:p>
    <w:bookmarkEnd w:id="14"/>
    <w:p w:rsidR="00A97C11" w:rsidRPr="00752BF7" w:rsidRDefault="00A97C11" w:rsidP="00A97C11">
      <w:pPr>
        <w:pStyle w:val="Heading2"/>
        <w:spacing w:before="0" w:after="0" w:line="480" w:lineRule="auto"/>
        <w:ind w:left="540"/>
        <w:jc w:val="both"/>
        <w:rPr>
          <w:rFonts w:ascii="Times New Roman" w:hAnsi="Times New Roman"/>
          <w:i w:val="0"/>
          <w:iCs w:val="0"/>
          <w:sz w:val="24"/>
          <w:szCs w:val="24"/>
        </w:rPr>
      </w:pPr>
    </w:p>
    <w:p w:rsidR="00A97C11" w:rsidRDefault="00A97C11" w:rsidP="00A97C11">
      <w:pPr>
        <w:spacing w:after="0" w:line="480" w:lineRule="auto"/>
        <w:jc w:val="both"/>
        <w:rPr>
          <w:rFonts w:ascii="Times New Roman" w:hAnsi="Times New Roman"/>
          <w:sz w:val="24"/>
          <w:szCs w:val="24"/>
        </w:rPr>
      </w:pPr>
    </w:p>
    <w:p w:rsidR="001C6AFC" w:rsidRDefault="001C6AFC">
      <w:bookmarkStart w:id="15" w:name="_GoBack"/>
      <w:bookmarkEnd w:id="15"/>
    </w:p>
    <w:sectPr w:rsidR="001C6AFC" w:rsidSect="00A97C11">
      <w:pgSz w:w="11906" w:h="16838"/>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B21DD"/>
    <w:multiLevelType w:val="hybridMultilevel"/>
    <w:tmpl w:val="C97A05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C11"/>
    <w:rsid w:val="001A2BEB"/>
    <w:rsid w:val="001C6AFC"/>
    <w:rsid w:val="003E688A"/>
    <w:rsid w:val="00A97C1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DA0056-6339-4917-A279-DBDAB01E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C11"/>
    <w:rPr>
      <w:rFonts w:ascii="Calibri" w:eastAsia="Calibri" w:hAnsi="Calibri" w:cs="Times New Roman"/>
      <w:lang w:val="en-AU"/>
    </w:rPr>
  </w:style>
  <w:style w:type="paragraph" w:styleId="Heading1">
    <w:name w:val="heading 1"/>
    <w:basedOn w:val="Normal"/>
    <w:next w:val="Normal"/>
    <w:link w:val="Heading1Char"/>
    <w:uiPriority w:val="9"/>
    <w:qFormat/>
    <w:rsid w:val="00A97C11"/>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A97C11"/>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C11"/>
    <w:rPr>
      <w:rFonts w:ascii="Calibri Light" w:eastAsia="Times New Roman" w:hAnsi="Calibri Light" w:cs="Times New Roman"/>
      <w:color w:val="2E74B5"/>
      <w:sz w:val="32"/>
      <w:szCs w:val="32"/>
      <w:lang w:val="en-AU"/>
    </w:rPr>
  </w:style>
  <w:style w:type="character" w:customStyle="1" w:styleId="Heading2Char">
    <w:name w:val="Heading 2 Char"/>
    <w:basedOn w:val="DefaultParagraphFont"/>
    <w:link w:val="Heading2"/>
    <w:uiPriority w:val="9"/>
    <w:rsid w:val="00A97C11"/>
    <w:rPr>
      <w:rFonts w:ascii="Calibri Light" w:eastAsia="Times New Roman" w:hAnsi="Calibri Light" w:cs="Times New Roman"/>
      <w:b/>
      <w:bCs/>
      <w:i/>
      <w:iCs/>
      <w:sz w:val="28"/>
      <w:szCs w:val="28"/>
      <w:lang w:val="en-AU"/>
    </w:rPr>
  </w:style>
  <w:style w:type="paragraph" w:styleId="Caption">
    <w:name w:val="caption"/>
    <w:basedOn w:val="Normal"/>
    <w:next w:val="Normal"/>
    <w:uiPriority w:val="35"/>
    <w:unhideWhenUsed/>
    <w:qFormat/>
    <w:rsid w:val="00A97C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774058577405859E-2"/>
          <c:y val="8.0645161290322578E-2"/>
          <c:w val="0.89539748953974896"/>
          <c:h val="0.76451612903225807"/>
        </c:manualLayout>
      </c:layout>
      <c:barChart>
        <c:barDir val="col"/>
        <c:grouping val="clustered"/>
        <c:varyColors val="0"/>
        <c:ser>
          <c:idx val="0"/>
          <c:order val="0"/>
          <c:tx>
            <c:strRef>
              <c:f>Sheet1!$A$2</c:f>
              <c:strCache>
                <c:ptCount val="1"/>
              </c:strCache>
            </c:strRef>
          </c:tx>
          <c:spPr>
            <a:solidFill>
              <a:srgbClr val="9999FF"/>
            </a:solidFill>
            <a:ln w="12669">
              <a:solidFill>
                <a:srgbClr val="000000"/>
              </a:solidFill>
              <a:prstDash val="solid"/>
            </a:ln>
          </c:spPr>
          <c:invertIfNegative val="0"/>
          <c:dPt>
            <c:idx val="1"/>
            <c:invertIfNegative val="0"/>
            <c:bubble3D val="0"/>
            <c:spPr>
              <a:solidFill>
                <a:srgbClr val="FF9900"/>
              </a:solidFill>
              <a:ln w="25338">
                <a:noFill/>
              </a:ln>
            </c:spPr>
            <c:extLst>
              <c:ext xmlns:c16="http://schemas.microsoft.com/office/drawing/2014/chart" uri="{C3380CC4-5D6E-409C-BE32-E72D297353CC}">
                <c16:uniqueId val="{00000001-F226-49A8-BCAF-D77001109B09}"/>
              </c:ext>
            </c:extLst>
          </c:dPt>
          <c:dPt>
            <c:idx val="2"/>
            <c:invertIfNegative val="0"/>
            <c:bubble3D val="0"/>
            <c:spPr>
              <a:solidFill>
                <a:srgbClr val="FF9900"/>
              </a:solidFill>
              <a:ln w="25338">
                <a:noFill/>
              </a:ln>
            </c:spPr>
            <c:extLst>
              <c:ext xmlns:c16="http://schemas.microsoft.com/office/drawing/2014/chart" uri="{C3380CC4-5D6E-409C-BE32-E72D297353CC}">
                <c16:uniqueId val="{00000000-F226-49A8-BCAF-D77001109B09}"/>
              </c:ext>
            </c:extLst>
          </c:dPt>
          <c:cat>
            <c:strRef>
              <c:f>Sheet1!$B$1:$E$1</c:f>
              <c:strCache>
                <c:ptCount val="3"/>
                <c:pt idx="0">
                  <c:v>Baik </c:v>
                </c:pt>
                <c:pt idx="1">
                  <c:v>Sedang</c:v>
                </c:pt>
                <c:pt idx="2">
                  <c:v>Buruk</c:v>
                </c:pt>
              </c:strCache>
            </c:strRef>
          </c:cat>
          <c:val>
            <c:numRef>
              <c:f>Sheet1!$B$2:$E$2</c:f>
              <c:numCache>
                <c:formatCode>General</c:formatCode>
                <c:ptCount val="4"/>
                <c:pt idx="0">
                  <c:v>0</c:v>
                </c:pt>
                <c:pt idx="1">
                  <c:v>29</c:v>
                </c:pt>
                <c:pt idx="2">
                  <c:v>6</c:v>
                </c:pt>
              </c:numCache>
            </c:numRef>
          </c:val>
          <c:extLst>
            <c:ext xmlns:c16="http://schemas.microsoft.com/office/drawing/2014/chart" uri="{C3380CC4-5D6E-409C-BE32-E72D297353CC}">
              <c16:uniqueId val="{00000002-F226-49A8-BCAF-D77001109B09}"/>
            </c:ext>
          </c:extLst>
        </c:ser>
        <c:dLbls>
          <c:showLegendKey val="0"/>
          <c:showVal val="0"/>
          <c:showCatName val="0"/>
          <c:showSerName val="0"/>
          <c:showPercent val="0"/>
          <c:showBubbleSize val="0"/>
        </c:dLbls>
        <c:gapWidth val="150"/>
        <c:axId val="113811160"/>
        <c:axId val="1"/>
      </c:barChart>
      <c:catAx>
        <c:axId val="113811160"/>
        <c:scaling>
          <c:orientation val="minMax"/>
        </c:scaling>
        <c:delete val="0"/>
        <c:axPos val="b"/>
        <c:numFmt formatCode="General" sourceLinked="1"/>
        <c:majorTickMark val="out"/>
        <c:minorTickMark val="none"/>
        <c:tickLblPos val="nextTo"/>
        <c:spPr>
          <a:ln w="3167">
            <a:solidFill>
              <a:srgbClr val="000000"/>
            </a:solidFill>
            <a:prstDash val="solid"/>
          </a:ln>
        </c:spPr>
        <c:txPr>
          <a:bodyPr rot="0" vert="horz"/>
          <a:lstStyle/>
          <a:p>
            <a:pPr>
              <a:defRPr sz="1197" b="1" i="0" u="none" strike="noStrike" baseline="0">
                <a:solidFill>
                  <a:srgbClr val="000000"/>
                </a:solidFill>
                <a:latin typeface="Times New Roman"/>
                <a:ea typeface="Times New Roman"/>
                <a:cs typeface="Times New Roman"/>
              </a:defRPr>
            </a:pPr>
            <a:endParaRPr lang="id-ID"/>
          </a:p>
        </c:txPr>
        <c:crossAx val="1"/>
        <c:crosses val="autoZero"/>
        <c:auto val="1"/>
        <c:lblAlgn val="ctr"/>
        <c:lblOffset val="100"/>
        <c:tickLblSkip val="1"/>
        <c:tickMarkSkip val="1"/>
        <c:noMultiLvlLbl val="0"/>
      </c:catAx>
      <c:valAx>
        <c:axId val="1"/>
        <c:scaling>
          <c:orientation val="minMax"/>
        </c:scaling>
        <c:delete val="0"/>
        <c:axPos val="l"/>
        <c:majorGridlines>
          <c:spPr>
            <a:ln w="3167">
              <a:solidFill>
                <a:srgbClr val="000000"/>
              </a:solidFill>
              <a:prstDash val="solid"/>
            </a:ln>
          </c:spPr>
        </c:majorGridlines>
        <c:numFmt formatCode="General" sourceLinked="1"/>
        <c:majorTickMark val="out"/>
        <c:minorTickMark val="none"/>
        <c:tickLblPos val="nextTo"/>
        <c:spPr>
          <a:ln w="3167">
            <a:solidFill>
              <a:srgbClr val="000000"/>
            </a:solidFill>
            <a:prstDash val="solid"/>
          </a:ln>
        </c:spPr>
        <c:txPr>
          <a:bodyPr rot="0" vert="horz"/>
          <a:lstStyle/>
          <a:p>
            <a:pPr>
              <a:defRPr sz="1197" b="1" i="0" u="none" strike="noStrike" baseline="0">
                <a:solidFill>
                  <a:srgbClr val="000000"/>
                </a:solidFill>
                <a:latin typeface="Calibri"/>
                <a:ea typeface="Calibri"/>
                <a:cs typeface="Calibri"/>
              </a:defRPr>
            </a:pPr>
            <a:endParaRPr lang="id-ID"/>
          </a:p>
        </c:txPr>
        <c:crossAx val="113811160"/>
        <c:crosses val="autoZero"/>
        <c:crossBetween val="between"/>
      </c:valAx>
      <c:spPr>
        <a:solidFill>
          <a:srgbClr val="FFFFFF"/>
        </a:solidFill>
        <a:ln w="12669">
          <a:solidFill>
            <a:srgbClr val="808080"/>
          </a:solidFill>
          <a:prstDash val="solid"/>
        </a:ln>
      </c:spPr>
    </c:plotArea>
    <c:plotVisOnly val="1"/>
    <c:dispBlanksAs val="gap"/>
    <c:showDLblsOverMax val="0"/>
  </c:chart>
  <c:spPr>
    <a:noFill/>
    <a:ln>
      <a:noFill/>
    </a:ln>
  </c:spPr>
  <c:txPr>
    <a:bodyPr/>
    <a:lstStyle/>
    <a:p>
      <a:pPr>
        <a:defRPr sz="1197" b="1" i="0" u="none" strike="noStrike" baseline="0">
          <a:solidFill>
            <a:srgbClr val="000000"/>
          </a:solidFill>
          <a:latin typeface="Calibri"/>
          <a:ea typeface="Calibri"/>
          <a:cs typeface="Calibri"/>
        </a:defRPr>
      </a:pPr>
      <a:endParaRPr lang="id-ID"/>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774058577405859E-2"/>
          <c:y val="8.0645161290322578E-2"/>
          <c:w val="0.89539748953974896"/>
          <c:h val="0.76451612903225807"/>
        </c:manualLayout>
      </c:layout>
      <c:barChart>
        <c:barDir val="col"/>
        <c:grouping val="clustered"/>
        <c:varyColors val="0"/>
        <c:ser>
          <c:idx val="0"/>
          <c:order val="0"/>
          <c:tx>
            <c:strRef>
              <c:f>Sheet1!$A$2</c:f>
              <c:strCache>
                <c:ptCount val="1"/>
              </c:strCache>
            </c:strRef>
          </c:tx>
          <c:spPr>
            <a:solidFill>
              <a:srgbClr val="FF9900"/>
            </a:solidFill>
            <a:ln w="12669">
              <a:solidFill>
                <a:srgbClr val="000000"/>
              </a:solidFill>
              <a:prstDash val="solid"/>
            </a:ln>
          </c:spPr>
          <c:invertIfNegative val="0"/>
          <c:dPt>
            <c:idx val="0"/>
            <c:invertIfNegative val="0"/>
            <c:bubble3D val="0"/>
            <c:spPr>
              <a:solidFill>
                <a:srgbClr val="FF9900"/>
              </a:solidFill>
              <a:ln w="25338">
                <a:noFill/>
              </a:ln>
            </c:spPr>
            <c:extLst>
              <c:ext xmlns:c16="http://schemas.microsoft.com/office/drawing/2014/chart" uri="{C3380CC4-5D6E-409C-BE32-E72D297353CC}">
                <c16:uniqueId val="{00000001-0E67-4B7D-8124-B05D45CB3E99}"/>
              </c:ext>
            </c:extLst>
          </c:dPt>
          <c:dPt>
            <c:idx val="1"/>
            <c:invertIfNegative val="0"/>
            <c:bubble3D val="0"/>
            <c:spPr>
              <a:solidFill>
                <a:srgbClr val="FF9900"/>
              </a:solidFill>
              <a:ln w="25338">
                <a:noFill/>
              </a:ln>
            </c:spPr>
            <c:extLst>
              <c:ext xmlns:c16="http://schemas.microsoft.com/office/drawing/2014/chart" uri="{C3380CC4-5D6E-409C-BE32-E72D297353CC}">
                <c16:uniqueId val="{00000000-0E67-4B7D-8124-B05D45CB3E99}"/>
              </c:ext>
            </c:extLst>
          </c:dPt>
          <c:cat>
            <c:strRef>
              <c:f>Sheet1!$B$1:$E$1</c:f>
              <c:strCache>
                <c:ptCount val="3"/>
                <c:pt idx="0">
                  <c:v>Baik </c:v>
                </c:pt>
                <c:pt idx="1">
                  <c:v>Sedang</c:v>
                </c:pt>
                <c:pt idx="2">
                  <c:v>Buruk</c:v>
                </c:pt>
              </c:strCache>
            </c:strRef>
          </c:cat>
          <c:val>
            <c:numRef>
              <c:f>Sheet1!$B$2:$E$2</c:f>
              <c:numCache>
                <c:formatCode>General</c:formatCode>
                <c:ptCount val="4"/>
                <c:pt idx="0">
                  <c:v>30</c:v>
                </c:pt>
                <c:pt idx="1">
                  <c:v>5</c:v>
                </c:pt>
                <c:pt idx="2">
                  <c:v>0</c:v>
                </c:pt>
              </c:numCache>
            </c:numRef>
          </c:val>
          <c:extLst>
            <c:ext xmlns:c16="http://schemas.microsoft.com/office/drawing/2014/chart" uri="{C3380CC4-5D6E-409C-BE32-E72D297353CC}">
              <c16:uniqueId val="{00000002-0E67-4B7D-8124-B05D45CB3E99}"/>
            </c:ext>
          </c:extLst>
        </c:ser>
        <c:dLbls>
          <c:showLegendKey val="0"/>
          <c:showVal val="0"/>
          <c:showCatName val="0"/>
          <c:showSerName val="0"/>
          <c:showPercent val="0"/>
          <c:showBubbleSize val="0"/>
        </c:dLbls>
        <c:gapWidth val="150"/>
        <c:axId val="113870248"/>
        <c:axId val="1"/>
      </c:barChart>
      <c:catAx>
        <c:axId val="113870248"/>
        <c:scaling>
          <c:orientation val="minMax"/>
        </c:scaling>
        <c:delete val="0"/>
        <c:axPos val="b"/>
        <c:numFmt formatCode="General" sourceLinked="1"/>
        <c:majorTickMark val="out"/>
        <c:minorTickMark val="none"/>
        <c:tickLblPos val="nextTo"/>
        <c:spPr>
          <a:ln w="3167">
            <a:solidFill>
              <a:srgbClr val="000000"/>
            </a:solidFill>
            <a:prstDash val="solid"/>
          </a:ln>
        </c:spPr>
        <c:txPr>
          <a:bodyPr rot="0" vert="horz"/>
          <a:lstStyle/>
          <a:p>
            <a:pPr>
              <a:defRPr sz="1197" b="1" i="0" u="none" strike="noStrike" baseline="0">
                <a:solidFill>
                  <a:srgbClr val="000000"/>
                </a:solidFill>
                <a:latin typeface="Times New Roman"/>
                <a:ea typeface="Times New Roman"/>
                <a:cs typeface="Times New Roman"/>
              </a:defRPr>
            </a:pPr>
            <a:endParaRPr lang="id-ID"/>
          </a:p>
        </c:txPr>
        <c:crossAx val="1"/>
        <c:crosses val="autoZero"/>
        <c:auto val="1"/>
        <c:lblAlgn val="ctr"/>
        <c:lblOffset val="100"/>
        <c:tickLblSkip val="1"/>
        <c:tickMarkSkip val="1"/>
        <c:noMultiLvlLbl val="0"/>
      </c:catAx>
      <c:valAx>
        <c:axId val="1"/>
        <c:scaling>
          <c:orientation val="minMax"/>
        </c:scaling>
        <c:delete val="0"/>
        <c:axPos val="l"/>
        <c:majorGridlines>
          <c:spPr>
            <a:ln w="3167">
              <a:solidFill>
                <a:srgbClr val="000000"/>
              </a:solidFill>
              <a:prstDash val="solid"/>
            </a:ln>
          </c:spPr>
        </c:majorGridlines>
        <c:numFmt formatCode="General" sourceLinked="1"/>
        <c:majorTickMark val="out"/>
        <c:minorTickMark val="none"/>
        <c:tickLblPos val="nextTo"/>
        <c:spPr>
          <a:ln w="3167">
            <a:solidFill>
              <a:srgbClr val="000000"/>
            </a:solidFill>
            <a:prstDash val="solid"/>
          </a:ln>
        </c:spPr>
        <c:txPr>
          <a:bodyPr rot="0" vert="horz"/>
          <a:lstStyle/>
          <a:p>
            <a:pPr>
              <a:defRPr sz="1197" b="1" i="0" u="none" strike="noStrike" baseline="0">
                <a:solidFill>
                  <a:srgbClr val="000000"/>
                </a:solidFill>
                <a:latin typeface="Calibri"/>
                <a:ea typeface="Calibri"/>
                <a:cs typeface="Calibri"/>
              </a:defRPr>
            </a:pPr>
            <a:endParaRPr lang="id-ID"/>
          </a:p>
        </c:txPr>
        <c:crossAx val="113870248"/>
        <c:crosses val="autoZero"/>
        <c:crossBetween val="between"/>
      </c:valAx>
      <c:spPr>
        <a:solidFill>
          <a:srgbClr val="FFFFFF"/>
        </a:solidFill>
        <a:ln w="12669">
          <a:solidFill>
            <a:srgbClr val="808080"/>
          </a:solidFill>
          <a:prstDash val="solid"/>
        </a:ln>
      </c:spPr>
    </c:plotArea>
    <c:plotVisOnly val="1"/>
    <c:dispBlanksAs val="gap"/>
    <c:showDLblsOverMax val="0"/>
  </c:chart>
  <c:spPr>
    <a:noFill/>
    <a:ln>
      <a:noFill/>
    </a:ln>
  </c:spPr>
  <c:txPr>
    <a:bodyPr/>
    <a:lstStyle/>
    <a:p>
      <a:pPr>
        <a:defRPr sz="1197" b="1" i="0" u="none" strike="noStrike" baseline="0">
          <a:solidFill>
            <a:srgbClr val="000000"/>
          </a:solidFill>
          <a:latin typeface="Calibri"/>
          <a:ea typeface="Calibri"/>
          <a:cs typeface="Calibri"/>
        </a:defRPr>
      </a:pPr>
      <a:endParaRPr lang="id-ID"/>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213114754098366E-2"/>
          <c:y val="4.4117647058823532E-2"/>
          <c:w val="0.88934426229508201"/>
          <c:h val="0.77941176470588236"/>
        </c:manualLayout>
      </c:layout>
      <c:barChart>
        <c:barDir val="col"/>
        <c:grouping val="clustered"/>
        <c:varyColors val="0"/>
        <c:ser>
          <c:idx val="0"/>
          <c:order val="0"/>
          <c:tx>
            <c:strRef>
              <c:f>Sheet1!$A$2</c:f>
              <c:strCache>
                <c:ptCount val="1"/>
              </c:strCache>
            </c:strRef>
          </c:tx>
          <c:spPr>
            <a:solidFill>
              <a:srgbClr val="FF9900"/>
            </a:solidFill>
            <a:ln w="12666">
              <a:solidFill>
                <a:srgbClr val="000000"/>
              </a:solidFill>
              <a:prstDash val="solid"/>
            </a:ln>
          </c:spPr>
          <c:invertIfNegative val="0"/>
          <c:dPt>
            <c:idx val="0"/>
            <c:invertIfNegative val="0"/>
            <c:bubble3D val="0"/>
            <c:spPr>
              <a:solidFill>
                <a:srgbClr val="FF9900"/>
              </a:solidFill>
              <a:ln w="25333">
                <a:noFill/>
              </a:ln>
            </c:spPr>
            <c:extLst>
              <c:ext xmlns:c16="http://schemas.microsoft.com/office/drawing/2014/chart" uri="{C3380CC4-5D6E-409C-BE32-E72D297353CC}">
                <c16:uniqueId val="{00000001-FF92-465C-A5DE-FED029B17EED}"/>
              </c:ext>
            </c:extLst>
          </c:dPt>
          <c:dPt>
            <c:idx val="1"/>
            <c:invertIfNegative val="0"/>
            <c:bubble3D val="0"/>
            <c:spPr>
              <a:solidFill>
                <a:srgbClr val="FF9900"/>
              </a:solidFill>
              <a:ln w="25333">
                <a:noFill/>
              </a:ln>
            </c:spPr>
            <c:extLst>
              <c:ext xmlns:c16="http://schemas.microsoft.com/office/drawing/2014/chart" uri="{C3380CC4-5D6E-409C-BE32-E72D297353CC}">
                <c16:uniqueId val="{00000000-FF92-465C-A5DE-FED029B17EED}"/>
              </c:ext>
            </c:extLst>
          </c:dPt>
          <c:cat>
            <c:strRef>
              <c:f>Sheet1!$B$1:$E$1</c:f>
              <c:strCache>
                <c:ptCount val="3"/>
                <c:pt idx="0">
                  <c:v>DI Sebelum</c:v>
                </c:pt>
                <c:pt idx="1">
                  <c:v>DI Sesudah</c:v>
                </c:pt>
                <c:pt idx="2">
                  <c:v>Selisih</c:v>
                </c:pt>
              </c:strCache>
            </c:strRef>
          </c:cat>
          <c:val>
            <c:numRef>
              <c:f>Sheet1!$B$2:$E$2</c:f>
              <c:numCache>
                <c:formatCode>General</c:formatCode>
                <c:ptCount val="4"/>
                <c:pt idx="0">
                  <c:v>1.59</c:v>
                </c:pt>
                <c:pt idx="1">
                  <c:v>0.54</c:v>
                </c:pt>
                <c:pt idx="2">
                  <c:v>1.05</c:v>
                </c:pt>
              </c:numCache>
            </c:numRef>
          </c:val>
          <c:extLst>
            <c:ext xmlns:c16="http://schemas.microsoft.com/office/drawing/2014/chart" uri="{C3380CC4-5D6E-409C-BE32-E72D297353CC}">
              <c16:uniqueId val="{00000002-FF92-465C-A5DE-FED029B17EED}"/>
            </c:ext>
          </c:extLst>
        </c:ser>
        <c:dLbls>
          <c:showLegendKey val="0"/>
          <c:showVal val="0"/>
          <c:showCatName val="0"/>
          <c:showSerName val="0"/>
          <c:showPercent val="0"/>
          <c:showBubbleSize val="0"/>
        </c:dLbls>
        <c:gapWidth val="150"/>
        <c:axId val="113636544"/>
        <c:axId val="1"/>
      </c:barChart>
      <c:catAx>
        <c:axId val="113636544"/>
        <c:scaling>
          <c:orientation val="minMax"/>
        </c:scaling>
        <c:delete val="0"/>
        <c:axPos val="b"/>
        <c:numFmt formatCode="General" sourceLinked="1"/>
        <c:majorTickMark val="out"/>
        <c:minorTickMark val="none"/>
        <c:tickLblPos val="nextTo"/>
        <c:spPr>
          <a:ln w="3167">
            <a:solidFill>
              <a:srgbClr val="000000"/>
            </a:solidFill>
            <a:prstDash val="solid"/>
          </a:ln>
        </c:spPr>
        <c:txPr>
          <a:bodyPr rot="0" vert="horz"/>
          <a:lstStyle/>
          <a:p>
            <a:pPr>
              <a:defRPr sz="1197" b="1" i="0" u="none" strike="noStrike" baseline="0">
                <a:solidFill>
                  <a:srgbClr val="000000"/>
                </a:solidFill>
                <a:latin typeface="Times New Roman"/>
                <a:ea typeface="Times New Roman"/>
                <a:cs typeface="Times New Roman"/>
              </a:defRPr>
            </a:pPr>
            <a:endParaRPr lang="id-ID"/>
          </a:p>
        </c:txPr>
        <c:crossAx val="1"/>
        <c:crosses val="autoZero"/>
        <c:auto val="1"/>
        <c:lblAlgn val="ctr"/>
        <c:lblOffset val="100"/>
        <c:tickLblSkip val="1"/>
        <c:tickMarkSkip val="1"/>
        <c:noMultiLvlLbl val="0"/>
      </c:catAx>
      <c:valAx>
        <c:axId val="1"/>
        <c:scaling>
          <c:orientation val="minMax"/>
        </c:scaling>
        <c:delete val="0"/>
        <c:axPos val="l"/>
        <c:majorGridlines>
          <c:spPr>
            <a:ln w="3167">
              <a:solidFill>
                <a:srgbClr val="000000"/>
              </a:solidFill>
              <a:prstDash val="solid"/>
            </a:ln>
          </c:spPr>
        </c:majorGridlines>
        <c:numFmt formatCode="General" sourceLinked="1"/>
        <c:majorTickMark val="out"/>
        <c:minorTickMark val="none"/>
        <c:tickLblPos val="nextTo"/>
        <c:spPr>
          <a:ln w="3167">
            <a:solidFill>
              <a:srgbClr val="000000"/>
            </a:solidFill>
            <a:prstDash val="solid"/>
          </a:ln>
        </c:spPr>
        <c:txPr>
          <a:bodyPr rot="0" vert="horz"/>
          <a:lstStyle/>
          <a:p>
            <a:pPr>
              <a:defRPr sz="1197" b="1" i="0" u="none" strike="noStrike" baseline="0">
                <a:solidFill>
                  <a:srgbClr val="000000"/>
                </a:solidFill>
                <a:latin typeface="Calibri"/>
                <a:ea typeface="Calibri"/>
                <a:cs typeface="Calibri"/>
              </a:defRPr>
            </a:pPr>
            <a:endParaRPr lang="id-ID"/>
          </a:p>
        </c:txPr>
        <c:crossAx val="113636544"/>
        <c:crosses val="autoZero"/>
        <c:crossBetween val="between"/>
      </c:valAx>
      <c:spPr>
        <a:solidFill>
          <a:srgbClr val="FFFFFF"/>
        </a:solidFill>
        <a:ln w="12666">
          <a:solidFill>
            <a:srgbClr val="808080"/>
          </a:solidFill>
          <a:prstDash val="solid"/>
        </a:ln>
      </c:spPr>
    </c:plotArea>
    <c:plotVisOnly val="1"/>
    <c:dispBlanksAs val="gap"/>
    <c:showDLblsOverMax val="0"/>
  </c:chart>
  <c:spPr>
    <a:noFill/>
    <a:ln>
      <a:noFill/>
    </a:ln>
  </c:spPr>
  <c:txPr>
    <a:bodyPr/>
    <a:lstStyle/>
    <a:p>
      <a:pPr>
        <a:defRPr sz="1197" b="1" i="0" u="none" strike="noStrike" baseline="0">
          <a:solidFill>
            <a:srgbClr val="000000"/>
          </a:solidFill>
          <a:latin typeface="Calibri"/>
          <a:ea typeface="Calibri"/>
          <a:cs typeface="Calibri"/>
        </a:defRPr>
      </a:pPr>
      <a:endParaRPr lang="id-ID"/>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25706940874037"/>
          <c:y val="0.1"/>
          <c:w val="0.87660668380462725"/>
          <c:h val="0.72399999999999998"/>
        </c:manualLayout>
      </c:layout>
      <c:barChart>
        <c:barDir val="col"/>
        <c:grouping val="clustered"/>
        <c:varyColors val="0"/>
        <c:ser>
          <c:idx val="0"/>
          <c:order val="0"/>
          <c:tx>
            <c:strRef>
              <c:f>Sheet1!$A$2</c:f>
              <c:strCache>
                <c:ptCount val="1"/>
              </c:strCache>
            </c:strRef>
          </c:tx>
          <c:spPr>
            <a:solidFill>
              <a:srgbClr val="9999FF"/>
            </a:solidFill>
            <a:ln w="12669">
              <a:solidFill>
                <a:srgbClr val="000000"/>
              </a:solidFill>
              <a:prstDash val="solid"/>
            </a:ln>
          </c:spPr>
          <c:invertIfNegative val="0"/>
          <c:dPt>
            <c:idx val="0"/>
            <c:invertIfNegative val="0"/>
            <c:bubble3D val="0"/>
            <c:spPr>
              <a:solidFill>
                <a:srgbClr val="FF9900"/>
              </a:solidFill>
              <a:ln w="25338">
                <a:noFill/>
              </a:ln>
            </c:spPr>
            <c:extLst>
              <c:ext xmlns:c16="http://schemas.microsoft.com/office/drawing/2014/chart" uri="{C3380CC4-5D6E-409C-BE32-E72D297353CC}">
                <c16:uniqueId val="{00000000-A820-4AD9-BBCF-F0DFB2C1F128}"/>
              </c:ext>
            </c:extLst>
          </c:dPt>
          <c:cat>
            <c:strRef>
              <c:f>Sheet1!$B$1:$E$1</c:f>
              <c:strCache>
                <c:ptCount val="3"/>
                <c:pt idx="0">
                  <c:v>Baik </c:v>
                </c:pt>
                <c:pt idx="1">
                  <c:v>Sedang</c:v>
                </c:pt>
                <c:pt idx="2">
                  <c:v>Kurang</c:v>
                </c:pt>
              </c:strCache>
            </c:strRef>
          </c:cat>
          <c:val>
            <c:numRef>
              <c:f>Sheet1!$B$2:$E$2</c:f>
              <c:numCache>
                <c:formatCode>General</c:formatCode>
                <c:ptCount val="4"/>
                <c:pt idx="0">
                  <c:v>35</c:v>
                </c:pt>
                <c:pt idx="1">
                  <c:v>0</c:v>
                </c:pt>
                <c:pt idx="2">
                  <c:v>0</c:v>
                </c:pt>
              </c:numCache>
            </c:numRef>
          </c:val>
          <c:extLst>
            <c:ext xmlns:c16="http://schemas.microsoft.com/office/drawing/2014/chart" uri="{C3380CC4-5D6E-409C-BE32-E72D297353CC}">
              <c16:uniqueId val="{00000001-A820-4AD9-BBCF-F0DFB2C1F128}"/>
            </c:ext>
          </c:extLst>
        </c:ser>
        <c:dLbls>
          <c:showLegendKey val="0"/>
          <c:showVal val="0"/>
          <c:showCatName val="0"/>
          <c:showSerName val="0"/>
          <c:showPercent val="0"/>
          <c:showBubbleSize val="0"/>
        </c:dLbls>
        <c:gapWidth val="150"/>
        <c:axId val="114377336"/>
        <c:axId val="1"/>
      </c:barChart>
      <c:catAx>
        <c:axId val="114377336"/>
        <c:scaling>
          <c:orientation val="minMax"/>
        </c:scaling>
        <c:delete val="0"/>
        <c:axPos val="b"/>
        <c:numFmt formatCode="General" sourceLinked="1"/>
        <c:majorTickMark val="out"/>
        <c:minorTickMark val="none"/>
        <c:tickLblPos val="nextTo"/>
        <c:spPr>
          <a:ln w="3167">
            <a:solidFill>
              <a:srgbClr val="000000"/>
            </a:solidFill>
            <a:prstDash val="solid"/>
          </a:ln>
        </c:spPr>
        <c:txPr>
          <a:bodyPr rot="0" vert="horz"/>
          <a:lstStyle/>
          <a:p>
            <a:pPr>
              <a:defRPr sz="1097" b="1" i="0" u="none" strike="noStrike" baseline="0">
                <a:solidFill>
                  <a:srgbClr val="000000"/>
                </a:solidFill>
                <a:latin typeface="Times New Roman"/>
                <a:ea typeface="Times New Roman"/>
                <a:cs typeface="Times New Roman"/>
              </a:defRPr>
            </a:pPr>
            <a:endParaRPr lang="id-ID"/>
          </a:p>
        </c:txPr>
        <c:crossAx val="1"/>
        <c:crosses val="autoZero"/>
        <c:auto val="1"/>
        <c:lblAlgn val="ctr"/>
        <c:lblOffset val="100"/>
        <c:tickLblSkip val="1"/>
        <c:tickMarkSkip val="1"/>
        <c:noMultiLvlLbl val="0"/>
      </c:catAx>
      <c:valAx>
        <c:axId val="1"/>
        <c:scaling>
          <c:orientation val="minMax"/>
        </c:scaling>
        <c:delete val="0"/>
        <c:axPos val="l"/>
        <c:majorGridlines>
          <c:spPr>
            <a:ln w="3167">
              <a:solidFill>
                <a:srgbClr val="000000"/>
              </a:solidFill>
              <a:prstDash val="solid"/>
            </a:ln>
          </c:spPr>
        </c:majorGridlines>
        <c:numFmt formatCode="General" sourceLinked="1"/>
        <c:majorTickMark val="out"/>
        <c:minorTickMark val="none"/>
        <c:tickLblPos val="nextTo"/>
        <c:spPr>
          <a:ln w="3167">
            <a:solidFill>
              <a:srgbClr val="000000"/>
            </a:solidFill>
            <a:prstDash val="solid"/>
          </a:ln>
        </c:spPr>
        <c:txPr>
          <a:bodyPr rot="0" vert="horz"/>
          <a:lstStyle/>
          <a:p>
            <a:pPr>
              <a:defRPr sz="1097" b="1" i="0" u="none" strike="noStrike" baseline="0">
                <a:solidFill>
                  <a:srgbClr val="000000"/>
                </a:solidFill>
                <a:latin typeface="Calibri"/>
                <a:ea typeface="Calibri"/>
                <a:cs typeface="Calibri"/>
              </a:defRPr>
            </a:pPr>
            <a:endParaRPr lang="id-ID"/>
          </a:p>
        </c:txPr>
        <c:crossAx val="114377336"/>
        <c:crosses val="autoZero"/>
        <c:crossBetween val="between"/>
      </c:valAx>
      <c:spPr>
        <a:solidFill>
          <a:srgbClr val="FFFFFF"/>
        </a:solidFill>
        <a:ln w="12669">
          <a:solidFill>
            <a:srgbClr val="808080"/>
          </a:solidFill>
          <a:prstDash val="solid"/>
        </a:ln>
      </c:spPr>
    </c:plotArea>
    <c:plotVisOnly val="1"/>
    <c:dispBlanksAs val="gap"/>
    <c:showDLblsOverMax val="0"/>
  </c:chart>
  <c:spPr>
    <a:noFill/>
    <a:ln>
      <a:noFill/>
    </a:ln>
  </c:spPr>
  <c:txPr>
    <a:bodyPr/>
    <a:lstStyle/>
    <a:p>
      <a:pPr>
        <a:defRPr sz="1097" b="1" i="0" u="none" strike="noStrike" baseline="0">
          <a:solidFill>
            <a:srgbClr val="000000"/>
          </a:solidFill>
          <a:latin typeface="Calibri"/>
          <a:ea typeface="Calibri"/>
          <a:cs typeface="Calibri"/>
        </a:defRPr>
      </a:pPr>
      <a:endParaRPr lang="id-ID"/>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0.38725</cdr:x>
      <cdr:y>0.1195</cdr:y>
    </cdr:from>
    <cdr:to>
      <cdr:x>0.44375</cdr:x>
      <cdr:y>0.17375</cdr:y>
    </cdr:to>
    <cdr:sp macro="" textlink="">
      <cdr:nvSpPr>
        <cdr:cNvPr id="1025" name="Text Box 1"/>
        <cdr:cNvSpPr txBox="1">
          <a:spLocks xmlns:a="http://schemas.openxmlformats.org/drawingml/2006/main" noChangeArrowheads="1"/>
        </cdr:cNvSpPr>
      </cdr:nvSpPr>
      <cdr:spPr bwMode="auto">
        <a:xfrm xmlns:a="http://schemas.openxmlformats.org/drawingml/2006/main">
          <a:off x="1763130" y="352854"/>
          <a:ext cx="257242" cy="160186"/>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FF" mc:Ignorable="a14" a14:legacySpreadsheetColorIndex="12"/>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id-ID" sz="1100" b="1" i="0" u="none" strike="noStrike" baseline="0">
              <a:solidFill>
                <a:srgbClr val="000000"/>
              </a:solidFill>
              <a:latin typeface="Times New Roman"/>
              <a:cs typeface="Times New Roman"/>
            </a:rPr>
            <a:t>29</a:t>
          </a:r>
        </a:p>
      </cdr:txBody>
    </cdr:sp>
  </cdr:relSizeAnchor>
  <cdr:relSizeAnchor xmlns:cdr="http://schemas.openxmlformats.org/drawingml/2006/chartDrawing">
    <cdr:from>
      <cdr:x>0.61475</cdr:x>
      <cdr:y>0.6325</cdr:y>
    </cdr:from>
    <cdr:to>
      <cdr:x>0.67125</cdr:x>
      <cdr:y>0.69975</cdr:y>
    </cdr:to>
    <cdr:sp macro="" textlink="">
      <cdr:nvSpPr>
        <cdr:cNvPr id="1026" name="Text Box 2"/>
        <cdr:cNvSpPr txBox="1">
          <a:spLocks xmlns:a="http://schemas.openxmlformats.org/drawingml/2006/main" noChangeArrowheads="1"/>
        </cdr:cNvSpPr>
      </cdr:nvSpPr>
      <cdr:spPr bwMode="auto">
        <a:xfrm xmlns:a="http://schemas.openxmlformats.org/drawingml/2006/main">
          <a:off x="2798926" y="1867614"/>
          <a:ext cx="257242" cy="198573"/>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FF" mc:Ignorable="a14" a14:legacySpreadsheetColorIndex="12"/>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id-ID" sz="1100" b="1" i="0" u="none" strike="noStrike" baseline="0">
              <a:solidFill>
                <a:srgbClr val="000000"/>
              </a:solidFill>
              <a:latin typeface="Times New Roman"/>
              <a:cs typeface="Times New Roman"/>
            </a:rPr>
            <a:t>6</a:t>
          </a:r>
        </a:p>
      </cdr:txBody>
    </cdr:sp>
  </cdr:relSizeAnchor>
</c:userShapes>
</file>

<file path=word/drawings/drawing2.xml><?xml version="1.0" encoding="utf-8"?>
<c:userShapes xmlns:c="http://schemas.openxmlformats.org/drawingml/2006/chart">
  <cdr:relSizeAnchor xmlns:cdr="http://schemas.openxmlformats.org/drawingml/2006/chartDrawing">
    <cdr:from>
      <cdr:x>0.176</cdr:x>
      <cdr:y>0.1095</cdr:y>
    </cdr:from>
    <cdr:to>
      <cdr:x>0.22425</cdr:x>
      <cdr:y>0.16475</cdr:y>
    </cdr:to>
    <cdr:sp macro="" textlink="">
      <cdr:nvSpPr>
        <cdr:cNvPr id="1025" name="Text Box 1"/>
        <cdr:cNvSpPr txBox="1">
          <a:spLocks xmlns:a="http://schemas.openxmlformats.org/drawingml/2006/main" noChangeArrowheads="1"/>
        </cdr:cNvSpPr>
      </cdr:nvSpPr>
      <cdr:spPr bwMode="auto">
        <a:xfrm xmlns:a="http://schemas.openxmlformats.org/drawingml/2006/main">
          <a:off x="801319" y="323326"/>
          <a:ext cx="219680" cy="163140"/>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id-ID" sz="1100" b="1" i="0" u="none" strike="noStrike" baseline="0">
              <a:solidFill>
                <a:srgbClr val="000000"/>
              </a:solidFill>
              <a:latin typeface="Times New Roman"/>
              <a:cs typeface="Times New Roman"/>
            </a:rPr>
            <a:t>30</a:t>
          </a:r>
        </a:p>
      </cdr:txBody>
    </cdr:sp>
  </cdr:relSizeAnchor>
  <cdr:relSizeAnchor xmlns:cdr="http://schemas.openxmlformats.org/drawingml/2006/chartDrawing">
    <cdr:from>
      <cdr:x>0.3955</cdr:x>
      <cdr:y>0.66475</cdr:y>
    </cdr:from>
    <cdr:to>
      <cdr:x>0.44375</cdr:x>
      <cdr:y>0.71975</cdr:y>
    </cdr:to>
    <cdr:sp macro="" textlink="">
      <cdr:nvSpPr>
        <cdr:cNvPr id="1026" name="Text Box 2"/>
        <cdr:cNvSpPr txBox="1">
          <a:spLocks xmlns:a="http://schemas.openxmlformats.org/drawingml/2006/main" noChangeArrowheads="1"/>
        </cdr:cNvSpPr>
      </cdr:nvSpPr>
      <cdr:spPr bwMode="auto">
        <a:xfrm xmlns:a="http://schemas.openxmlformats.org/drawingml/2006/main">
          <a:off x="1800692" y="1962841"/>
          <a:ext cx="219680" cy="162401"/>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id-ID" sz="1100" b="1" i="0" u="none" strike="noStrike" baseline="0">
              <a:solidFill>
                <a:srgbClr val="000000"/>
              </a:solidFill>
              <a:latin typeface="Times New Roman"/>
              <a:cs typeface="Times New Roman"/>
            </a:rPr>
            <a:t>5</a:t>
          </a:r>
        </a:p>
      </cdr:txBody>
    </cdr:sp>
  </cdr:relSizeAnchor>
</c:userShapes>
</file>

<file path=word/drawings/drawing3.xml><?xml version="1.0" encoding="utf-8"?>
<c:userShapes xmlns:c="http://schemas.openxmlformats.org/drawingml/2006/chart">
  <cdr:relSizeAnchor xmlns:cdr="http://schemas.openxmlformats.org/drawingml/2006/chartDrawing">
    <cdr:from>
      <cdr:x>0.164</cdr:x>
      <cdr:y>0.06825</cdr:y>
    </cdr:from>
    <cdr:to>
      <cdr:x>0.23425</cdr:x>
      <cdr:y>0.12525</cdr:y>
    </cdr:to>
    <cdr:sp macro="" textlink="">
      <cdr:nvSpPr>
        <cdr:cNvPr id="1025" name="Text Box 1"/>
        <cdr:cNvSpPr txBox="1">
          <a:spLocks xmlns:a="http://schemas.openxmlformats.org/drawingml/2006/main" noChangeArrowheads="1"/>
        </cdr:cNvSpPr>
      </cdr:nvSpPr>
      <cdr:spPr bwMode="auto">
        <a:xfrm xmlns:a="http://schemas.openxmlformats.org/drawingml/2006/main">
          <a:off x="762305" y="221028"/>
          <a:ext cx="326536" cy="184594"/>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id-ID" sz="1125" b="1" i="0" u="none" strike="noStrike" baseline="0">
              <a:solidFill>
                <a:srgbClr val="000000"/>
              </a:solidFill>
              <a:latin typeface="Times New Roman"/>
              <a:cs typeface="Times New Roman"/>
            </a:rPr>
            <a:t>1.59</a:t>
          </a:r>
        </a:p>
      </cdr:txBody>
    </cdr:sp>
  </cdr:relSizeAnchor>
  <cdr:relSizeAnchor xmlns:cdr="http://schemas.openxmlformats.org/drawingml/2006/chartDrawing">
    <cdr:from>
      <cdr:x>0.37825</cdr:x>
      <cdr:y>0.52425</cdr:y>
    </cdr:from>
    <cdr:to>
      <cdr:x>0.4645</cdr:x>
      <cdr:y>0.582</cdr:y>
    </cdr:to>
    <cdr:sp macro="" textlink="">
      <cdr:nvSpPr>
        <cdr:cNvPr id="1026" name="Text Box 2"/>
        <cdr:cNvSpPr txBox="1">
          <a:spLocks xmlns:a="http://schemas.openxmlformats.org/drawingml/2006/main" noChangeArrowheads="1"/>
        </cdr:cNvSpPr>
      </cdr:nvSpPr>
      <cdr:spPr bwMode="auto">
        <a:xfrm xmlns:a="http://schemas.openxmlformats.org/drawingml/2006/main">
          <a:off x="1758182" y="1697784"/>
          <a:ext cx="400907" cy="187023"/>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id-ID" sz="1000" b="1" i="0" u="none" strike="noStrike" baseline="0">
              <a:solidFill>
                <a:srgbClr val="000000"/>
              </a:solidFill>
              <a:latin typeface="Times New Roman"/>
              <a:cs typeface="Times New Roman"/>
            </a:rPr>
            <a:t>0.54</a:t>
          </a:r>
        </a:p>
      </cdr:txBody>
    </cdr:sp>
  </cdr:relSizeAnchor>
  <cdr:relSizeAnchor xmlns:cdr="http://schemas.openxmlformats.org/drawingml/2006/chartDrawing">
    <cdr:from>
      <cdr:x>0.606</cdr:x>
      <cdr:y>0.29275</cdr:y>
    </cdr:from>
    <cdr:to>
      <cdr:x>0.679</cdr:x>
      <cdr:y>0.3605</cdr:y>
    </cdr:to>
    <cdr:sp macro="" textlink="">
      <cdr:nvSpPr>
        <cdr:cNvPr id="1027" name="Text Box 3"/>
        <cdr:cNvSpPr txBox="1">
          <a:spLocks xmlns:a="http://schemas.openxmlformats.org/drawingml/2006/main" noChangeArrowheads="1"/>
        </cdr:cNvSpPr>
      </cdr:nvSpPr>
      <cdr:spPr bwMode="auto">
        <a:xfrm xmlns:a="http://schemas.openxmlformats.org/drawingml/2006/main">
          <a:off x="2816809" y="948071"/>
          <a:ext cx="339319" cy="219408"/>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id-ID" sz="1000" b="1" i="0" u="none" strike="noStrike" baseline="0">
              <a:solidFill>
                <a:srgbClr val="000000"/>
              </a:solidFill>
              <a:latin typeface="Times New Roman"/>
              <a:cs typeface="Times New Roman"/>
            </a:rPr>
            <a:t>1.05</a:t>
          </a:r>
        </a:p>
      </cdr:txBody>
    </cdr:sp>
  </cdr:relSizeAnchor>
</c:userShapes>
</file>

<file path=word/drawings/drawing4.xml><?xml version="1.0" encoding="utf-8"?>
<c:userShapes xmlns:c="http://schemas.openxmlformats.org/drawingml/2006/chart">
  <cdr:relSizeAnchor xmlns:cdr="http://schemas.openxmlformats.org/drawingml/2006/chartDrawing">
    <cdr:from>
      <cdr:x>0.17925</cdr:x>
      <cdr:y>0.1205</cdr:y>
    </cdr:from>
    <cdr:to>
      <cdr:x>0.2405</cdr:x>
      <cdr:y>0.1785</cdr:y>
    </cdr:to>
    <cdr:sp macro="" textlink="">
      <cdr:nvSpPr>
        <cdr:cNvPr id="1025" name="Text Box 1"/>
        <cdr:cNvSpPr txBox="1">
          <a:spLocks xmlns:a="http://schemas.openxmlformats.org/drawingml/2006/main" noChangeArrowheads="1"/>
        </cdr:cNvSpPr>
      </cdr:nvSpPr>
      <cdr:spPr bwMode="auto">
        <a:xfrm xmlns:a="http://schemas.openxmlformats.org/drawingml/2006/main">
          <a:off x="664162" y="286941"/>
          <a:ext cx="226945" cy="138112"/>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9"/>
        </a:solidFill>
        <a:ln xmlns:a="http://schemas.openxmlformats.org/drawingml/2006/main">
          <a:noFill/>
        </a:ln>
        <a:extLst xmlns:a="http://schemas.openxmlformats.org/drawingml/2006/main">
          <a:ext uri="{91240B29-F687-4F45-9708-019B960494DF}">
            <a14:hiddenLine xmlns:a14="http://schemas.microsoft.com/office/drawing/2010/main" w="317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id-ID" sz="875" b="1" i="0" u="none" strike="noStrike" baseline="0">
              <a:solidFill>
                <a:srgbClr val="000000"/>
              </a:solidFill>
              <a:latin typeface="Times New Roman"/>
              <a:cs typeface="Times New Roman"/>
            </a:rPr>
            <a:t>35</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2171</Words>
  <Characters>12376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2023-02-06T09:12:00Z</dcterms:created>
  <dcterms:modified xsi:type="dcterms:W3CDTF">2023-02-06T09:13:00Z</dcterms:modified>
</cp:coreProperties>
</file>