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A9B" w:rsidRPr="00080A9B" w:rsidRDefault="00080A9B" w:rsidP="00080A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080A9B">
        <w:rPr>
          <w:rFonts w:ascii="Times New Roman" w:hAnsi="Times New Roman" w:cs="Times New Roman"/>
          <w:b/>
          <w:bCs/>
          <w:sz w:val="24"/>
          <w:szCs w:val="24"/>
        </w:rPr>
        <w:t>BAB V</w:t>
      </w:r>
    </w:p>
    <w:p w:rsidR="00080A9B" w:rsidRPr="00080A9B" w:rsidRDefault="00080A9B" w:rsidP="00080A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>HASIL PENELITIAN DAN PEMBAHASAN</w:t>
      </w:r>
    </w:p>
    <w:bookmarkEnd w:id="0"/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Gambaran Umum Lokasi Penelitian </w:t>
      </w:r>
    </w:p>
    <w:p w:rsidR="00080A9B" w:rsidRPr="00080A9B" w:rsidRDefault="00080A9B" w:rsidP="00080A9B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Gambaran Umum Klinik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Klinik Gigi Dharma Mulia adalah klinik yang memberikan kebutuhan kesehatan gigi untuk semua masyarakat. Klinik Gigi Dharma Mulia mengutamakan kualitas pelayanan, kenyamanan dan keramahan.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Klinik Gigi Dharma Mulia dengan alamat Jl. Dewi Sartika Nomor 15 A/B Jakarta Timur yang berdiri sejak bulan Juni 1979 dengan jumlah karyawan 11 orang yang terdiri dari 4 orang Dokter dengan Jumlah Asisten Dokter Gigi 4 orang, 3 orang lainnya bagian Admin,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 xml:space="preserve">Office Boy 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dan Keuangan. </w:t>
      </w:r>
    </w:p>
    <w:p w:rsidR="00080A9B" w:rsidRPr="00080A9B" w:rsidRDefault="00080A9B" w:rsidP="00080A9B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Visi, Misi dan Tujuan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Visi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Memberikan pelayanan yang prima secara benar, bermutu dan profesional.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Misi </w:t>
      </w:r>
    </w:p>
    <w:p w:rsidR="00080A9B" w:rsidRPr="00080A9B" w:rsidRDefault="00080A9B" w:rsidP="00080A9B">
      <w:pPr>
        <w:numPr>
          <w:ilvl w:val="5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Menciptakan suasana kerja yang nyaman, yang dilandasi oleh rasa kekeluargaan antara dokter, perawat dan pasien. </w:t>
      </w:r>
    </w:p>
    <w:p w:rsidR="00080A9B" w:rsidRPr="00080A9B" w:rsidRDefault="00080A9B" w:rsidP="00080A9B">
      <w:pPr>
        <w:numPr>
          <w:ilvl w:val="5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>Memberikan pelayanan dan menyediakan alat-alat kesehatan gigi yang memadai serta prasarana lain yang dapat memberikan rasa nyaman.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Tujuan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Terpenuhinya kepuasan pasien dalam menerima pelayanan kesehatan gigi dan mulut. </w:t>
      </w:r>
    </w:p>
    <w:p w:rsidR="00080A9B" w:rsidRPr="00080A9B" w:rsidRDefault="00080A9B" w:rsidP="00080A9B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Sarana dan Prasarana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Teras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Ruang tunggu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Pendaftaran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Ruang Praktik I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>Ruang Praktik II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>Ruang Praktik III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Ruang Steril Alat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Dapur </w:t>
      </w:r>
    </w:p>
    <w:p w:rsidR="00080A9B" w:rsidRPr="00080A9B" w:rsidRDefault="00080A9B" w:rsidP="00080A9B">
      <w:pPr>
        <w:numPr>
          <w:ilvl w:val="4"/>
          <w:numId w:val="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Toilet </w:t>
      </w:r>
    </w:p>
    <w:p w:rsidR="00080A9B" w:rsidRPr="00080A9B" w:rsidRDefault="00080A9B" w:rsidP="00080A9B">
      <w:pPr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Letak Wilayah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Wilayah Klinik Gigi Dharma Mulia di Jalan Dewi Sartika No.15 A/B Jakarta Timur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drawing>
          <wp:inline distT="0" distB="0" distL="0" distR="0" wp14:anchorId="04787317" wp14:editId="1BE3F94F">
            <wp:extent cx="3439236" cy="2628238"/>
            <wp:effectExtent l="0" t="0" r="0" b="1270"/>
            <wp:docPr id="16" name="Picture 16" descr="C:\Users\OPERATOR2\Downloads\WhatsApp Image 2022-12-16 at 18.3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PERATOR2\Downloads\WhatsApp Image 2022-12-16 at 18.37.17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45" b="24927"/>
                    <a:stretch/>
                  </pic:blipFill>
                  <pic:spPr bwMode="auto">
                    <a:xfrm>
                      <a:off x="0" y="0"/>
                      <a:ext cx="3445407" cy="263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0A9B" w:rsidRPr="00080A9B" w:rsidRDefault="00080A9B" w:rsidP="00080A9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Pengambilan Data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Penelitian ini dilakukan pada bulan November-Desember tahun 2022 di Klinik Gigi Dharma Mulia Jakarta Timur Nomor 15 A/B. Pengambilan Data dilaksanakan dengan pemeriksaan kartu status pasien.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Data yang dikumpulkan pada penelitian ini adalah data tentang penambalan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berdasarkan jenis kelamin. Data mengenai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itu diperoleh secara langsung dari pasien yang berobat. </w:t>
      </w:r>
    </w:p>
    <w:p w:rsidR="00080A9B" w:rsidRPr="00080A9B" w:rsidRDefault="00080A9B" w:rsidP="00080A9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Hasil Penelitian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Bedasarkan dari Hasil pemeriksaan kartu status pasien, sebanyak 30 responden, maka diperoleh pasien anak-anak dengan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adalah sebagai berikut :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Tabel 5.1 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Distribusi Frekuensi </w:t>
      </w:r>
      <w:r w:rsidRPr="00080A9B">
        <w:rPr>
          <w:rFonts w:ascii="Times New Roman" w:hAnsi="Times New Roman" w:cs="Times New Roman"/>
          <w:b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 berdasarkan Jenis Kelamin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7796" w:type="dxa"/>
        <w:tblInd w:w="392" w:type="dxa"/>
        <w:tblBorders>
          <w:top w:val="single" w:sz="4" w:space="0" w:color="000000"/>
          <w:left w:val="none" w:sz="0" w:space="0" w:color="auto"/>
          <w:bottom w:val="single" w:sz="4" w:space="0" w:color="000000"/>
          <w:right w:val="none" w:sz="0" w:space="0" w:color="auto"/>
          <w:insideH w:val="single" w:sz="4" w:space="0" w:color="00000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8"/>
        <w:gridCol w:w="2320"/>
        <w:gridCol w:w="2358"/>
      </w:tblGrid>
      <w:tr w:rsidR="00080A9B" w:rsidRPr="00080A9B" w:rsidTr="004E5ACA">
        <w:tc>
          <w:tcPr>
            <w:tcW w:w="311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Jenis Kelamin</w:t>
            </w:r>
          </w:p>
        </w:tc>
        <w:tc>
          <w:tcPr>
            <w:tcW w:w="2320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35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Persentase</w:t>
            </w:r>
          </w:p>
        </w:tc>
      </w:tr>
      <w:tr w:rsidR="00080A9B" w:rsidRPr="00080A9B" w:rsidTr="004E5ACA">
        <w:tc>
          <w:tcPr>
            <w:tcW w:w="311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Laki-Laki </w:t>
            </w:r>
          </w:p>
        </w:tc>
        <w:tc>
          <w:tcPr>
            <w:tcW w:w="2320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235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080A9B" w:rsidRPr="00080A9B" w:rsidTr="004E5ACA">
        <w:tc>
          <w:tcPr>
            <w:tcW w:w="311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Perempuan </w:t>
            </w:r>
          </w:p>
        </w:tc>
        <w:tc>
          <w:tcPr>
            <w:tcW w:w="2320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35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Cs/>
                <w:sz w:val="24"/>
                <w:szCs w:val="24"/>
              </w:rPr>
              <w:t>40%</w:t>
            </w:r>
          </w:p>
        </w:tc>
      </w:tr>
      <w:tr w:rsidR="00080A9B" w:rsidRPr="00080A9B" w:rsidTr="004E5ACA">
        <w:tc>
          <w:tcPr>
            <w:tcW w:w="311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2320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2358" w:type="dxa"/>
          </w:tcPr>
          <w:p w:rsidR="00080A9B" w:rsidRPr="00080A9B" w:rsidRDefault="00080A9B" w:rsidP="00080A9B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0A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</w:tbl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lastRenderedPageBreak/>
        <w:t>Berdasarkan tabel 5.1 diketahui bahwa jumlah responden laki laki yang giginya di dilakukan fissure sealant adalah 18 responden dengan persentase 60%. Dan responden perempuan yang giginya dilakukan fissure sealant adalah 12 responden dengan persentase 40%.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Gambar 5.1 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Diagram Distribusi Frekuensi </w:t>
      </w:r>
      <w:r w:rsidRPr="00080A9B">
        <w:rPr>
          <w:rFonts w:ascii="Times New Roman" w:hAnsi="Times New Roman" w:cs="Times New Roman"/>
          <w:b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 berdasarkan Jenis Kelamin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3E01385" wp14:editId="16599FE9">
            <wp:simplePos x="0" y="0"/>
            <wp:positionH relativeFrom="column">
              <wp:posOffset>483053</wp:posOffset>
            </wp:positionH>
            <wp:positionV relativeFrom="paragraph">
              <wp:posOffset>131445</wp:posOffset>
            </wp:positionV>
            <wp:extent cx="4381995" cy="1377537"/>
            <wp:effectExtent l="0" t="0" r="19050" b="13335"/>
            <wp:wrapNone/>
            <wp:docPr id="18" name="Chart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>Berdasarkan diagram 5.1 diketahui bahwa jumlah responden laki laki yang giginya di dilakukan fissure sealant memiliki persentase 60% dan responden perempuan yang giginya dilakukan fissure sealant memiliki persentase 40%.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80A9B" w:rsidRPr="00080A9B" w:rsidRDefault="00080A9B" w:rsidP="00080A9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80A9B">
        <w:rPr>
          <w:rFonts w:ascii="Times New Roman" w:hAnsi="Times New Roman" w:cs="Times New Roman"/>
          <w:b/>
          <w:bCs/>
          <w:sz w:val="24"/>
          <w:szCs w:val="24"/>
        </w:rPr>
        <w:t xml:space="preserve">Pembahasan 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Berdasarkan hasil penelitian yang dilakukan dengan cara melihat catatan di kartu status pasien yang berkunjung di klinik Dharma Mulia jakarta timur  dengan jumlah sampel sebanyak 30 responden dengan usia 5 tahun sampai 11 tahun diperoleh bahwa rata rata responden yang dilakukan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fissure sealant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adalah laki laki dengan jumlah 18 responden dengan persentase 60 %. Hal ini menunjukkan responden laki laki lebih memperhatikan kesehatan gigi dan mulutnya. Untuk responden perempuan dengan usia 5 tahun sampai 11 tahun yang dilakukan fissure sealant pada giginya sebanyak 12 responden dengan presentasi 40%.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Konsep ini menggunakan bahan semen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glass ionomer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yang mudah mengalir dan memiliki kandungan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fluor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tinggi.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Surface protection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berarti tidak hanya melapisi, tetapi sekaligus mematangkan struktur gigi dan menggantikan ion karbonat pada hidroksiapatit gigi dengan kompleks kalsium, fosfat,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 xml:space="preserve"> fluor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, sehingga terbentuklah ikatan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fluorapatit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pada gigi sehingga lebih tahan asam.”</w:t>
      </w:r>
    </w:p>
    <w:p w:rsidR="00080A9B" w:rsidRPr="00080A9B" w:rsidRDefault="00080A9B" w:rsidP="00080A9B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0A9B">
        <w:rPr>
          <w:rFonts w:ascii="Times New Roman" w:hAnsi="Times New Roman" w:cs="Times New Roman"/>
          <w:bCs/>
          <w:sz w:val="24"/>
          <w:szCs w:val="24"/>
        </w:rPr>
        <w:t xml:space="preserve">Prioritas tertinggi diberikan pada molar pertama permanen di antara usia 6-8 tahun, molar kedua permanen di antara usia 11-12 tahun, prioritas juga dapat diberikan pada gigi premolar permanen dan molar susu. Beberapa jurnal berpendapat penggunaan sealant resin digunakan pada gigi yang telah erupsi sempurna sedangkan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sealant glass ionomer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digunakan pada gigi yang belum erupsi sempurna. Sehingga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sealant glass ionomer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merupakan pilihan yang tepat sebagai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sealant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 sementara sebelum menggunakan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 xml:space="preserve">sealant </w:t>
      </w:r>
      <w:r w:rsidRPr="00080A9B">
        <w:rPr>
          <w:rFonts w:ascii="Times New Roman" w:hAnsi="Times New Roman" w:cs="Times New Roman"/>
          <w:bCs/>
          <w:sz w:val="24"/>
          <w:szCs w:val="24"/>
        </w:rPr>
        <w:t xml:space="preserve">berbahan </w:t>
      </w:r>
      <w:r w:rsidRPr="00080A9B">
        <w:rPr>
          <w:rFonts w:ascii="Times New Roman" w:hAnsi="Times New Roman" w:cs="Times New Roman"/>
          <w:bCs/>
          <w:i/>
          <w:sz w:val="24"/>
          <w:szCs w:val="24"/>
        </w:rPr>
        <w:t>resin</w:t>
      </w:r>
      <w:r w:rsidRPr="00080A9B">
        <w:rPr>
          <w:rFonts w:ascii="Times New Roman" w:hAnsi="Times New Roman" w:cs="Times New Roman"/>
          <w:bCs/>
          <w:sz w:val="24"/>
          <w:szCs w:val="24"/>
        </w:rPr>
        <w:t>.</w:t>
      </w:r>
    </w:p>
    <w:p w:rsidR="006A448B" w:rsidRDefault="006A448B"/>
    <w:sectPr w:rsidR="006A44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27F89"/>
    <w:multiLevelType w:val="hybridMultilevel"/>
    <w:tmpl w:val="5EF0760C"/>
    <w:lvl w:ilvl="0" w:tplc="869EC29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1000F">
      <w:start w:val="1"/>
      <w:numFmt w:val="decimal"/>
      <w:lvlText w:val="%2."/>
      <w:lvlJc w:val="left"/>
      <w:pPr>
        <w:ind w:left="873" w:hanging="360"/>
      </w:pPr>
      <w:rPr>
        <w:rFonts w:hint="default"/>
      </w:rPr>
    </w:lvl>
    <w:lvl w:ilvl="2" w:tplc="0421001B">
      <w:start w:val="1"/>
      <w:numFmt w:val="lowerRoman"/>
      <w:lvlText w:val="%3."/>
      <w:lvlJc w:val="right"/>
      <w:pPr>
        <w:ind w:left="1593" w:hanging="180"/>
      </w:pPr>
    </w:lvl>
    <w:lvl w:ilvl="3" w:tplc="0421000F">
      <w:start w:val="1"/>
      <w:numFmt w:val="decimal"/>
      <w:lvlText w:val="%4."/>
      <w:lvlJc w:val="left"/>
      <w:pPr>
        <w:ind w:left="2313" w:hanging="360"/>
      </w:pPr>
    </w:lvl>
    <w:lvl w:ilvl="4" w:tplc="04210019">
      <w:start w:val="1"/>
      <w:numFmt w:val="lowerLetter"/>
      <w:lvlText w:val="%5."/>
      <w:lvlJc w:val="left"/>
      <w:pPr>
        <w:ind w:left="3033" w:hanging="360"/>
      </w:pPr>
    </w:lvl>
    <w:lvl w:ilvl="5" w:tplc="203ABECE">
      <w:start w:val="1"/>
      <w:numFmt w:val="decimal"/>
      <w:lvlText w:val="%6)"/>
      <w:lvlJc w:val="left"/>
      <w:pPr>
        <w:ind w:left="3933" w:hanging="360"/>
      </w:pPr>
      <w:rPr>
        <w:rFonts w:hint="default"/>
      </w:rPr>
    </w:lvl>
    <w:lvl w:ilvl="6" w:tplc="0421000F" w:tentative="1">
      <w:start w:val="1"/>
      <w:numFmt w:val="decimal"/>
      <w:lvlText w:val="%7."/>
      <w:lvlJc w:val="left"/>
      <w:pPr>
        <w:ind w:left="4473" w:hanging="360"/>
      </w:pPr>
    </w:lvl>
    <w:lvl w:ilvl="7" w:tplc="04210019" w:tentative="1">
      <w:start w:val="1"/>
      <w:numFmt w:val="lowerLetter"/>
      <w:lvlText w:val="%8."/>
      <w:lvlJc w:val="left"/>
      <w:pPr>
        <w:ind w:left="5193" w:hanging="360"/>
      </w:pPr>
    </w:lvl>
    <w:lvl w:ilvl="8" w:tplc="0421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D1"/>
    <w:rsid w:val="00080A9B"/>
    <w:rsid w:val="006A448B"/>
    <w:rsid w:val="00EB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644B58-DEEE-4CCB-B939-4A44DC71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1.825880677636556E-3"/>
          <c:y val="1.5951325586376392E-3"/>
          <c:w val="0.98657962868510807"/>
          <c:h val="0.99840486744136236"/>
        </c:manualLayout>
      </c:layout>
      <c:pie3D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Sales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7491157641163199"/>
                  <c:y val="-9.50133782443940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2971075064426921"/>
                  <c:y val="4.052058259556933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Sheet1!$A$2:$A$3</c:f>
              <c:strCache>
                <c:ptCount val="2"/>
                <c:pt idx="0">
                  <c:v>Laki-laki</c:v>
                </c:pt>
                <c:pt idx="1">
                  <c:v>Perempuan</c:v>
                </c:pt>
              </c:strCache>
            </c:strRef>
          </c:cat>
          <c:val>
            <c:numRef>
              <c:f>Sheet1!$B$2:$B$3</c:f>
              <c:numCache>
                <c:formatCode>0%</c:formatCode>
                <c:ptCount val="2"/>
                <c:pt idx="0">
                  <c:v>0.6</c:v>
                </c:pt>
                <c:pt idx="1">
                  <c:v>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608</Words>
  <Characters>3469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2024-03-20T03:10:00Z</dcterms:created>
  <dcterms:modified xsi:type="dcterms:W3CDTF">2024-03-20T03:11:00Z</dcterms:modified>
</cp:coreProperties>
</file>