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5E" w:rsidRPr="00174467" w:rsidRDefault="0018615E" w:rsidP="0018615E">
      <w:pPr>
        <w:spacing w:line="480" w:lineRule="auto"/>
        <w:jc w:val="center"/>
        <w:rPr>
          <w:rFonts w:ascii="Times New Roman" w:hAnsi="Times New Roman" w:cs="Times New Roman"/>
          <w:b/>
          <w:sz w:val="28"/>
          <w:szCs w:val="28"/>
          <w:lang w:val="id-ID"/>
        </w:rPr>
      </w:pPr>
      <w:r w:rsidRPr="00174467">
        <w:rPr>
          <w:rFonts w:ascii="Times New Roman" w:hAnsi="Times New Roman" w:cs="Times New Roman"/>
          <w:b/>
          <w:sz w:val="28"/>
          <w:szCs w:val="28"/>
          <w:lang w:val="id-ID"/>
        </w:rPr>
        <w:t>BAB II</w:t>
      </w:r>
    </w:p>
    <w:p w:rsidR="0018615E" w:rsidRPr="00174467" w:rsidRDefault="0018615E" w:rsidP="0018615E">
      <w:pPr>
        <w:spacing w:line="480" w:lineRule="auto"/>
        <w:jc w:val="center"/>
        <w:rPr>
          <w:rFonts w:ascii="Times New Roman" w:hAnsi="Times New Roman" w:cs="Times New Roman"/>
          <w:b/>
          <w:sz w:val="28"/>
          <w:szCs w:val="28"/>
          <w:lang w:val="id-ID"/>
        </w:rPr>
      </w:pPr>
      <w:r w:rsidRPr="00174467">
        <w:rPr>
          <w:rFonts w:ascii="Times New Roman" w:hAnsi="Times New Roman" w:cs="Times New Roman"/>
          <w:b/>
          <w:sz w:val="28"/>
          <w:szCs w:val="28"/>
          <w:lang w:val="id-ID"/>
        </w:rPr>
        <w:t>TINJAUAN PUSTAKA</w:t>
      </w:r>
    </w:p>
    <w:p w:rsidR="0018615E" w:rsidRPr="00174467" w:rsidRDefault="0018615E" w:rsidP="0018615E">
      <w:pPr>
        <w:spacing w:line="480" w:lineRule="auto"/>
        <w:rPr>
          <w:rFonts w:ascii="Times New Roman" w:hAnsi="Times New Roman" w:cs="Times New Roman"/>
          <w:b/>
          <w:sz w:val="24"/>
          <w:szCs w:val="24"/>
          <w:lang w:val="id-ID"/>
        </w:rPr>
      </w:pPr>
      <w:r w:rsidRPr="00174467">
        <w:rPr>
          <w:rFonts w:ascii="Times New Roman" w:hAnsi="Times New Roman" w:cs="Times New Roman"/>
          <w:b/>
          <w:sz w:val="24"/>
          <w:szCs w:val="24"/>
          <w:lang w:val="en-US"/>
        </w:rPr>
        <w:t>2.1</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Media Pendidikan Kesehatan</w:t>
      </w:r>
    </w:p>
    <w:p w:rsidR="0018615E" w:rsidRPr="00174467" w:rsidRDefault="0018615E" w:rsidP="0018615E">
      <w:pPr>
        <w:pStyle w:val="ListParagraph"/>
        <w:numPr>
          <w:ilvl w:val="2"/>
          <w:numId w:val="16"/>
        </w:numPr>
        <w:spacing w:line="480" w:lineRule="auto"/>
        <w:ind w:firstLine="0"/>
        <w:rPr>
          <w:rFonts w:ascii="Times New Roman" w:hAnsi="Times New Roman" w:cs="Times New Roman"/>
          <w:b/>
          <w:sz w:val="24"/>
          <w:szCs w:val="24"/>
          <w:lang w:val="id-ID"/>
        </w:rPr>
      </w:pPr>
      <w:r w:rsidRPr="00174467">
        <w:rPr>
          <w:rFonts w:ascii="Times New Roman" w:hAnsi="Times New Roman" w:cs="Times New Roman"/>
          <w:b/>
          <w:sz w:val="24"/>
          <w:szCs w:val="24"/>
          <w:lang w:val="id-ID"/>
        </w:rPr>
        <w:t>Pengertian</w:t>
      </w:r>
      <w:r w:rsidRPr="00174467">
        <w:rPr>
          <w:rFonts w:ascii="Times New Roman" w:hAnsi="Times New Roman" w:cs="Times New Roman"/>
          <w:sz w:val="24"/>
          <w:szCs w:val="24"/>
          <w:lang w:val="id-ID"/>
        </w:rPr>
        <w:tab/>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Media Pendidikan kesehatan pada hakikatnya adalah alat bantu pendidikan. Disebut juga media pendidikan karena alat-alat tersebut merupakan alat yang berfungsi sebagai saluran dalam penyampaian materi kesehatan dimana alat tersebut digunakan untuk mempermudah penerimaan pesan-pesan kesehatan oleh masyarakat. (Oki N, 2010)</w:t>
      </w:r>
    </w:p>
    <w:p w:rsidR="0018615E" w:rsidRPr="00174467" w:rsidRDefault="0018615E" w:rsidP="0018615E">
      <w:pPr>
        <w:pStyle w:val="ListParagraph"/>
        <w:numPr>
          <w:ilvl w:val="2"/>
          <w:numId w:val="16"/>
        </w:numPr>
        <w:spacing w:line="480" w:lineRule="auto"/>
        <w:ind w:firstLine="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Fungsi Media</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Fungsi media sendiri ditekankan dalam beberapa hal diantaranya (Tejo, 2011) yaitu :</w:t>
      </w:r>
    </w:p>
    <w:p w:rsidR="0018615E" w:rsidRPr="00174467" w:rsidRDefault="0018615E" w:rsidP="0018615E">
      <w:pPr>
        <w:pStyle w:val="ListParagraph"/>
        <w:numPr>
          <w:ilvl w:val="0"/>
          <w:numId w:val="1"/>
        </w:numPr>
        <w:spacing w:line="480" w:lineRule="auto"/>
        <w:ind w:left="1418" w:hanging="698"/>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Sebagai sarana bantu menghasilkan situasi pembelajaran yang efektif.</w:t>
      </w:r>
    </w:p>
    <w:p w:rsidR="0018615E" w:rsidRPr="00174467" w:rsidRDefault="0018615E" w:rsidP="0018615E">
      <w:pPr>
        <w:pStyle w:val="ListParagraph"/>
        <w:numPr>
          <w:ilvl w:val="0"/>
          <w:numId w:val="1"/>
        </w:numPr>
        <w:spacing w:line="480" w:lineRule="auto"/>
        <w:ind w:left="1440" w:hanging="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Sebagai salah satu komponen yang saling berhubungan dengan komponen lainnya dalam rangka menciptakan situasi belajar yang diharapkan.</w:t>
      </w:r>
    </w:p>
    <w:p w:rsidR="0018615E" w:rsidRPr="00174467" w:rsidRDefault="0018615E" w:rsidP="0018615E">
      <w:pPr>
        <w:pStyle w:val="ListParagraph"/>
        <w:numPr>
          <w:ilvl w:val="0"/>
          <w:numId w:val="1"/>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 xml:space="preserve">Mempercepat proses belajar. </w:t>
      </w:r>
    </w:p>
    <w:p w:rsidR="0018615E" w:rsidRPr="00174467" w:rsidRDefault="0018615E" w:rsidP="0018615E">
      <w:pPr>
        <w:pStyle w:val="ListParagraph"/>
        <w:numPr>
          <w:ilvl w:val="0"/>
          <w:numId w:val="1"/>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Meningkatkan kualitas proses belajar-mengajar.</w:t>
      </w:r>
    </w:p>
    <w:p w:rsidR="0018615E" w:rsidRPr="00174467" w:rsidRDefault="0018615E" w:rsidP="0018615E">
      <w:pPr>
        <w:pStyle w:val="ListParagraph"/>
        <w:numPr>
          <w:ilvl w:val="0"/>
          <w:numId w:val="1"/>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Mengkongkritkan materi atau konsep-konsep yang abstrak.</w:t>
      </w:r>
    </w:p>
    <w:p w:rsidR="0018615E" w:rsidRPr="00174467" w:rsidRDefault="0018615E" w:rsidP="0018615E">
      <w:pPr>
        <w:pStyle w:val="ListParagraph"/>
        <w:spacing w:after="0"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 xml:space="preserve">Edgar Dale (1969) dalam bukunya </w:t>
      </w:r>
      <w:r w:rsidRPr="00174467">
        <w:rPr>
          <w:rFonts w:ascii="Times New Roman" w:hAnsi="Times New Roman" w:cs="Times New Roman"/>
          <w:i/>
          <w:sz w:val="24"/>
          <w:szCs w:val="24"/>
          <w:lang w:val="id-ID"/>
        </w:rPr>
        <w:t xml:space="preserve">“Audio Visual Methods in Teaching” </w:t>
      </w:r>
      <w:r w:rsidRPr="00174467">
        <w:rPr>
          <w:rFonts w:ascii="Times New Roman" w:hAnsi="Times New Roman" w:cs="Times New Roman"/>
          <w:sz w:val="24"/>
          <w:szCs w:val="24"/>
          <w:lang w:val="id-ID"/>
        </w:rPr>
        <w:t>membuat klasifikasi media menurut tingkat dari yang paling kongkret ke yang paling abstrak (Tejo, 2011).</w:t>
      </w:r>
    </w:p>
    <w:p w:rsidR="0018615E" w:rsidRPr="00174467" w:rsidRDefault="0018615E" w:rsidP="0018615E">
      <w:pPr>
        <w:pStyle w:val="ListParagraph"/>
        <w:spacing w:after="0" w:line="480" w:lineRule="auto"/>
        <w:jc w:val="both"/>
        <w:rPr>
          <w:rFonts w:ascii="Times New Roman" w:hAnsi="Times New Roman" w:cs="Times New Roman"/>
          <w:sz w:val="24"/>
          <w:szCs w:val="24"/>
          <w:lang w:val="id-ID"/>
        </w:rPr>
      </w:pPr>
    </w:p>
    <w:p w:rsidR="0018615E" w:rsidRPr="00174467" w:rsidRDefault="0018615E" w:rsidP="0018615E">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81792" behindDoc="0" locked="0" layoutInCell="1" allowOverlap="1">
                <wp:simplePos x="0" y="0"/>
                <wp:positionH relativeFrom="column">
                  <wp:posOffset>3665220</wp:posOffset>
                </wp:positionH>
                <wp:positionV relativeFrom="paragraph">
                  <wp:posOffset>2439670</wp:posOffset>
                </wp:positionV>
                <wp:extent cx="1582420" cy="238125"/>
                <wp:effectExtent l="0" t="0" r="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381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sidRPr="0063486E">
                              <w:rPr>
                                <w:sz w:val="18"/>
                                <w:lang w:val="id-ID"/>
                              </w:rPr>
                              <w:t>Manual, tuntunan observasi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288.6pt;margin-top:192.1pt;width:124.6pt;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" filled="f" stroked="f">
                <v:path arrowok="t"/>
                <v:textbox>
                  <w:txbxContent>
                    <w:p w:rsidR="0018615E" w:rsidRPr="0063486E" w:rsidRDefault="0018615E" w:rsidP="0018615E">
                      <w:pPr>
                        <w:rPr>
                          <w:sz w:val="18"/>
                          <w:lang w:val="id-ID"/>
                        </w:rPr>
                      </w:pPr>
                      <w:r w:rsidRPr="0063486E">
                        <w:rPr>
                          <w:sz w:val="18"/>
                          <w:lang w:val="id-ID"/>
                        </w:rPr>
                        <w:t>Manual, tuntunan observasi</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simplePos x="0" y="0"/>
                <wp:positionH relativeFrom="margin">
                  <wp:posOffset>-127635</wp:posOffset>
                </wp:positionH>
                <wp:positionV relativeFrom="paragraph">
                  <wp:posOffset>-177165</wp:posOffset>
                </wp:positionV>
                <wp:extent cx="636270" cy="295275"/>
                <wp:effectExtent l="0" t="0" r="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 cy="295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lang w:val="id-ID"/>
                              </w:rPr>
                            </w:pPr>
                            <w:r>
                              <w:rPr>
                                <w:lang w:val="id-ID"/>
                              </w:rPr>
                              <w:t>Abstrak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10.05pt;margin-top:-13.95pt;width:50.1pt;height:23.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" filled="f" stroked="f">
                <v:path arrowok="t"/>
                <v:textbox>
                  <w:txbxContent>
                    <w:p w:rsidR="0018615E" w:rsidRPr="0063486E" w:rsidRDefault="0018615E" w:rsidP="0018615E">
                      <w:pPr>
                        <w:rPr>
                          <w:lang w:val="id-ID"/>
                        </w:rPr>
                      </w:pPr>
                      <w:r>
                        <w:rPr>
                          <w:lang w:val="id-ID"/>
                        </w:rPr>
                        <w:t>Abstrak</w:t>
                      </w:r>
                    </w:p>
                  </w:txbxContent>
                </v:textbox>
                <w10:wrap anchorx="margin"/>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simplePos x="0" y="0"/>
                <wp:positionH relativeFrom="column">
                  <wp:posOffset>-192405</wp:posOffset>
                </wp:positionH>
                <wp:positionV relativeFrom="paragraph">
                  <wp:posOffset>2421890</wp:posOffset>
                </wp:positionV>
                <wp:extent cx="739775" cy="334010"/>
                <wp:effectExtent l="0" t="0" r="0" b="889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775" cy="3340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lang w:val="id-ID"/>
                              </w:rPr>
                            </w:pPr>
                            <w:r>
                              <w:rPr>
                                <w:lang w:val="id-ID"/>
                              </w:rPr>
                              <w:t>Kongkret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4" o:spid="_x0000_s1028" type="#_x0000_t202" style="position:absolute;left:0;text-align:left;margin-left:-15.15pt;margin-top:190.7pt;width:58.2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" filled="f" stroked="f">
                <v:path arrowok="t"/>
                <v:textbox>
                  <w:txbxContent>
                    <w:p w:rsidR="0018615E" w:rsidRPr="0063486E" w:rsidRDefault="0018615E" w:rsidP="0018615E">
                      <w:pPr>
                        <w:rPr>
                          <w:lang w:val="id-ID"/>
                        </w:rPr>
                      </w:pPr>
                      <w:r>
                        <w:rPr>
                          <w:lang w:val="id-ID"/>
                        </w:rPr>
                        <w:t>Kongkret</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simplePos x="0" y="0"/>
                <wp:positionH relativeFrom="column">
                  <wp:posOffset>142240</wp:posOffset>
                </wp:positionH>
                <wp:positionV relativeFrom="paragraph">
                  <wp:posOffset>146685</wp:posOffset>
                </wp:positionV>
                <wp:extent cx="45720" cy="2152650"/>
                <wp:effectExtent l="76200" t="38100" r="68580" b="571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215265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4161FF" id="_x0000_t32" coordsize="21600,21600" o:spt="32" o:oned="t" path="m,l21600,21600e" filled="f">
                <v:path arrowok="t" fillok="f" o:connecttype="none"/>
                <o:lock v:ext="edit" shapetype="t"/>
              </v:shapetype>
              <v:shape id="Straight Arrow Connector 32" o:spid="_x0000_s1026" type="#_x0000_t32" style="position:absolute;margin-left:11.2pt;margin-top:11.55pt;width:3.6pt;height:169.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" strokecolor="black [3200]" strokeweight="1pt">
                <v:stroke startarrow="block" endarrow="block" joinstyle="miter"/>
                <o:lock v:ext="edit" shapetype="f"/>
              </v:shape>
            </w:pict>
          </mc:Fallback>
        </mc:AlternateContent>
      </w:r>
      <w:r>
        <w:rPr>
          <w:rFonts w:ascii="Times New Roman" w:hAnsi="Times New Roman" w:cs="Times New Roman"/>
          <w:noProof/>
          <w:sz w:val="24"/>
          <w:szCs w:val="24"/>
          <w:lang w:val="en-US"/>
        </w:rPr>
        <mc:AlternateContent>
          <mc:Choice Requires="wps">
            <w:drawing>
              <wp:anchor distT="4294967295" distB="4294967295" distL="114300" distR="114300" simplePos="0" relativeHeight="251667456" behindDoc="0" locked="0" layoutInCell="1" allowOverlap="1">
                <wp:simplePos x="0" y="0"/>
                <wp:positionH relativeFrom="margin">
                  <wp:align>right</wp:align>
                </wp:positionH>
                <wp:positionV relativeFrom="paragraph">
                  <wp:posOffset>2433319</wp:posOffset>
                </wp:positionV>
                <wp:extent cx="2202180" cy="0"/>
                <wp:effectExtent l="0" t="0" r="2667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21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550E3" id="Straight Connector 17" o:spid="_x0000_s1026" style="position:absolute;z-index:25166745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122.2pt,191.6pt" to="295.6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" strokecolor="black [3200]" strokeweight="1pt">
                <v:stroke joinstyle="miter"/>
                <o:lock v:ext="edit" shapetype="f"/>
                <w10:wrap anchorx="margin"/>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2736215</wp:posOffset>
                </wp:positionV>
                <wp:extent cx="2035175" cy="8255"/>
                <wp:effectExtent l="0" t="0" r="22225" b="2984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35175" cy="82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B63D0" id="Straight Connector 18" o:spid="_x0000_s1026" style="position:absolute;flip:y;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09.05pt,215.45pt" to="269.3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" strokecolor="black [3200]" strokeweight="1pt">
                <v:stroke joinstyle="miter"/>
                <o:lock v:ext="edit" shapetype="f"/>
                <w10:wrap anchorx="margin"/>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simplePos x="0" y="0"/>
                <wp:positionH relativeFrom="column">
                  <wp:posOffset>3474085</wp:posOffset>
                </wp:positionH>
                <wp:positionV relativeFrom="paragraph">
                  <wp:posOffset>2162175</wp:posOffset>
                </wp:positionV>
                <wp:extent cx="1454785" cy="245745"/>
                <wp:effectExtent l="0" t="0" r="0" b="19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785" cy="2457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Pr>
                                <w:sz w:val="18"/>
                                <w:lang w:val="id-ID"/>
                              </w:rPr>
                              <w:t>Model, obyek, specimen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0" o:spid="_x0000_s1029" type="#_x0000_t202" style="position:absolute;left:0;text-align:left;margin-left:273.55pt;margin-top:170.25pt;width:114.55pt;height:19.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" filled="f" stroked="f">
                <v:path arrowok="t"/>
                <v:textbox>
                  <w:txbxContent>
                    <w:p w:rsidR="0018615E" w:rsidRPr="0063486E" w:rsidRDefault="0018615E" w:rsidP="0018615E">
                      <w:pPr>
                        <w:rPr>
                          <w:sz w:val="18"/>
                          <w:lang w:val="id-ID"/>
                        </w:rPr>
                      </w:pPr>
                      <w:r>
                        <w:rPr>
                          <w:sz w:val="18"/>
                          <w:lang w:val="id-ID"/>
                        </w:rPr>
                        <w:t>Model, obyek, specimen</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simplePos x="0" y="0"/>
                <wp:positionH relativeFrom="column">
                  <wp:posOffset>3466465</wp:posOffset>
                </wp:positionH>
                <wp:positionV relativeFrom="paragraph">
                  <wp:posOffset>1901190</wp:posOffset>
                </wp:positionV>
                <wp:extent cx="1964055" cy="238760"/>
                <wp:effectExtent l="0" t="0" r="0" b="889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055" cy="2387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Pr>
                                <w:sz w:val="18"/>
                                <w:lang w:val="id-ID"/>
                              </w:rPr>
                              <w:t>Wayang, skrip, drama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9" o:spid="_x0000_s1030" type="#_x0000_t202" style="position:absolute;left:0;text-align:left;margin-left:272.95pt;margin-top:149.7pt;width:154.65pt;height:1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" filled="f" stroked="f">
                <v:path arrowok="t"/>
                <v:textbox>
                  <w:txbxContent>
                    <w:p w:rsidR="0018615E" w:rsidRPr="0063486E" w:rsidRDefault="0018615E" w:rsidP="0018615E">
                      <w:pPr>
                        <w:rPr>
                          <w:sz w:val="18"/>
                          <w:lang w:val="id-ID"/>
                        </w:rPr>
                      </w:pPr>
                      <w:r>
                        <w:rPr>
                          <w:sz w:val="18"/>
                          <w:lang w:val="id-ID"/>
                        </w:rPr>
                        <w:t>Wayang, skrip, drama</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simplePos x="0" y="0"/>
                <wp:positionH relativeFrom="page">
                  <wp:posOffset>4253230</wp:posOffset>
                </wp:positionH>
                <wp:positionV relativeFrom="paragraph">
                  <wp:posOffset>2156460</wp:posOffset>
                </wp:positionV>
                <wp:extent cx="2385695" cy="15875"/>
                <wp:effectExtent l="0" t="0" r="33655" b="222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5695" cy="15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2FA84" id="Straight Connector 16"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34.9pt,169.8pt" to="522.7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" strokecolor="black [3200]" strokeweight="1pt">
                <v:stroke joinstyle="miter"/>
                <o:lock v:ext="edit" shapetype="f"/>
                <w10:wrap anchorx="page"/>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3140075</wp:posOffset>
                </wp:positionH>
                <wp:positionV relativeFrom="paragraph">
                  <wp:posOffset>1837690</wp:posOffset>
                </wp:positionV>
                <wp:extent cx="2576195" cy="40005"/>
                <wp:effectExtent l="0" t="0" r="33655" b="361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6195" cy="400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5F6AA"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25pt,144.7pt" to="450.1pt,1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3140075</wp:posOffset>
                </wp:positionH>
                <wp:positionV relativeFrom="paragraph">
                  <wp:posOffset>1589405</wp:posOffset>
                </wp:positionV>
                <wp:extent cx="2273935" cy="262255"/>
                <wp:effectExtent l="0" t="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935"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sidRPr="0063486E">
                              <w:rPr>
                                <w:sz w:val="18"/>
                                <w:lang w:val="id-ID"/>
                              </w:rPr>
                              <w:t>Alat-alat,bahan mentah, papan tulis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1" type="#_x0000_t202" style="position:absolute;left:0;text-align:left;margin-left:247.25pt;margin-top:125.15pt;width:179.05pt;height:2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" filled="f" stroked="f">
                <v:path arrowok="t"/>
                <v:textbox>
                  <w:txbxContent>
                    <w:p w:rsidR="0018615E" w:rsidRPr="0063486E" w:rsidRDefault="0018615E" w:rsidP="0018615E">
                      <w:pPr>
                        <w:rPr>
                          <w:sz w:val="18"/>
                          <w:lang w:val="id-ID"/>
                        </w:rPr>
                      </w:pPr>
                      <w:r w:rsidRPr="0063486E">
                        <w:rPr>
                          <w:sz w:val="18"/>
                          <w:lang w:val="id-ID"/>
                        </w:rPr>
                        <w:t>Alat-alat,bahan mentah, papan tulis</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2980690</wp:posOffset>
                </wp:positionH>
                <wp:positionV relativeFrom="paragraph">
                  <wp:posOffset>1550670</wp:posOffset>
                </wp:positionV>
                <wp:extent cx="2742565" cy="24130"/>
                <wp:effectExtent l="0" t="0" r="19685" b="330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42565" cy="241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C06EB" id="Straight Connector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7pt,122.1pt" to="450.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2847340</wp:posOffset>
                </wp:positionH>
                <wp:positionV relativeFrom="paragraph">
                  <wp:posOffset>1352550</wp:posOffset>
                </wp:positionV>
                <wp:extent cx="2861945" cy="23495"/>
                <wp:effectExtent l="0" t="0" r="33655" b="336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61945" cy="234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83F15D"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pt,106.5pt" to="449.55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2750820</wp:posOffset>
                </wp:positionH>
                <wp:positionV relativeFrom="paragraph">
                  <wp:posOffset>1177925</wp:posOffset>
                </wp:positionV>
                <wp:extent cx="2972435" cy="15875"/>
                <wp:effectExtent l="0" t="0" r="37465" b="222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72435" cy="15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1F14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6pt,92.75pt" to="450.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2630805</wp:posOffset>
                </wp:positionH>
                <wp:positionV relativeFrom="paragraph">
                  <wp:posOffset>995045</wp:posOffset>
                </wp:positionV>
                <wp:extent cx="3068320" cy="31750"/>
                <wp:effectExtent l="0" t="0" r="36830" b="254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6832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C76A1" id="Straight Connector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78.35pt" to="448.7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2431415</wp:posOffset>
                </wp:positionH>
                <wp:positionV relativeFrom="paragraph">
                  <wp:posOffset>637540</wp:posOffset>
                </wp:positionV>
                <wp:extent cx="3315335" cy="24130"/>
                <wp:effectExtent l="0" t="0" r="37465" b="3302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15335" cy="241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FA1B4" id="Straight Connector 2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45pt,50.2pt" to="452.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simplePos x="0" y="0"/>
                <wp:positionH relativeFrom="margin">
                  <wp:posOffset>2559685</wp:posOffset>
                </wp:positionH>
                <wp:positionV relativeFrom="paragraph">
                  <wp:posOffset>836295</wp:posOffset>
                </wp:positionV>
                <wp:extent cx="3148965" cy="24130"/>
                <wp:effectExtent l="0" t="0" r="32385" b="330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8965" cy="241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9DB77" id="Straight Connector 19"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5pt,65.85pt" to="449.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" strokecolor="black [3200]" strokeweight="1pt">
                <v:stroke joinstyle="miter"/>
                <o:lock v:ext="edit" shapetype="f"/>
                <w10:wrap anchorx="margin"/>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2679065</wp:posOffset>
                </wp:positionH>
                <wp:positionV relativeFrom="paragraph">
                  <wp:posOffset>605790</wp:posOffset>
                </wp:positionV>
                <wp:extent cx="2592070" cy="2540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207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792C5B" w:rsidRDefault="0018615E" w:rsidP="0018615E">
                            <w:pPr>
                              <w:rPr>
                                <w:sz w:val="18"/>
                                <w:lang w:val="id-ID"/>
                              </w:rPr>
                            </w:pPr>
                            <w:r w:rsidRPr="00792C5B">
                              <w:rPr>
                                <w:sz w:val="18"/>
                                <w:lang w:val="id-ID"/>
                              </w:rPr>
                              <w:t>Foto, ilustrasi, slide, dan sejenisnya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210.95pt;margin-top:47.7pt;width:204.1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" filled="f" stroked="f">
                <v:path arrowok="t"/>
                <v:textbox>
                  <w:txbxContent>
                    <w:p w:rsidR="0018615E" w:rsidRPr="00792C5B" w:rsidRDefault="0018615E" w:rsidP="0018615E">
                      <w:pPr>
                        <w:rPr>
                          <w:sz w:val="18"/>
                          <w:lang w:val="id-ID"/>
                        </w:rPr>
                      </w:pPr>
                      <w:r w:rsidRPr="00792C5B">
                        <w:rPr>
                          <w:sz w:val="18"/>
                          <w:lang w:val="id-ID"/>
                        </w:rPr>
                        <w:t>Foto, ilustrasi, slide, dan sejenisnya</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2321560</wp:posOffset>
                </wp:positionH>
                <wp:positionV relativeFrom="paragraph">
                  <wp:posOffset>406400</wp:posOffset>
                </wp:positionV>
                <wp:extent cx="3458210" cy="40005"/>
                <wp:effectExtent l="0" t="0" r="27940" b="361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58210" cy="400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40EB3"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8pt,32pt" to="455.1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" strokecolor="black [3200]" strokeweight="1pt">
                <v:stroke joinstyle="miter"/>
                <o:lock v:ext="edit" shapetype="f"/>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2551430</wp:posOffset>
                </wp:positionH>
                <wp:positionV relativeFrom="paragraph">
                  <wp:posOffset>414655</wp:posOffset>
                </wp:positionV>
                <wp:extent cx="2465070" cy="278130"/>
                <wp:effectExtent l="0" t="0" r="0" b="762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2781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792C5B" w:rsidRDefault="0018615E" w:rsidP="0018615E">
                            <w:pPr>
                              <w:rPr>
                                <w:sz w:val="18"/>
                                <w:lang w:val="id-ID"/>
                              </w:rPr>
                            </w:pPr>
                            <w:r w:rsidRPr="00792C5B">
                              <w:rPr>
                                <w:sz w:val="18"/>
                                <w:lang w:val="id-ID"/>
                              </w:rPr>
                              <w:t>Bagan, diagram, grafik, dan sejenisnya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2" o:spid="_x0000_s1033" type="#_x0000_t202" style="position:absolute;left:0;text-align:left;margin-left:200.9pt;margin-top:32.65pt;width:194.1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" filled="f" stroked="f">
                <v:path arrowok="t"/>
                <v:textbox>
                  <w:txbxContent>
                    <w:p w:rsidR="0018615E" w:rsidRPr="00792C5B" w:rsidRDefault="0018615E" w:rsidP="0018615E">
                      <w:pPr>
                        <w:rPr>
                          <w:sz w:val="18"/>
                          <w:lang w:val="id-ID"/>
                        </w:rPr>
                      </w:pPr>
                      <w:r w:rsidRPr="00792C5B">
                        <w:rPr>
                          <w:sz w:val="18"/>
                          <w:lang w:val="id-ID"/>
                        </w:rPr>
                        <w:t>Bagan, diagram, grafik, dan sejenisnya</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3140075</wp:posOffset>
                </wp:positionH>
                <wp:positionV relativeFrom="paragraph">
                  <wp:posOffset>1344930</wp:posOffset>
                </wp:positionV>
                <wp:extent cx="1781175" cy="23050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2305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sidRPr="0063486E">
                              <w:rPr>
                                <w:sz w:val="18"/>
                                <w:lang w:val="id-ID"/>
                              </w:rPr>
                              <w:t>Tuntunan observasi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7" o:spid="_x0000_s1034" type="#_x0000_t202" style="position:absolute;left:0;text-align:left;margin-left:247.25pt;margin-top:105.9pt;width:140.25pt;height:1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" filled="f" stroked="f">
                <v:path arrowok="t"/>
                <v:textbox>
                  <w:txbxContent>
                    <w:p w:rsidR="0018615E" w:rsidRPr="0063486E" w:rsidRDefault="0018615E" w:rsidP="0018615E">
                      <w:pPr>
                        <w:rPr>
                          <w:sz w:val="18"/>
                          <w:lang w:val="id-ID"/>
                        </w:rPr>
                      </w:pPr>
                      <w:r w:rsidRPr="0063486E">
                        <w:rPr>
                          <w:sz w:val="18"/>
                          <w:lang w:val="id-ID"/>
                        </w:rPr>
                        <w:t>Tuntunan observasi</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simplePos x="0" y="0"/>
                <wp:positionH relativeFrom="column">
                  <wp:posOffset>3005455</wp:posOffset>
                </wp:positionH>
                <wp:positionV relativeFrom="paragraph">
                  <wp:posOffset>1161415</wp:posOffset>
                </wp:positionV>
                <wp:extent cx="1725295" cy="25463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5295" cy="254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sidRPr="0063486E">
                              <w:rPr>
                                <w:sz w:val="18"/>
                                <w:lang w:val="id-ID"/>
                              </w:rPr>
                              <w:t>Poster, display, papan buletin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6" o:spid="_x0000_s1035" type="#_x0000_t202" style="position:absolute;left:0;text-align:left;margin-left:236.65pt;margin-top:91.45pt;width:135.85pt;height:2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" filled="f" stroked="f">
                <v:path arrowok="t"/>
                <v:textbox>
                  <w:txbxContent>
                    <w:p w:rsidR="0018615E" w:rsidRPr="0063486E" w:rsidRDefault="0018615E" w:rsidP="0018615E">
                      <w:pPr>
                        <w:rPr>
                          <w:sz w:val="18"/>
                          <w:lang w:val="id-ID"/>
                        </w:rPr>
                      </w:pPr>
                      <w:r w:rsidRPr="0063486E">
                        <w:rPr>
                          <w:sz w:val="18"/>
                          <w:lang w:val="id-ID"/>
                        </w:rPr>
                        <w:t>Poster, display, papan buletin</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simplePos x="0" y="0"/>
                <wp:positionH relativeFrom="column">
                  <wp:posOffset>2917825</wp:posOffset>
                </wp:positionH>
                <wp:positionV relativeFrom="paragraph">
                  <wp:posOffset>962660</wp:posOffset>
                </wp:positionV>
                <wp:extent cx="1868805" cy="278130"/>
                <wp:effectExtent l="0" t="0" r="0" b="76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805" cy="2781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63486E" w:rsidRDefault="0018615E" w:rsidP="0018615E">
                            <w:pPr>
                              <w:rPr>
                                <w:sz w:val="18"/>
                                <w:lang w:val="id-ID"/>
                              </w:rPr>
                            </w:pPr>
                            <w:r w:rsidRPr="0063486E">
                              <w:rPr>
                                <w:sz w:val="18"/>
                                <w:lang w:val="id-ID"/>
                              </w:rPr>
                              <w:t>Video, Tape, tuntunan diskusi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5" o:spid="_x0000_s1036" type="#_x0000_t202" style="position:absolute;left:0;text-align:left;margin-left:229.75pt;margin-top:75.8pt;width:147.1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" filled="f" stroked="f">
                <v:path arrowok="t"/>
                <v:textbox>
                  <w:txbxContent>
                    <w:p w:rsidR="0018615E" w:rsidRPr="0063486E" w:rsidRDefault="0018615E" w:rsidP="0018615E">
                      <w:pPr>
                        <w:rPr>
                          <w:sz w:val="18"/>
                          <w:lang w:val="id-ID"/>
                        </w:rPr>
                      </w:pPr>
                      <w:r w:rsidRPr="0063486E">
                        <w:rPr>
                          <w:sz w:val="18"/>
                          <w:lang w:val="id-ID"/>
                        </w:rPr>
                        <w:t>Video, Tape, tuntunan diskusi</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2790190</wp:posOffset>
                </wp:positionH>
                <wp:positionV relativeFrom="paragraph">
                  <wp:posOffset>796290</wp:posOffset>
                </wp:positionV>
                <wp:extent cx="2170430" cy="21463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0430" cy="2146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8615E" w:rsidRPr="00792C5B" w:rsidRDefault="0018615E" w:rsidP="0018615E">
                            <w:pPr>
                              <w:rPr>
                                <w:sz w:val="18"/>
                                <w:lang w:val="id-ID"/>
                              </w:rPr>
                            </w:pPr>
                            <w:r w:rsidRPr="00792C5B">
                              <w:rPr>
                                <w:sz w:val="18"/>
                                <w:lang w:val="id-ID"/>
                              </w:rPr>
                              <w:t>Film, tuntunan diskusi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4" o:spid="_x0000_s1037" type="#_x0000_t202" style="position:absolute;left:0;text-align:left;margin-left:219.7pt;margin-top:62.7pt;width:170.9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" filled="f" stroked="f">
                <v:path arrowok="t"/>
                <v:textbox>
                  <w:txbxContent>
                    <w:p w:rsidR="0018615E" w:rsidRPr="00792C5B" w:rsidRDefault="0018615E" w:rsidP="0018615E">
                      <w:pPr>
                        <w:rPr>
                          <w:sz w:val="18"/>
                          <w:lang w:val="id-ID"/>
                        </w:rPr>
                      </w:pPr>
                      <w:r w:rsidRPr="00792C5B">
                        <w:rPr>
                          <w:sz w:val="18"/>
                          <w:lang w:val="id-ID"/>
                        </w:rPr>
                        <w:t>Film, tuntunan diskusi</w:t>
                      </w:r>
                    </w:p>
                  </w:txbxContent>
                </v:textbox>
              </v:shape>
            </w:pict>
          </mc:Fallback>
        </mc:AlternateContent>
      </w:r>
      <w:r w:rsidRPr="00174467">
        <w:rPr>
          <w:rFonts w:ascii="Times New Roman" w:hAnsi="Times New Roman" w:cs="Times New Roman"/>
          <w:noProof/>
          <w:sz w:val="24"/>
          <w:szCs w:val="24"/>
          <w:lang w:val="en-US"/>
        </w:rPr>
        <w:drawing>
          <wp:inline distT="0" distB="0" distL="0" distR="0" wp14:anchorId="2711F7BD" wp14:editId="7759D86F">
            <wp:extent cx="3188335" cy="2734917"/>
            <wp:effectExtent l="19050" t="19050" r="31115" b="2794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18615E" w:rsidRPr="00174467" w:rsidRDefault="0018615E" w:rsidP="0018615E">
      <w:pPr>
        <w:spacing w:after="0" w:line="480" w:lineRule="auto"/>
        <w:ind w:firstLine="720"/>
        <w:jc w:val="center"/>
        <w:rPr>
          <w:rFonts w:ascii="Times New Roman" w:hAnsi="Times New Roman" w:cs="Times New Roman"/>
          <w:sz w:val="24"/>
          <w:szCs w:val="24"/>
          <w:lang w:val="en-US"/>
        </w:rPr>
      </w:pPr>
      <w:r w:rsidRPr="00174467">
        <w:rPr>
          <w:rFonts w:ascii="Times New Roman" w:hAnsi="Times New Roman" w:cs="Times New Roman"/>
          <w:sz w:val="24"/>
          <w:szCs w:val="24"/>
          <w:lang w:val="id-ID"/>
        </w:rPr>
        <w:t>Gambar 2.1.2 Kerucut Edgar Dale</w:t>
      </w:r>
    </w:p>
    <w:p w:rsidR="0018615E" w:rsidRPr="00174467" w:rsidRDefault="0018615E" w:rsidP="0018615E">
      <w:pPr>
        <w:spacing w:after="0"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Klasifikasi tersebut dinamakan “Kerucut Pengalaman” Edgar Dale dan dipakai secara luas dalam menentukan alat bantu yang paling sesuai untuk pembelajaran.</w:t>
      </w:r>
    </w:p>
    <w:p w:rsidR="0018615E" w:rsidRPr="00174467" w:rsidRDefault="0018615E" w:rsidP="0018615E">
      <w:pPr>
        <w:pStyle w:val="ListParagraph"/>
        <w:numPr>
          <w:ilvl w:val="2"/>
          <w:numId w:val="5"/>
        </w:numPr>
        <w:spacing w:after="0" w:line="480" w:lineRule="auto"/>
        <w:ind w:firstLine="0"/>
        <w:jc w:val="both"/>
        <w:rPr>
          <w:rFonts w:ascii="Times New Roman" w:hAnsi="Times New Roman" w:cs="Times New Roman"/>
          <w:sz w:val="24"/>
          <w:szCs w:val="24"/>
          <w:lang w:val="id-ID"/>
        </w:rPr>
      </w:pPr>
      <w:r w:rsidRPr="00174467">
        <w:rPr>
          <w:rFonts w:ascii="Times New Roman" w:hAnsi="Times New Roman" w:cs="Times New Roman"/>
          <w:b/>
          <w:sz w:val="24"/>
          <w:szCs w:val="24"/>
          <w:lang w:val="id-ID"/>
        </w:rPr>
        <w:t>Klasifikasi Media</w:t>
      </w:r>
    </w:p>
    <w:p w:rsidR="0018615E" w:rsidRPr="00174467" w:rsidRDefault="0018615E" w:rsidP="0018615E">
      <w:pPr>
        <w:spacing w:after="0"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Media pembelajaran banyak sekali jenis dan macamnya. Klasifikasi media dilihat dari jenisnya (Bambang, 2008) yaitu :</w:t>
      </w:r>
    </w:p>
    <w:p w:rsidR="0018615E" w:rsidRPr="00174467" w:rsidRDefault="0018615E" w:rsidP="0018615E">
      <w:pPr>
        <w:pStyle w:val="ListParagraph"/>
        <w:numPr>
          <w:ilvl w:val="0"/>
          <w:numId w:val="2"/>
        </w:numPr>
        <w:spacing w:after="0"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Media audio</w:t>
      </w:r>
      <w:r w:rsidRPr="00174467">
        <w:rPr>
          <w:rFonts w:ascii="Times New Roman" w:hAnsi="Times New Roman" w:cs="Times New Roman"/>
          <w:sz w:val="24"/>
          <w:szCs w:val="24"/>
          <w:lang w:val="id-ID"/>
        </w:rPr>
        <w:tab/>
      </w:r>
      <w:r w:rsidRPr="00174467">
        <w:rPr>
          <w:rFonts w:ascii="Times New Roman" w:hAnsi="Times New Roman" w:cs="Times New Roman"/>
          <w:sz w:val="24"/>
          <w:szCs w:val="24"/>
          <w:lang w:val="id-ID"/>
        </w:rPr>
        <w:tab/>
        <w:t>: media yang hanya mengandalkan indera pendengaran.</w:t>
      </w:r>
    </w:p>
    <w:p w:rsidR="0018615E" w:rsidRPr="00174467" w:rsidRDefault="0018615E" w:rsidP="0018615E">
      <w:pPr>
        <w:pStyle w:val="ListParagraph"/>
        <w:numPr>
          <w:ilvl w:val="0"/>
          <w:numId w:val="2"/>
        </w:numPr>
        <w:spacing w:after="0"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Media visual</w:t>
      </w:r>
      <w:r w:rsidRPr="00174467">
        <w:rPr>
          <w:rFonts w:ascii="Times New Roman" w:hAnsi="Times New Roman" w:cs="Times New Roman"/>
          <w:sz w:val="24"/>
          <w:szCs w:val="24"/>
          <w:lang w:val="id-ID"/>
        </w:rPr>
        <w:tab/>
      </w:r>
      <w:r w:rsidRPr="00174467">
        <w:rPr>
          <w:rFonts w:ascii="Times New Roman" w:hAnsi="Times New Roman" w:cs="Times New Roman"/>
          <w:sz w:val="24"/>
          <w:szCs w:val="24"/>
          <w:lang w:val="id-ID"/>
        </w:rPr>
        <w:tab/>
        <w:t>: media yang hanya mengandalkan indera penglihatan.</w:t>
      </w:r>
    </w:p>
    <w:p w:rsidR="0018615E" w:rsidRPr="00174467" w:rsidRDefault="0018615E" w:rsidP="0018615E">
      <w:pPr>
        <w:pStyle w:val="ListParagraph"/>
        <w:numPr>
          <w:ilvl w:val="0"/>
          <w:numId w:val="2"/>
        </w:numPr>
        <w:spacing w:after="0"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Media audio-visual</w:t>
      </w:r>
      <w:r w:rsidRPr="00174467">
        <w:rPr>
          <w:rFonts w:ascii="Times New Roman" w:hAnsi="Times New Roman" w:cs="Times New Roman"/>
          <w:sz w:val="24"/>
          <w:szCs w:val="24"/>
          <w:lang w:val="id-ID"/>
        </w:rPr>
        <w:tab/>
        <w:t>: media yang mempunyai unsur suara dan gambar.</w:t>
      </w:r>
    </w:p>
    <w:p w:rsidR="0018615E" w:rsidRPr="00174467" w:rsidRDefault="0018615E" w:rsidP="0018615E">
      <w:pPr>
        <w:spacing w:after="0" w:line="480" w:lineRule="auto"/>
        <w:jc w:val="both"/>
        <w:rPr>
          <w:rFonts w:ascii="Times New Roman" w:hAnsi="Times New Roman" w:cs="Times New Roman"/>
          <w:sz w:val="24"/>
          <w:szCs w:val="24"/>
          <w:lang w:val="id-ID"/>
        </w:rPr>
      </w:pPr>
      <w:r w:rsidRPr="00174467">
        <w:rPr>
          <w:rFonts w:ascii="Times New Roman" w:hAnsi="Times New Roman" w:cs="Times New Roman"/>
          <w:b/>
          <w:sz w:val="24"/>
          <w:szCs w:val="24"/>
          <w:lang w:val="en-US"/>
        </w:rPr>
        <w:t>2.2</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Video</w:t>
      </w:r>
    </w:p>
    <w:p w:rsidR="0018615E" w:rsidRPr="00174467" w:rsidRDefault="0018615E" w:rsidP="0018615E">
      <w:pPr>
        <w:pStyle w:val="ListParagraph"/>
        <w:numPr>
          <w:ilvl w:val="2"/>
          <w:numId w:val="3"/>
        </w:num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Pengertian</w:t>
      </w:r>
      <w:r w:rsidRPr="00174467">
        <w:rPr>
          <w:rFonts w:ascii="Times New Roman" w:hAnsi="Times New Roman" w:cs="Times New Roman"/>
          <w:b/>
          <w:sz w:val="24"/>
          <w:szCs w:val="24"/>
          <w:lang w:val="en-US"/>
        </w:rPr>
        <w:t xml:space="preserve"> Video</w:t>
      </w:r>
    </w:p>
    <w:p w:rsidR="0018615E" w:rsidRPr="00F715F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 xml:space="preserve">Menurut kamus besar Bahasa Indonesia, video merupakan tayangan gambaran bergerak yang disertai dengan suara. Media video merupakan salah satu jenis media audio visual. Media audio visual sendiri adalah media yang mengandalkan indera pendengaran </w:t>
      </w:r>
      <w:r w:rsidRPr="00174467">
        <w:rPr>
          <w:rFonts w:ascii="Times New Roman" w:hAnsi="Times New Roman" w:cs="Times New Roman"/>
          <w:sz w:val="24"/>
          <w:szCs w:val="24"/>
          <w:lang w:val="id-ID"/>
        </w:rPr>
        <w:lastRenderedPageBreak/>
        <w:t>dan indera penglihatan. Media ini dapat menambah minat siswa dalam belajar karena siswa dapat menyimak sekaligus melihat gambar. (Smaldino dkk, 2008)</w:t>
      </w:r>
    </w:p>
    <w:p w:rsidR="0018615E" w:rsidRPr="00174467" w:rsidRDefault="0018615E" w:rsidP="0018615E">
      <w:pPr>
        <w:pStyle w:val="ListParagraph"/>
        <w:numPr>
          <w:ilvl w:val="2"/>
          <w:numId w:val="3"/>
        </w:num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 xml:space="preserve">Manfaat Penggunaan Media Video </w:t>
      </w:r>
      <w:r w:rsidRPr="00174467">
        <w:rPr>
          <w:rFonts w:ascii="Times New Roman" w:hAnsi="Times New Roman" w:cs="Times New Roman"/>
          <w:b/>
          <w:sz w:val="24"/>
          <w:szCs w:val="24"/>
          <w:lang w:val="en-US"/>
        </w:rPr>
        <w:t>d</w:t>
      </w:r>
      <w:r w:rsidRPr="00174467">
        <w:rPr>
          <w:rFonts w:ascii="Times New Roman" w:hAnsi="Times New Roman" w:cs="Times New Roman"/>
          <w:b/>
          <w:sz w:val="24"/>
          <w:szCs w:val="24"/>
          <w:lang w:val="id-ID"/>
        </w:rPr>
        <w:t>alam Pembelajaran</w:t>
      </w:r>
    </w:p>
    <w:p w:rsidR="0018615E" w:rsidRPr="00174467" w:rsidRDefault="0018615E" w:rsidP="0018615E">
      <w:pPr>
        <w:spacing w:line="480" w:lineRule="auto"/>
        <w:ind w:left="720" w:firstLine="360"/>
        <w:jc w:val="both"/>
        <w:rPr>
          <w:rFonts w:ascii="Times New Roman" w:hAnsi="Times New Roman" w:cs="Times New Roman"/>
          <w:b/>
          <w:sz w:val="24"/>
          <w:szCs w:val="24"/>
          <w:lang w:val="id-ID"/>
        </w:rPr>
      </w:pPr>
      <w:r w:rsidRPr="00174467">
        <w:rPr>
          <w:rFonts w:ascii="Times New Roman" w:hAnsi="Times New Roman" w:cs="Times New Roman"/>
          <w:sz w:val="24"/>
          <w:szCs w:val="24"/>
          <w:lang w:val="id-ID"/>
        </w:rPr>
        <w:t>Manfaat media video antara lain (Oky, 2012) :</w:t>
      </w:r>
    </w:p>
    <w:p w:rsidR="0018615E" w:rsidRPr="00174467" w:rsidRDefault="0018615E" w:rsidP="0018615E">
      <w:pPr>
        <w:pStyle w:val="ListParagraph"/>
        <w:numPr>
          <w:ilvl w:val="0"/>
          <w:numId w:val="4"/>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Memberikan pengalaman yang tak terduga kepada peserta didik.</w:t>
      </w:r>
    </w:p>
    <w:p w:rsidR="0018615E" w:rsidRPr="00174467" w:rsidRDefault="0018615E" w:rsidP="0018615E">
      <w:pPr>
        <w:pStyle w:val="ListParagraph"/>
        <w:numPr>
          <w:ilvl w:val="0"/>
          <w:numId w:val="4"/>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Menganalisis perubahan dalam periode waktu tertentu.</w:t>
      </w:r>
    </w:p>
    <w:p w:rsidR="0018615E" w:rsidRPr="00F715F7" w:rsidRDefault="0018615E" w:rsidP="0018615E">
      <w:pPr>
        <w:pStyle w:val="ListParagraph"/>
        <w:numPr>
          <w:ilvl w:val="0"/>
          <w:numId w:val="4"/>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Memberikan pengalaman kepada peserta didik untuk merasakan suatu keadaan tertentu.</w:t>
      </w:r>
    </w:p>
    <w:p w:rsidR="0018615E" w:rsidRPr="00174467" w:rsidRDefault="0018615E" w:rsidP="0018615E">
      <w:pPr>
        <w:pStyle w:val="ListParagraph"/>
        <w:numPr>
          <w:ilvl w:val="2"/>
          <w:numId w:val="3"/>
        </w:num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Video Animasi</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Animasi dapat diartikan sebagai sebuah objek yang bergerak dinamis dan tidak statis. Objek tersebut dapat berupa teks maupun bentuk-bentuk lainnya. Animasi adalah hasil dari proses mem-film-kan gambar tidak bergerak menjadi bergerak. Animasi adalah gambar fiksi yang dibuat oleh kreator animasi baik dengan cara menggambar manual maupun dengan komputer yang menghasilkan ilusi pergerakan. Dapat disimpulkan bahwa video animasi adalah sebuah video yang terdiri dari serangkaian gambar statis yang dimainkan untuk mendapatkan sebuah ilusi pergerakan secara umum. (Oky, 2012: Wahyu, 2007)</w:t>
      </w:r>
    </w:p>
    <w:p w:rsidR="0018615E" w:rsidRPr="00174467" w:rsidRDefault="0018615E" w:rsidP="0018615E">
      <w:pPr>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Kelebihan video animasi antara lain :</w:t>
      </w:r>
    </w:p>
    <w:p w:rsidR="0018615E" w:rsidRPr="00174467" w:rsidRDefault="0018615E" w:rsidP="0018615E">
      <w:pPr>
        <w:pStyle w:val="ListParagraph"/>
        <w:numPr>
          <w:ilvl w:val="0"/>
          <w:numId w:val="6"/>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Lebih imajinatif dan menarik perhatian anak-anak.</w:t>
      </w:r>
    </w:p>
    <w:p w:rsidR="0018615E" w:rsidRPr="00174467" w:rsidRDefault="0018615E" w:rsidP="0018615E">
      <w:pPr>
        <w:pStyle w:val="ListParagraph"/>
        <w:numPr>
          <w:ilvl w:val="0"/>
          <w:numId w:val="6"/>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Animasi dapat mengilustrasikan sesuatu yang sulit serta bisa dijangkau dengan shooting biasa. Misalnya ilustrasi bagaimana lemak diserap diusus.</w:t>
      </w:r>
    </w:p>
    <w:p w:rsidR="0018615E" w:rsidRPr="00F715F7" w:rsidRDefault="0018615E" w:rsidP="0018615E">
      <w:pPr>
        <w:pStyle w:val="ListParagraph"/>
        <w:numPr>
          <w:ilvl w:val="0"/>
          <w:numId w:val="6"/>
        </w:numPr>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Karakter animasi tidak termakan usia.</w:t>
      </w:r>
    </w:p>
    <w:p w:rsidR="0018615E" w:rsidRPr="00174467" w:rsidRDefault="0018615E" w:rsidP="0018615E">
      <w:pPr>
        <w:spacing w:line="480" w:lineRule="auto"/>
        <w:jc w:val="both"/>
        <w:rPr>
          <w:rFonts w:ascii="Times New Roman" w:hAnsi="Times New Roman" w:cs="Times New Roman"/>
          <w:sz w:val="24"/>
          <w:szCs w:val="24"/>
          <w:lang w:val="id-ID"/>
        </w:rPr>
      </w:pPr>
      <w:r w:rsidRPr="00174467">
        <w:rPr>
          <w:rFonts w:ascii="Times New Roman" w:hAnsi="Times New Roman" w:cs="Times New Roman"/>
          <w:b/>
          <w:sz w:val="24"/>
          <w:szCs w:val="24"/>
          <w:lang w:val="en-US"/>
        </w:rPr>
        <w:lastRenderedPageBreak/>
        <w:t>2.3</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Pendidikan Kesehatan Gigi</w:t>
      </w:r>
    </w:p>
    <w:p w:rsidR="0018615E" w:rsidRPr="00174467" w:rsidRDefault="0018615E" w:rsidP="0018615E">
      <w:pPr>
        <w:pStyle w:val="ListParagraph"/>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2.3.1</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Definisi Kesehatan Gigi</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Pendidikan kesehatan adalah suatu penerapan atau aplikasi konsep pendidikan dan konsep sehat. Konsep sehat adalah konsep seseorang dalam keadaan sempurna baik fisik, mental dan sosialnya serta bebas dari penyakit, cacat dan kelemahannya. Adapun konsep pendidikan kesehatan adalah proses belajar mengajar pada individu atau kelompok masyarakat tentang nilai-nilai kesehatan sehingga mampu mengatasi masalah kesehatan.</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Bastian berpendapat bahwa pendidikan kesehatan gigi adalah semua aktivitas yang membantu menghasilkan penghargaan masyarakat akan kesehatan gigi dan memberikan pengertian akan bagaimana cara memelihara kesehatan gigi dan mulut. Jadi, dengan adanya pendidikan kesehatan gigi dan mulut ini diharapkan kesehatan mulut masyarakat bertambah baik sehingga diperoleh derajat kesehatan mulut yang setinggi-tingginya.</w:t>
      </w:r>
    </w:p>
    <w:p w:rsidR="0018615E" w:rsidRDefault="0018615E" w:rsidP="0018615E">
      <w:pPr>
        <w:pStyle w:val="ListParagraph"/>
        <w:spacing w:line="480" w:lineRule="auto"/>
        <w:ind w:firstLine="720"/>
        <w:jc w:val="both"/>
        <w:rPr>
          <w:rFonts w:ascii="Times New Roman" w:hAnsi="Times New Roman" w:cs="Times New Roman"/>
          <w:sz w:val="24"/>
          <w:szCs w:val="24"/>
          <w:lang w:val="id-ID"/>
        </w:rPr>
      </w:pPr>
    </w:p>
    <w:p w:rsidR="0018615E" w:rsidRPr="00F715F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Beberapa pengertian pendidikan kesehatan gigi yang dikutip dari Tarsilah Soemantri menyatakan bahwa pendidikan kesehatan gigi adalah suatu usaha atau aktivitas yang memengaruhi orang sedemikian rupa sehingga baik untuk kesehatan pribadi maupun kesehatan masyarakat. (Siti Nurbayani dkk, 2013)</w:t>
      </w:r>
    </w:p>
    <w:p w:rsidR="0018615E" w:rsidRPr="00174467" w:rsidRDefault="0018615E" w:rsidP="0018615E">
      <w:pPr>
        <w:spacing w:line="480" w:lineRule="auto"/>
        <w:ind w:left="72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2.3.2</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Tujuan Pendidikan Kesehatan Gigi</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 xml:space="preserve">Pendidikan kesehatan bertujuan dalam meningkatkan derajat kesehatan masyarakat setinggi-tingginya, dimana hal ini berhubungan erat dengan terjadinya perubahan perilaku dimasyarakat. Namun, perubahan perilaku sendiri dapat terjadi akibat adanya peningkatan pengetahuan masyarakat mengenai pentingnya manjaga kebersihan gigi dan mulut serta </w:t>
      </w:r>
      <w:r w:rsidRPr="00174467">
        <w:rPr>
          <w:rFonts w:ascii="Times New Roman" w:hAnsi="Times New Roman" w:cs="Times New Roman"/>
          <w:sz w:val="24"/>
          <w:szCs w:val="24"/>
          <w:lang w:val="id-ID"/>
        </w:rPr>
        <w:lastRenderedPageBreak/>
        <w:t>cara menjaga kebersihan gigi dan mulut yang benar. Sehingga, dapat disimpulkan bahwa dalam jangka pendek, pendidikan akan menghasilkan peningkatan pengetahuan dan dalam jangka panjang menyebabkan perubahan perilaku. (Kessels, 2003)</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2.3.3</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Konsep Pendidikan Kesehatan Gigi</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 xml:space="preserve">Didalam pendidikan kesehatan sendiri terdapat suatu konsep yang dinamakan denganproses belajar. Didalam proses belajar itu sendiri, terdapat 3 persoalan utama, yaitu masukan </w:t>
      </w:r>
      <w:r w:rsidRPr="00174467">
        <w:rPr>
          <w:rFonts w:ascii="Times New Roman" w:hAnsi="Times New Roman" w:cs="Times New Roman"/>
          <w:i/>
          <w:sz w:val="24"/>
          <w:szCs w:val="24"/>
          <w:lang w:val="id-ID"/>
        </w:rPr>
        <w:t>(Input)</w:t>
      </w:r>
      <w:r w:rsidRPr="00174467">
        <w:rPr>
          <w:rFonts w:ascii="Times New Roman" w:hAnsi="Times New Roman" w:cs="Times New Roman"/>
          <w:sz w:val="24"/>
          <w:szCs w:val="24"/>
          <w:lang w:val="id-ID"/>
        </w:rPr>
        <w:t xml:space="preserve">, proses, dan Keluaran </w:t>
      </w:r>
      <w:r w:rsidRPr="00174467">
        <w:rPr>
          <w:rFonts w:ascii="Times New Roman" w:hAnsi="Times New Roman" w:cs="Times New Roman"/>
          <w:i/>
          <w:sz w:val="24"/>
          <w:szCs w:val="24"/>
          <w:lang w:val="id-ID"/>
        </w:rPr>
        <w:t>(Output)</w:t>
      </w:r>
      <w:r w:rsidRPr="00174467">
        <w:rPr>
          <w:rFonts w:ascii="Times New Roman" w:hAnsi="Times New Roman" w:cs="Times New Roman"/>
          <w:sz w:val="24"/>
          <w:szCs w:val="24"/>
          <w:lang w:val="en-US"/>
        </w:rPr>
        <w:t>.</w:t>
      </w:r>
    </w:p>
    <w:p w:rsidR="0018615E" w:rsidRPr="00F715F7" w:rsidRDefault="0018615E" w:rsidP="0018615E">
      <w:pPr>
        <w:pStyle w:val="ListParagraph"/>
        <w:spacing w:line="480" w:lineRule="auto"/>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ab/>
        <w:t>Masukan atau input yang dimaksud disini adalah sasaran belajar dengan berbagai latar belakangnya, baik itu individu, kelompok, maupun masyarakat. Proses yang dimaksud adalah mekanisme terjadinya perubahan kemampuan pada sasaran belajar yang dipengaruhi 4 faktor yaitu materi, lingkungan, instrumental dan subjek belajar. Sedangkan untuk keluaran atau output adalah hasil pembelajaran berupa peningkatan kemampuan atau perubahan perilaku dri subjek atau sasaran belajar. (Rozier dkk, 2011)</w:t>
      </w:r>
    </w:p>
    <w:p w:rsidR="0018615E" w:rsidRPr="00174467" w:rsidRDefault="0018615E" w:rsidP="0018615E">
      <w:p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2.4</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Perilaku</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Menurut ensiklopedia Amerika, perilaku diartikan sebagai suatu reaksi dan aksi organisme terhadap lingkungannya. Perilaku manusia mempunyai masalah pengaruh terhadap status kesehatan individu maupun kelompok masyarakat. Perilaku itu sendiri adalah suatu yang komplek, merupakan resultante dari berbagai macam aspek internal maupun eksternal, psikologi maupun fisik. Oleh karena demikian kompleksnya sehingga diperlukan pemahaman dan analisis yang mendalam.</w:t>
      </w:r>
    </w:p>
    <w:p w:rsidR="0018615E" w:rsidRPr="00174467" w:rsidRDefault="0018615E" w:rsidP="0018615E">
      <w:pPr>
        <w:spacing w:line="480" w:lineRule="auto"/>
        <w:ind w:left="72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2.4.</w:t>
      </w:r>
      <w:r w:rsidRPr="00174467">
        <w:rPr>
          <w:rFonts w:ascii="Times New Roman" w:hAnsi="Times New Roman" w:cs="Times New Roman"/>
          <w:b/>
          <w:sz w:val="24"/>
          <w:szCs w:val="24"/>
          <w:lang w:val="en-US"/>
        </w:rPr>
        <w:t>1</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 xml:space="preserve"> Jenis-jenis </w:t>
      </w:r>
      <w:r w:rsidRPr="00174467">
        <w:rPr>
          <w:rFonts w:ascii="Times New Roman" w:hAnsi="Times New Roman" w:cs="Times New Roman"/>
          <w:b/>
          <w:sz w:val="24"/>
          <w:szCs w:val="24"/>
          <w:lang w:val="en-US"/>
        </w:rPr>
        <w:t>P</w:t>
      </w:r>
      <w:r w:rsidRPr="00174467">
        <w:rPr>
          <w:rFonts w:ascii="Times New Roman" w:hAnsi="Times New Roman" w:cs="Times New Roman"/>
          <w:b/>
          <w:sz w:val="24"/>
          <w:szCs w:val="24"/>
          <w:lang w:val="id-ID"/>
        </w:rPr>
        <w:t>erilaku</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58240" behindDoc="0" locked="0" layoutInCell="1" allowOverlap="1">
                <wp:simplePos x="0" y="0"/>
                <wp:positionH relativeFrom="column">
                  <wp:posOffset>2513330</wp:posOffset>
                </wp:positionH>
                <wp:positionV relativeFrom="paragraph">
                  <wp:posOffset>429260</wp:posOffset>
                </wp:positionV>
                <wp:extent cx="206375" cy="10795"/>
                <wp:effectExtent l="0" t="76200" r="3175" b="10350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375" cy="107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E37DF" id="Straight Arrow Connector 2" o:spid="_x0000_s1026" type="#_x0000_t32" style="position:absolute;margin-left:197.9pt;margin-top:33.8pt;width:16.25pt;height:.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" strokecolor="black [3200]" strokeweight="1pt">
                <v:stroke endarrow="open" joinstyle="miter"/>
                <o:lock v:ext="edit" shapetype="f"/>
              </v:shape>
            </w:pict>
          </mc:Fallback>
        </mc:AlternateContent>
      </w:r>
      <w:r>
        <w:rPr>
          <w:rFonts w:ascii="Times New Roman" w:hAnsi="Times New Roman" w:cs="Times New Roman"/>
          <w:noProof/>
          <w:sz w:val="24"/>
          <w:szCs w:val="24"/>
          <w:lang w:val="en-US"/>
        </w:rPr>
        <mc:AlternateContent>
          <mc:Choice Requires="wps">
            <w:drawing>
              <wp:anchor distT="4294967294" distB="4294967294" distL="114300" distR="114300" simplePos="0" relativeHeight="251659264" behindDoc="0" locked="0" layoutInCell="1" allowOverlap="1">
                <wp:simplePos x="0" y="0"/>
                <wp:positionH relativeFrom="column">
                  <wp:posOffset>1548765</wp:posOffset>
                </wp:positionH>
                <wp:positionV relativeFrom="paragraph">
                  <wp:posOffset>440054</wp:posOffset>
                </wp:positionV>
                <wp:extent cx="271780" cy="0"/>
                <wp:effectExtent l="0" t="76200" r="13970" b="1143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78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EBC759" id="Straight Arrow Connector 1" o:spid="_x0000_s1026" type="#_x0000_t32" style="position:absolute;margin-left:121.95pt;margin-top:34.65pt;width:21.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" strokecolor="black [3200]" strokeweight="1pt">
                <v:stroke endarrow="open" joinstyle="miter"/>
                <o:lock v:ext="edit" shapetype="f"/>
              </v:shape>
            </w:pict>
          </mc:Fallback>
        </mc:AlternateContent>
      </w:r>
      <w:r w:rsidRPr="00174467">
        <w:rPr>
          <w:rFonts w:ascii="Times New Roman" w:hAnsi="Times New Roman" w:cs="Times New Roman"/>
          <w:sz w:val="24"/>
          <w:szCs w:val="24"/>
          <w:lang w:val="id-ID"/>
        </w:rPr>
        <w:t xml:space="preserve">Berdasarkan teori Skiner (1938) perilaku manusia terjadi melalui proses : Stimulasi </w:t>
      </w:r>
      <w:r w:rsidRPr="00174467">
        <w:rPr>
          <w:rFonts w:ascii="Times New Roman" w:hAnsi="Times New Roman" w:cs="Times New Roman"/>
          <w:sz w:val="24"/>
          <w:szCs w:val="24"/>
          <w:lang w:val="id-ID"/>
        </w:rPr>
        <w:tab/>
        <w:t xml:space="preserve">Organisme </w:t>
      </w:r>
      <w:r w:rsidRPr="00174467">
        <w:rPr>
          <w:rFonts w:ascii="Times New Roman" w:hAnsi="Times New Roman" w:cs="Times New Roman"/>
          <w:sz w:val="24"/>
          <w:szCs w:val="24"/>
          <w:lang w:val="id-ID"/>
        </w:rPr>
        <w:tab/>
        <w:t>Respon, dengan demikian teori ini disebut teori “S-O-R” tersebut, maka perilaku manusia dapat dikelompokkan menjadi dua, yaitu :</w:t>
      </w:r>
    </w:p>
    <w:p w:rsidR="0018615E" w:rsidRPr="00174467" w:rsidRDefault="0018615E" w:rsidP="0018615E">
      <w:pPr>
        <w:spacing w:line="480" w:lineRule="auto"/>
        <w:ind w:left="144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1.</w:t>
      </w:r>
      <w:r w:rsidRPr="00174467">
        <w:rPr>
          <w:rFonts w:ascii="Times New Roman" w:hAnsi="Times New Roman" w:cs="Times New Roman"/>
          <w:sz w:val="24"/>
          <w:szCs w:val="24"/>
          <w:lang w:val="en-US"/>
        </w:rPr>
        <w:tab/>
      </w:r>
      <w:r w:rsidRPr="00174467">
        <w:rPr>
          <w:rFonts w:ascii="Times New Roman" w:hAnsi="Times New Roman" w:cs="Times New Roman"/>
          <w:sz w:val="24"/>
          <w:szCs w:val="24"/>
          <w:lang w:val="id-ID"/>
        </w:rPr>
        <w:t>Perilaku Tertutup</w:t>
      </w:r>
    </w:p>
    <w:p w:rsidR="0018615E" w:rsidRDefault="0018615E" w:rsidP="0018615E">
      <w:pPr>
        <w:pStyle w:val="ListParagraph"/>
        <w:spacing w:line="480" w:lineRule="auto"/>
        <w:ind w:left="144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Perilaku tertutup terjadi bila respons terhadap stimulus tersebut masih belum dapat diamati orang lain (dari luar) secara jelas. Respons seseorang masih terbatas dalam bentuk perhatian, perasaan, persepsi, pengetahuan dan sikap terhadap stimulus yang bersangkutan.</w:t>
      </w:r>
    </w:p>
    <w:p w:rsidR="0018615E" w:rsidRPr="00174467" w:rsidRDefault="0018615E" w:rsidP="0018615E">
      <w:pPr>
        <w:spacing w:line="480" w:lineRule="auto"/>
        <w:ind w:left="144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2.</w:t>
      </w:r>
      <w:r w:rsidRPr="00174467">
        <w:rPr>
          <w:rFonts w:ascii="Times New Roman" w:hAnsi="Times New Roman" w:cs="Times New Roman"/>
          <w:sz w:val="24"/>
          <w:szCs w:val="24"/>
          <w:lang w:val="en-US"/>
        </w:rPr>
        <w:tab/>
      </w:r>
      <w:r w:rsidRPr="00174467">
        <w:rPr>
          <w:rFonts w:ascii="Times New Roman" w:hAnsi="Times New Roman" w:cs="Times New Roman"/>
          <w:sz w:val="24"/>
          <w:szCs w:val="24"/>
          <w:lang w:val="id-ID"/>
        </w:rPr>
        <w:t>Perilaku Terbuka</w:t>
      </w:r>
    </w:p>
    <w:p w:rsidR="0018615E" w:rsidRPr="00C32346" w:rsidRDefault="0018615E" w:rsidP="0018615E">
      <w:pPr>
        <w:pStyle w:val="ListParagraph"/>
        <w:spacing w:line="480" w:lineRule="auto"/>
        <w:ind w:left="1440" w:firstLine="720"/>
        <w:jc w:val="both"/>
        <w:rPr>
          <w:rFonts w:ascii="Times New Roman" w:hAnsi="Times New Roman" w:cs="Times New Roman"/>
          <w:i/>
          <w:sz w:val="24"/>
          <w:szCs w:val="24"/>
          <w:lang w:val="en-US"/>
        </w:rPr>
      </w:pPr>
      <w:r w:rsidRPr="00174467">
        <w:rPr>
          <w:rFonts w:ascii="Times New Roman" w:hAnsi="Times New Roman" w:cs="Times New Roman"/>
          <w:sz w:val="24"/>
          <w:szCs w:val="24"/>
          <w:lang w:val="id-ID"/>
        </w:rPr>
        <w:t xml:space="preserve">Perilaku terbuka ini terjadi bila respons terhadap stimulus tersebut sudah berupa tindakan nyata atau terlihat. Perilaku ini dapat diamati orang dari luar atau </w:t>
      </w:r>
      <w:r w:rsidRPr="00174467">
        <w:rPr>
          <w:rFonts w:ascii="Times New Roman" w:hAnsi="Times New Roman" w:cs="Times New Roman"/>
          <w:i/>
          <w:sz w:val="24"/>
          <w:szCs w:val="24"/>
          <w:lang w:val="id-ID"/>
        </w:rPr>
        <w:t>“observable behavior”</w:t>
      </w:r>
      <w:r w:rsidRPr="00174467">
        <w:rPr>
          <w:rFonts w:ascii="Times New Roman" w:hAnsi="Times New Roman" w:cs="Times New Roman"/>
          <w:i/>
          <w:sz w:val="24"/>
          <w:szCs w:val="24"/>
          <w:lang w:val="en-US"/>
        </w:rPr>
        <w:t>.</w:t>
      </w:r>
    </w:p>
    <w:p w:rsidR="0018615E" w:rsidRPr="00174467" w:rsidRDefault="0018615E" w:rsidP="0018615E">
      <w:pPr>
        <w:spacing w:line="480" w:lineRule="auto"/>
        <w:ind w:left="72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2.4.2</w:t>
      </w:r>
      <w:r w:rsidRPr="00174467">
        <w:rPr>
          <w:rFonts w:ascii="Times New Roman" w:hAnsi="Times New Roman" w:cs="Times New Roman"/>
          <w:b/>
          <w:sz w:val="24"/>
          <w:szCs w:val="24"/>
          <w:lang w:val="id-ID"/>
        </w:rPr>
        <w:tab/>
        <w:t>Klasifikasi Perilaku Kesehatan</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Menurut Bocker (1979) seperti dikutip Notoatmodjo (2003), perilaku yang berhubungan dengan kesehatan</w:t>
      </w:r>
      <w:r>
        <w:rPr>
          <w:rFonts w:ascii="Times New Roman" w:hAnsi="Times New Roman" w:cs="Times New Roman"/>
          <w:sz w:val="24"/>
          <w:szCs w:val="24"/>
          <w:lang w:val="id-ID"/>
        </w:rPr>
        <w:t xml:space="preserve"> diklasifikasi sebagai berikut:</w:t>
      </w:r>
    </w:p>
    <w:p w:rsidR="0018615E" w:rsidRPr="00174467" w:rsidRDefault="0018615E" w:rsidP="0018615E">
      <w:pPr>
        <w:pStyle w:val="ListParagraph"/>
        <w:numPr>
          <w:ilvl w:val="0"/>
          <w:numId w:val="9"/>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hidup sehat</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hidup sehat merupakan perilaku yang berkaitan dengan upaya mempertahankan dan meningkatkan kesehatannya. Hal ini mencakup makan dengan menu seimbang, olahraga teratur, tidak merokok, tidak minum-minuman keras dan narkoba, istirahat cukup, mengendalikan stres. Selain itu, perilaku atau gaya hidup lain yang positif bagi kesehatan (misalnya, tidak ganti-ganti pasangan, adaptasi dengan lingkungan).</w:t>
      </w:r>
    </w:p>
    <w:p w:rsidR="0018615E" w:rsidRPr="00174467" w:rsidRDefault="0018615E" w:rsidP="0018615E">
      <w:pPr>
        <w:pStyle w:val="ListParagraph"/>
        <w:numPr>
          <w:ilvl w:val="0"/>
          <w:numId w:val="9"/>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lastRenderedPageBreak/>
        <w:t>Perilaku sakit</w:t>
      </w:r>
    </w:p>
    <w:p w:rsidR="0018615E"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ini merupakan respon seseorang terhadap sakit dan penyakit, persepsi terhadap sakit, pengetahuan tentang penyebab dan gejala penyakit, pengobatan penyakit dan usaha-usaha untuk mencegah penyakit.</w:t>
      </w:r>
    </w:p>
    <w:p w:rsidR="0018615E" w:rsidRDefault="0018615E" w:rsidP="0018615E">
      <w:pPr>
        <w:spacing w:line="480" w:lineRule="auto"/>
        <w:ind w:left="720" w:firstLine="720"/>
        <w:jc w:val="both"/>
        <w:rPr>
          <w:rFonts w:ascii="Times New Roman" w:hAnsi="Times New Roman" w:cs="Times New Roman"/>
          <w:sz w:val="24"/>
          <w:szCs w:val="24"/>
          <w:lang w:val="id-ID"/>
        </w:rPr>
      </w:pP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p>
    <w:p w:rsidR="0018615E" w:rsidRPr="00174467" w:rsidRDefault="0018615E" w:rsidP="0018615E">
      <w:pPr>
        <w:pStyle w:val="ListParagraph"/>
        <w:numPr>
          <w:ilvl w:val="0"/>
          <w:numId w:val="9"/>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peran sakit</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peran sakit adalah segala aktivitas individu yang menderita sakit untuk memperoleh kesembuhan. Dari segi sosiologi, orang sakit mempunyai peran yang meliputi hak dan kewajiban orang sakit. Perilaku peran sakit meliputi hal-hal berikut :</w:t>
      </w:r>
    </w:p>
    <w:p w:rsidR="0018615E" w:rsidRPr="00174467" w:rsidRDefault="0018615E" w:rsidP="0018615E">
      <w:pPr>
        <w:pStyle w:val="ListParagraph"/>
        <w:numPr>
          <w:ilvl w:val="0"/>
          <w:numId w:val="7"/>
        </w:numPr>
        <w:spacing w:line="480" w:lineRule="auto"/>
        <w:ind w:left="1276" w:hanging="567"/>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Tindakan untuk memperoleh kesembuhan.</w:t>
      </w:r>
    </w:p>
    <w:p w:rsidR="0018615E" w:rsidRPr="00174467" w:rsidRDefault="0018615E" w:rsidP="0018615E">
      <w:pPr>
        <w:pStyle w:val="ListParagraph"/>
        <w:numPr>
          <w:ilvl w:val="0"/>
          <w:numId w:val="7"/>
        </w:numPr>
        <w:spacing w:line="480" w:lineRule="auto"/>
        <w:ind w:left="1276" w:hanging="567"/>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Mengenal atau mengetahui fasilitas atau sarana pelayanan atau penyembuhan penyakit yang layak.</w:t>
      </w:r>
    </w:p>
    <w:p w:rsidR="0018615E" w:rsidRPr="00C32346" w:rsidRDefault="0018615E" w:rsidP="0018615E">
      <w:pPr>
        <w:pStyle w:val="ListParagraph"/>
        <w:numPr>
          <w:ilvl w:val="0"/>
          <w:numId w:val="7"/>
        </w:numPr>
        <w:spacing w:line="480" w:lineRule="auto"/>
        <w:ind w:left="1276" w:hanging="567"/>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Mengetahui hak (misalnya, memperoleh perawatan, memperoleh pelayanan kesehatan) dan kewajiban orang sakit (memberi tahu penyakitnya pada orang lain terutama petugas kesehatan, tidak menularkan penyakitnya kepada orang lain).</w:t>
      </w:r>
    </w:p>
    <w:p w:rsidR="0018615E" w:rsidRPr="00174467" w:rsidRDefault="0018615E" w:rsidP="0018615E">
      <w:pPr>
        <w:spacing w:line="480" w:lineRule="auto"/>
        <w:ind w:firstLine="709"/>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2.4.3</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 xml:space="preserve">Faktor </w:t>
      </w:r>
      <w:r w:rsidRPr="00174467">
        <w:rPr>
          <w:rFonts w:ascii="Times New Roman" w:hAnsi="Times New Roman" w:cs="Times New Roman"/>
          <w:b/>
          <w:sz w:val="24"/>
          <w:szCs w:val="24"/>
          <w:lang w:val="en-US"/>
        </w:rPr>
        <w:t>y</w:t>
      </w:r>
      <w:r w:rsidRPr="00174467">
        <w:rPr>
          <w:rFonts w:ascii="Times New Roman" w:hAnsi="Times New Roman" w:cs="Times New Roman"/>
          <w:b/>
          <w:sz w:val="24"/>
          <w:szCs w:val="24"/>
          <w:lang w:val="id-ID"/>
        </w:rPr>
        <w:t xml:space="preserve">ang </w:t>
      </w:r>
      <w:r w:rsidRPr="00174467">
        <w:rPr>
          <w:rFonts w:ascii="Times New Roman" w:hAnsi="Times New Roman" w:cs="Times New Roman"/>
          <w:b/>
          <w:sz w:val="24"/>
          <w:szCs w:val="24"/>
          <w:lang w:val="en-US"/>
        </w:rPr>
        <w:t>M</w:t>
      </w:r>
      <w:r w:rsidRPr="00174467">
        <w:rPr>
          <w:rFonts w:ascii="Times New Roman" w:hAnsi="Times New Roman" w:cs="Times New Roman"/>
          <w:b/>
          <w:sz w:val="24"/>
          <w:szCs w:val="24"/>
          <w:lang w:val="id-ID"/>
        </w:rPr>
        <w:t xml:space="preserve">empengaruhi </w:t>
      </w:r>
      <w:r w:rsidRPr="00174467">
        <w:rPr>
          <w:rFonts w:ascii="Times New Roman" w:hAnsi="Times New Roman" w:cs="Times New Roman"/>
          <w:b/>
          <w:sz w:val="24"/>
          <w:szCs w:val="24"/>
          <w:lang w:val="en-US"/>
        </w:rPr>
        <w:t>P</w:t>
      </w:r>
      <w:r w:rsidRPr="00174467">
        <w:rPr>
          <w:rFonts w:ascii="Times New Roman" w:hAnsi="Times New Roman" w:cs="Times New Roman"/>
          <w:b/>
          <w:sz w:val="24"/>
          <w:szCs w:val="24"/>
          <w:lang w:val="id-ID"/>
        </w:rPr>
        <w:t>erilaku</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Lawrence Green mencoba menganalisa perilaku manusia dari tingkat kesehatan dan selanjutnya perilaku itu sendiri ditentukan atau terbentuk dari 3 faktor. Hal ini dapat dijelaskan sebagai berikut :</w:t>
      </w:r>
    </w:p>
    <w:p w:rsidR="0018615E" w:rsidRPr="00174467" w:rsidRDefault="0018615E" w:rsidP="0018615E">
      <w:pPr>
        <w:pStyle w:val="ListParagraph"/>
        <w:numPr>
          <w:ilvl w:val="0"/>
          <w:numId w:val="10"/>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i/>
          <w:sz w:val="24"/>
          <w:szCs w:val="24"/>
          <w:lang w:val="id-ID"/>
        </w:rPr>
        <w:lastRenderedPageBreak/>
        <w:t>Predisposition Factor</w:t>
      </w:r>
      <w:r w:rsidRPr="00174467">
        <w:rPr>
          <w:rFonts w:ascii="Times New Roman" w:hAnsi="Times New Roman" w:cs="Times New Roman"/>
          <w:sz w:val="24"/>
          <w:szCs w:val="24"/>
          <w:lang w:val="id-ID"/>
        </w:rPr>
        <w:t xml:space="preserve"> (Faktor Predisposisi)</w:t>
      </w:r>
    </w:p>
    <w:p w:rsidR="0018615E"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Faktor Predisposisi merupakan faktor yang menjadi dasar melakukan suatu tindakan. Faktor predisposisi pada seseorang diantaranya sikap, keyakinan, nilai-nilai, usia, jenis kelamin, persepsi, status sosial ekonomi yang menjadi pemicu seseorang melakukan tindakan.</w:t>
      </w:r>
    </w:p>
    <w:p w:rsidR="0018615E" w:rsidRPr="00C32346" w:rsidRDefault="0018615E" w:rsidP="0018615E">
      <w:pPr>
        <w:spacing w:line="480" w:lineRule="auto"/>
        <w:ind w:left="720" w:firstLine="720"/>
        <w:jc w:val="both"/>
        <w:rPr>
          <w:rFonts w:ascii="Times New Roman" w:hAnsi="Times New Roman" w:cs="Times New Roman"/>
          <w:sz w:val="24"/>
          <w:szCs w:val="24"/>
          <w:lang w:val="id-ID"/>
        </w:rPr>
      </w:pPr>
    </w:p>
    <w:p w:rsidR="0018615E" w:rsidRPr="00174467" w:rsidRDefault="0018615E" w:rsidP="0018615E">
      <w:pPr>
        <w:pStyle w:val="ListParagraph"/>
        <w:numPr>
          <w:ilvl w:val="0"/>
          <w:numId w:val="10"/>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i/>
          <w:sz w:val="24"/>
          <w:szCs w:val="24"/>
          <w:lang w:val="id-ID"/>
        </w:rPr>
        <w:t>Enabling Factor</w:t>
      </w:r>
      <w:r w:rsidRPr="00174467">
        <w:rPr>
          <w:rFonts w:ascii="Times New Roman" w:hAnsi="Times New Roman" w:cs="Times New Roman"/>
          <w:sz w:val="24"/>
          <w:szCs w:val="24"/>
          <w:lang w:val="id-ID"/>
        </w:rPr>
        <w:t xml:space="preserve"> (Faktor Pemungkin)</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Faktor pemungkin merupakan faktor yang memungkinkan motivasi atau keinginan untuk dapat terlaksana. Faktor pemungkin diantaranya ialah kemampuan, sumber daya, kemampuan, ketersediaan fasilitas dan ketersediaan informasi.</w:t>
      </w:r>
    </w:p>
    <w:p w:rsidR="0018615E" w:rsidRPr="00174467" w:rsidRDefault="0018615E" w:rsidP="0018615E">
      <w:pPr>
        <w:pStyle w:val="ListParagraph"/>
        <w:numPr>
          <w:ilvl w:val="0"/>
          <w:numId w:val="10"/>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i/>
          <w:sz w:val="24"/>
          <w:szCs w:val="24"/>
          <w:lang w:val="id-ID"/>
        </w:rPr>
        <w:t>Reinforcing Factor</w:t>
      </w:r>
      <w:r w:rsidRPr="00174467">
        <w:rPr>
          <w:rFonts w:ascii="Times New Roman" w:hAnsi="Times New Roman" w:cs="Times New Roman"/>
          <w:sz w:val="24"/>
          <w:szCs w:val="24"/>
          <w:lang w:val="id-ID"/>
        </w:rPr>
        <w:t xml:space="preserve"> (Faktor Penguat)</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Faktor penguat merupakan faktor yang muncul setelah tindakan dilakukan. Faktor ini dapat bersifat positif. Hal ini yang mempengaruhi perilaku seseorang dari stimulus yang diterimanya. Faktor penguat diantaranya ialah adanya manfaat atau ganjaran yang diterima oleh seseorang.</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Perilaku kesehatan gigi positif, misalnya kebiasaan menggosok gigi dan mulut. sebaliknya perilaku kesehatan gigi negatif, misalnya tidak menggosok gigi secara teratur maka kondisi kesehatan gigi dan mulut akan menurun dengan dampak antara lain mudah berlubang.</w:t>
      </w:r>
    </w:p>
    <w:p w:rsidR="0018615E" w:rsidRPr="00C32346"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lastRenderedPageBreak/>
        <w:t xml:space="preserve">Dalam perkembangan selanjutnya, berdasarkan pembagian domain oleh Bloom, perilaku dikembangkan menjadi tiga ranah perilaku yaitu pengetahuan </w:t>
      </w:r>
      <w:r w:rsidRPr="00174467">
        <w:rPr>
          <w:rFonts w:ascii="Times New Roman" w:hAnsi="Times New Roman" w:cs="Times New Roman"/>
          <w:i/>
          <w:sz w:val="24"/>
          <w:szCs w:val="24"/>
          <w:lang w:val="id-ID"/>
        </w:rPr>
        <w:t>(knowledge)</w:t>
      </w:r>
      <w:r w:rsidRPr="00174467">
        <w:rPr>
          <w:rFonts w:ascii="Times New Roman" w:hAnsi="Times New Roman" w:cs="Times New Roman"/>
          <w:sz w:val="24"/>
          <w:szCs w:val="24"/>
          <w:lang w:val="id-ID"/>
        </w:rPr>
        <w:t xml:space="preserve">, sikap </w:t>
      </w:r>
      <w:r w:rsidRPr="00174467">
        <w:rPr>
          <w:rFonts w:ascii="Times New Roman" w:hAnsi="Times New Roman" w:cs="Times New Roman"/>
          <w:i/>
          <w:sz w:val="24"/>
          <w:szCs w:val="24"/>
          <w:lang w:val="id-ID"/>
        </w:rPr>
        <w:t>(attitude),</w:t>
      </w:r>
      <w:r w:rsidRPr="00174467">
        <w:rPr>
          <w:rFonts w:ascii="Times New Roman" w:hAnsi="Times New Roman" w:cs="Times New Roman"/>
          <w:sz w:val="24"/>
          <w:szCs w:val="24"/>
          <w:lang w:val="id-ID"/>
        </w:rPr>
        <w:t xml:space="preserve"> dan tindakan </w:t>
      </w:r>
      <w:r w:rsidRPr="00174467">
        <w:rPr>
          <w:rFonts w:ascii="Times New Roman" w:hAnsi="Times New Roman" w:cs="Times New Roman"/>
          <w:i/>
          <w:sz w:val="24"/>
          <w:szCs w:val="24"/>
          <w:lang w:val="id-ID"/>
        </w:rPr>
        <w:t>(practice</w:t>
      </w:r>
      <w:r w:rsidRPr="00174467">
        <w:rPr>
          <w:rFonts w:ascii="Times New Roman" w:hAnsi="Times New Roman" w:cs="Times New Roman"/>
          <w:i/>
          <w:sz w:val="24"/>
          <w:szCs w:val="24"/>
          <w:lang w:val="en-US"/>
        </w:rPr>
        <w:t>)</w:t>
      </w:r>
      <w:r w:rsidRPr="00174467">
        <w:rPr>
          <w:rFonts w:ascii="Times New Roman" w:hAnsi="Times New Roman" w:cs="Times New Roman"/>
          <w:sz w:val="24"/>
          <w:szCs w:val="24"/>
          <w:lang w:val="id-ID"/>
        </w:rPr>
        <w:t xml:space="preserve">. </w:t>
      </w:r>
    </w:p>
    <w:p w:rsidR="0018615E" w:rsidRPr="00174467" w:rsidRDefault="0018615E" w:rsidP="0018615E">
      <w:pPr>
        <w:spacing w:line="480" w:lineRule="auto"/>
        <w:jc w:val="both"/>
        <w:rPr>
          <w:rFonts w:ascii="Times New Roman" w:hAnsi="Times New Roman" w:cs="Times New Roman"/>
          <w:b/>
          <w:i/>
          <w:sz w:val="24"/>
          <w:szCs w:val="24"/>
          <w:lang w:val="id-ID"/>
        </w:rPr>
      </w:pPr>
      <w:r w:rsidRPr="00174467">
        <w:rPr>
          <w:rFonts w:ascii="Times New Roman" w:hAnsi="Times New Roman" w:cs="Times New Roman"/>
          <w:b/>
          <w:sz w:val="24"/>
          <w:szCs w:val="24"/>
          <w:lang w:val="en-US"/>
        </w:rPr>
        <w:t>2.5</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 xml:space="preserve">Pengetahuan </w:t>
      </w:r>
      <w:r w:rsidRPr="00174467">
        <w:rPr>
          <w:rFonts w:ascii="Times New Roman" w:hAnsi="Times New Roman" w:cs="Times New Roman"/>
          <w:b/>
          <w:i/>
          <w:sz w:val="24"/>
          <w:szCs w:val="24"/>
          <w:lang w:val="id-ID"/>
        </w:rPr>
        <w:t>(Knowledge)</w:t>
      </w:r>
    </w:p>
    <w:p w:rsidR="0018615E" w:rsidRPr="00174467" w:rsidRDefault="0018615E" w:rsidP="0018615E">
      <w:pPr>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Menurut Notoatmodjo (2005), pengetahuan merupakan hasil pengindraan manusia, atau hasil tahu seseorang terhadap objek melalui indera yang dimilikinya (mata, hidung, dan sebagainya). Dengan sendirinya, pada waktu penginderaan sampai menghasilkan pengetahuan tersebut sangat dipengaruhi oleh intensitas perhatian dan persepsi terhadap objek. Sebagian besar pengetahuan seseorang diperoleh melalui indera pendengaran (telinga), dan indera penglihatan (mata). Pengetahuan sesorang terhadap objek mempunyai intensitas atau tingkat yang berbeda-beda. Pengetahuan ini akan berpengaruh pada perilaku seseorang.</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Pengetahuan umumnya datang dari pengalaman. Selain itu pengetahuan juga dapat diperoleh melalui pengetahuan dari informasi yang disampaikan oleh guru, orang lain, teman, buku dan surat kabar. Kita juga menelusurinya sendiri, kita tahu kemana harus bertanya (Diknas, 2003).</w:t>
      </w:r>
    </w:p>
    <w:p w:rsidR="0018615E" w:rsidRPr="00174467" w:rsidRDefault="0018615E" w:rsidP="0018615E">
      <w:pPr>
        <w:spacing w:line="480" w:lineRule="auto"/>
        <w:ind w:left="72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2.</w:t>
      </w:r>
      <w:r w:rsidRPr="00174467">
        <w:rPr>
          <w:rFonts w:ascii="Times New Roman" w:hAnsi="Times New Roman" w:cs="Times New Roman"/>
          <w:b/>
          <w:sz w:val="24"/>
          <w:szCs w:val="24"/>
          <w:lang w:val="en-US"/>
        </w:rPr>
        <w:t>5</w:t>
      </w:r>
      <w:r w:rsidRPr="00174467">
        <w:rPr>
          <w:rFonts w:ascii="Times New Roman" w:hAnsi="Times New Roman" w:cs="Times New Roman"/>
          <w:b/>
          <w:sz w:val="24"/>
          <w:szCs w:val="24"/>
          <w:lang w:val="id-ID"/>
        </w:rPr>
        <w:t>.1</w:t>
      </w:r>
      <w:r w:rsidRPr="00174467">
        <w:rPr>
          <w:rFonts w:ascii="Times New Roman" w:hAnsi="Times New Roman" w:cs="Times New Roman"/>
          <w:b/>
          <w:sz w:val="24"/>
          <w:szCs w:val="24"/>
          <w:lang w:val="id-ID"/>
        </w:rPr>
        <w:tab/>
        <w:t>Tingkat Pengetahuan</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Menurut Notoatmodjo (2005), pengetahuan yang te</w:t>
      </w:r>
      <w:r w:rsidRPr="00174467">
        <w:rPr>
          <w:rFonts w:ascii="Times New Roman" w:hAnsi="Times New Roman" w:cs="Times New Roman"/>
          <w:sz w:val="24"/>
          <w:szCs w:val="24"/>
          <w:lang w:val="en-US"/>
        </w:rPr>
        <w:t>r</w:t>
      </w:r>
      <w:r w:rsidRPr="00174467">
        <w:rPr>
          <w:rFonts w:ascii="Times New Roman" w:hAnsi="Times New Roman" w:cs="Times New Roman"/>
          <w:sz w:val="24"/>
          <w:szCs w:val="24"/>
          <w:lang w:val="id-ID"/>
        </w:rPr>
        <w:t>cakup dalam domain kognitif mempunyai enam tingkat, yakni :</w:t>
      </w: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i/>
          <w:sz w:val="24"/>
          <w:szCs w:val="24"/>
          <w:lang w:val="id-ID"/>
        </w:rPr>
      </w:pPr>
      <w:r w:rsidRPr="00174467">
        <w:rPr>
          <w:rFonts w:ascii="Times New Roman" w:hAnsi="Times New Roman" w:cs="Times New Roman"/>
          <w:sz w:val="24"/>
          <w:szCs w:val="24"/>
          <w:lang w:val="id-ID"/>
        </w:rPr>
        <w:t xml:space="preserve">Tahu </w:t>
      </w:r>
      <w:r w:rsidRPr="00174467">
        <w:rPr>
          <w:rFonts w:ascii="Times New Roman" w:hAnsi="Times New Roman" w:cs="Times New Roman"/>
          <w:i/>
          <w:sz w:val="24"/>
          <w:szCs w:val="24"/>
          <w:lang w:val="id-ID"/>
        </w:rPr>
        <w:t>(know)</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Tahu diartikan hanya sebagai recall (memanggil) memory yang telah ada sebelumnya setelah mengamati sesuatu.</w:t>
      </w: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i/>
          <w:sz w:val="24"/>
          <w:szCs w:val="24"/>
          <w:lang w:val="id-ID"/>
        </w:rPr>
      </w:pPr>
      <w:r w:rsidRPr="00174467">
        <w:rPr>
          <w:rFonts w:ascii="Times New Roman" w:hAnsi="Times New Roman" w:cs="Times New Roman"/>
          <w:sz w:val="24"/>
          <w:szCs w:val="24"/>
          <w:lang w:val="id-ID"/>
        </w:rPr>
        <w:t xml:space="preserve">Memahami </w:t>
      </w:r>
      <w:r w:rsidRPr="00174467">
        <w:rPr>
          <w:rFonts w:ascii="Times New Roman" w:hAnsi="Times New Roman" w:cs="Times New Roman"/>
          <w:i/>
          <w:sz w:val="24"/>
          <w:szCs w:val="24"/>
          <w:lang w:val="id-ID"/>
        </w:rPr>
        <w:t>(comprehension)</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lastRenderedPageBreak/>
        <w:t>Memahami suatu objek bukan sekedar tahu terhadap objek tersebut, tidak sekedar dapat menyebutkan, tetapi orang tersebut harus dapat menginterpretasikan secara benar tentang objek yang diketahui tersebut.</w:t>
      </w: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i/>
          <w:sz w:val="24"/>
          <w:szCs w:val="24"/>
          <w:lang w:val="id-ID"/>
        </w:rPr>
      </w:pPr>
      <w:r w:rsidRPr="00174467">
        <w:rPr>
          <w:rFonts w:ascii="Times New Roman" w:hAnsi="Times New Roman" w:cs="Times New Roman"/>
          <w:sz w:val="24"/>
          <w:szCs w:val="24"/>
          <w:lang w:val="id-ID"/>
        </w:rPr>
        <w:t xml:space="preserve">Aplikasi </w:t>
      </w:r>
      <w:r w:rsidRPr="00174467">
        <w:rPr>
          <w:rFonts w:ascii="Times New Roman" w:hAnsi="Times New Roman" w:cs="Times New Roman"/>
          <w:i/>
          <w:sz w:val="24"/>
          <w:szCs w:val="24"/>
          <w:lang w:val="id-ID"/>
        </w:rPr>
        <w:t>(application)</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Aplikasi diartikan apabila orang yang telah memahami objek yang dimaksud dapat menggunakan atau mengaplikasikan prinsip yang diketahui tersebut pada situasi yang lain.</w:t>
      </w:r>
    </w:p>
    <w:p w:rsidR="0018615E" w:rsidRPr="00174467" w:rsidRDefault="0018615E" w:rsidP="0018615E">
      <w:pPr>
        <w:spacing w:line="480" w:lineRule="auto"/>
        <w:jc w:val="both"/>
        <w:rPr>
          <w:rFonts w:ascii="Times New Roman" w:hAnsi="Times New Roman" w:cs="Times New Roman"/>
          <w:sz w:val="24"/>
          <w:szCs w:val="24"/>
          <w:lang w:val="en-US"/>
        </w:rPr>
      </w:pP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i/>
          <w:sz w:val="24"/>
          <w:szCs w:val="24"/>
          <w:lang w:val="id-ID"/>
        </w:rPr>
      </w:pPr>
      <w:r w:rsidRPr="00174467">
        <w:rPr>
          <w:rFonts w:ascii="Times New Roman" w:hAnsi="Times New Roman" w:cs="Times New Roman"/>
          <w:sz w:val="24"/>
          <w:szCs w:val="24"/>
          <w:lang w:val="id-ID"/>
        </w:rPr>
        <w:t xml:space="preserve">Analisis </w:t>
      </w:r>
      <w:r w:rsidRPr="00174467">
        <w:rPr>
          <w:rFonts w:ascii="Times New Roman" w:hAnsi="Times New Roman" w:cs="Times New Roman"/>
          <w:i/>
          <w:sz w:val="24"/>
          <w:szCs w:val="24"/>
          <w:lang w:val="id-ID"/>
        </w:rPr>
        <w:t>(analysis)</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Analisis adalah kemampuan seseorang untuk menjabarkan dan atau memisahkan, kemudian mencari hubungan antara komponen-komponen yang terdapat dalam suatu masalah atau objek yang diketahui.</w:t>
      </w: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 xml:space="preserve">Sintesis </w:t>
      </w:r>
      <w:r w:rsidRPr="00174467">
        <w:rPr>
          <w:rFonts w:ascii="Times New Roman" w:hAnsi="Times New Roman" w:cs="Times New Roman"/>
          <w:i/>
          <w:sz w:val="24"/>
          <w:szCs w:val="24"/>
          <w:lang w:val="id-ID"/>
        </w:rPr>
        <w:t>(synthesis)</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Sintesis menunjukan suatu kemampuan seseorang untuk merangkum atau meletakan dalam suatu hubungan yang logis dari komponen-komponen pengetahuan yang dimiliki. Dengan kata lain, sintesis adalah kemampuan untuk menyusun formulasi baru dari formulasi-formulasi yang ada.</w:t>
      </w:r>
    </w:p>
    <w:p w:rsidR="0018615E" w:rsidRPr="00174467" w:rsidRDefault="0018615E" w:rsidP="0018615E">
      <w:pPr>
        <w:pStyle w:val="ListParagraph"/>
        <w:numPr>
          <w:ilvl w:val="0"/>
          <w:numId w:val="8"/>
        </w:numPr>
        <w:spacing w:line="480" w:lineRule="auto"/>
        <w:ind w:firstLine="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 xml:space="preserve">Evaluasi </w:t>
      </w:r>
      <w:r w:rsidRPr="00174467">
        <w:rPr>
          <w:rFonts w:ascii="Times New Roman" w:hAnsi="Times New Roman" w:cs="Times New Roman"/>
          <w:i/>
          <w:sz w:val="24"/>
          <w:szCs w:val="24"/>
          <w:lang w:val="id-ID"/>
        </w:rPr>
        <w:t>(evaluation)</w:t>
      </w:r>
    </w:p>
    <w:p w:rsidR="0018615E" w:rsidRPr="00C32346"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Evaluasi berkaitan dengan kemampuan seseorang untuk melakukan penilaian terhadap suatu objek tertentu. Penilaian ini dengan sendirinya didasarkan pada suatu kriteria yang ditentukan sendiri atau norma-norma yang berlaku dimasyarakat</w:t>
      </w:r>
      <w:r w:rsidRPr="00174467">
        <w:rPr>
          <w:rFonts w:ascii="Times New Roman" w:hAnsi="Times New Roman" w:cs="Times New Roman"/>
          <w:sz w:val="24"/>
          <w:szCs w:val="24"/>
          <w:lang w:val="en-US"/>
        </w:rPr>
        <w:t>.</w:t>
      </w:r>
    </w:p>
    <w:p w:rsidR="0018615E" w:rsidRPr="00174467" w:rsidRDefault="0018615E" w:rsidP="0018615E">
      <w:pPr>
        <w:spacing w:line="480" w:lineRule="auto"/>
        <w:ind w:left="720"/>
        <w:jc w:val="both"/>
        <w:rPr>
          <w:rFonts w:ascii="Times New Roman" w:hAnsi="Times New Roman" w:cs="Times New Roman"/>
          <w:b/>
          <w:sz w:val="24"/>
          <w:szCs w:val="24"/>
          <w:lang w:val="id-ID"/>
        </w:rPr>
      </w:pPr>
      <w:r w:rsidRPr="00174467">
        <w:rPr>
          <w:rFonts w:ascii="Times New Roman" w:hAnsi="Times New Roman" w:cs="Times New Roman"/>
          <w:b/>
          <w:sz w:val="24"/>
          <w:szCs w:val="24"/>
          <w:lang w:val="id-ID"/>
        </w:rPr>
        <w:t>2.</w:t>
      </w:r>
      <w:r w:rsidRPr="00174467">
        <w:rPr>
          <w:rFonts w:ascii="Times New Roman" w:hAnsi="Times New Roman" w:cs="Times New Roman"/>
          <w:b/>
          <w:sz w:val="24"/>
          <w:szCs w:val="24"/>
          <w:lang w:val="en-US"/>
        </w:rPr>
        <w:t>5</w:t>
      </w:r>
      <w:r w:rsidRPr="00174467">
        <w:rPr>
          <w:rFonts w:ascii="Times New Roman" w:hAnsi="Times New Roman" w:cs="Times New Roman"/>
          <w:b/>
          <w:sz w:val="24"/>
          <w:szCs w:val="24"/>
          <w:lang w:val="id-ID"/>
        </w:rPr>
        <w:t xml:space="preserve">.2 </w:t>
      </w:r>
      <w:r w:rsidRPr="00174467">
        <w:rPr>
          <w:rFonts w:ascii="Times New Roman" w:hAnsi="Times New Roman" w:cs="Times New Roman"/>
          <w:b/>
          <w:sz w:val="24"/>
          <w:szCs w:val="24"/>
          <w:lang w:val="id-ID"/>
        </w:rPr>
        <w:tab/>
        <w:t>Pengukuran Pengetahuan</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lastRenderedPageBreak/>
        <w:t>Pengukuran merupakan dasar terbentuknya suatu perilaku. Seseorang dikatakan kurang pengetahuan apabila dalam suatu kondisi ia tidak mampu mengenal, menjelaskan, dan menganalisis suatu keadaan.</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Menurut Bloom (1908 dalam Notoatmodjo, 2007) mengemukakan bahwa pengukuran pengetahuan dapat diketahui dengan cara menanyakan kepada seseorang agar ia mengungkapkan apa yang diketahui dalam bentuk bukti atau jawaban lisan maupun tertulis. Bukti atau jawaban tersebut yang merupakan reaksi dari stimulus yang diberikan baik dalam bentuk pertanyaan langsung maupun tertulis. Pengukuran pengetahuan dapat berupa wawancara atau kuesioner.</w:t>
      </w:r>
    </w:p>
    <w:p w:rsidR="0018615E" w:rsidRPr="00174467" w:rsidRDefault="0018615E" w:rsidP="0018615E">
      <w:pPr>
        <w:spacing w:line="480" w:lineRule="auto"/>
        <w:jc w:val="both"/>
        <w:rPr>
          <w:rFonts w:ascii="Times New Roman" w:hAnsi="Times New Roman" w:cs="Times New Roman"/>
          <w:b/>
          <w:i/>
          <w:sz w:val="24"/>
          <w:szCs w:val="24"/>
          <w:lang w:val="id-ID"/>
        </w:rPr>
      </w:pPr>
      <w:r w:rsidRPr="00174467">
        <w:rPr>
          <w:rFonts w:ascii="Times New Roman" w:hAnsi="Times New Roman" w:cs="Times New Roman"/>
          <w:b/>
          <w:sz w:val="24"/>
          <w:szCs w:val="24"/>
          <w:lang w:val="en-US"/>
        </w:rPr>
        <w:t>2.6</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 xml:space="preserve">Sikap </w:t>
      </w:r>
      <w:r w:rsidRPr="00174467">
        <w:rPr>
          <w:rFonts w:ascii="Times New Roman" w:hAnsi="Times New Roman" w:cs="Times New Roman"/>
          <w:b/>
          <w:i/>
          <w:sz w:val="24"/>
          <w:szCs w:val="24"/>
          <w:lang w:val="id-ID"/>
        </w:rPr>
        <w:t>(Attitude)</w:t>
      </w:r>
    </w:p>
    <w:p w:rsidR="0018615E" w:rsidRPr="00174467" w:rsidRDefault="0018615E" w:rsidP="0018615E">
      <w:pPr>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id-ID"/>
        </w:rPr>
        <w:t>Sikap adalah juga respons tertutup seseorang terhadap stimulus atau objek tertentu, yang sudah melibatkan faktor pendapat dan emosi yang bersangkutan (senang-tidak senang, setuju-tidak setuju, baik-tidak baik dan sebagainya).</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id-ID"/>
        </w:rPr>
        <w:t>Menurut Newcomb, salah satu ahli psikologi sosial menyatakan, bahwa sikapmerupakan kesiapan atau kesediaan untuk bertindak, dan bukan merupakan pelaksanaan motif tertentu. Dalam kata lain, fungsi sikap belum merupakan tindakan (reaksi terbuka) atau aktivitas, akan tetapi merupakan predisposisi perilaku (tindakan) ataureaksi tertutup.</w:t>
      </w:r>
    </w:p>
    <w:p w:rsidR="0018615E" w:rsidRPr="00174467" w:rsidRDefault="0018615E" w:rsidP="0018615E">
      <w:pPr>
        <w:pStyle w:val="ListParagraph"/>
        <w:spacing w:line="480" w:lineRule="auto"/>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2.6.1</w:t>
      </w:r>
      <w:r w:rsidRPr="00174467">
        <w:rPr>
          <w:rFonts w:ascii="Times New Roman" w:hAnsi="Times New Roman" w:cs="Times New Roman"/>
          <w:b/>
          <w:sz w:val="24"/>
          <w:szCs w:val="24"/>
          <w:lang w:val="en-US"/>
        </w:rPr>
        <w:tab/>
        <w:t>Tingkat sikap</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Seperti halnya pengetahuan, sikap juga mempunyai tingkat-tingkat berdasarkan intensitasnya, seperti berikut :</w:t>
      </w:r>
    </w:p>
    <w:p w:rsidR="0018615E" w:rsidRPr="00174467" w:rsidRDefault="0018615E" w:rsidP="0018615E">
      <w:pPr>
        <w:pStyle w:val="ListParagraph"/>
        <w:numPr>
          <w:ilvl w:val="0"/>
          <w:numId w:val="11"/>
        </w:numPr>
        <w:spacing w:line="480" w:lineRule="auto"/>
        <w:jc w:val="both"/>
        <w:rPr>
          <w:rFonts w:ascii="Times New Roman" w:hAnsi="Times New Roman" w:cs="Times New Roman"/>
          <w:i/>
          <w:sz w:val="24"/>
          <w:szCs w:val="24"/>
          <w:lang w:val="en-US"/>
        </w:rPr>
      </w:pPr>
      <w:r w:rsidRPr="00174467">
        <w:rPr>
          <w:rFonts w:ascii="Times New Roman" w:hAnsi="Times New Roman" w:cs="Times New Roman"/>
          <w:sz w:val="24"/>
          <w:szCs w:val="24"/>
          <w:lang w:val="en-US"/>
        </w:rPr>
        <w:t xml:space="preserve">Menerima </w:t>
      </w:r>
      <w:r w:rsidRPr="00174467">
        <w:rPr>
          <w:rFonts w:ascii="Times New Roman" w:hAnsi="Times New Roman" w:cs="Times New Roman"/>
          <w:i/>
          <w:sz w:val="24"/>
          <w:szCs w:val="24"/>
          <w:lang w:val="en-US"/>
        </w:rPr>
        <w:t>(receiving)</w:t>
      </w:r>
    </w:p>
    <w:p w:rsidR="0018615E" w:rsidRPr="00174467" w:rsidRDefault="0018615E" w:rsidP="0018615E">
      <w:pPr>
        <w:spacing w:line="480" w:lineRule="auto"/>
        <w:ind w:left="720" w:firstLine="36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Menerima diartikan bahwa seseorang atau subjek maunmenerima stimulus yang diberikan.</w:t>
      </w:r>
    </w:p>
    <w:p w:rsidR="0018615E" w:rsidRPr="00174467" w:rsidRDefault="0018615E" w:rsidP="0018615E">
      <w:pPr>
        <w:pStyle w:val="ListParagraph"/>
        <w:numPr>
          <w:ilvl w:val="0"/>
          <w:numId w:val="11"/>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Menanggapi </w:t>
      </w:r>
      <w:r w:rsidRPr="00174467">
        <w:rPr>
          <w:rFonts w:ascii="Times New Roman" w:hAnsi="Times New Roman" w:cs="Times New Roman"/>
          <w:i/>
          <w:sz w:val="24"/>
          <w:szCs w:val="24"/>
          <w:lang w:val="en-US"/>
        </w:rPr>
        <w:t>(responding)</w:t>
      </w:r>
    </w:p>
    <w:p w:rsidR="0018615E" w:rsidRPr="006D258D" w:rsidRDefault="0018615E" w:rsidP="0018615E">
      <w:pPr>
        <w:pStyle w:val="ListParagraph"/>
        <w:spacing w:line="480" w:lineRule="auto"/>
        <w:ind w:firstLine="36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Menanggapi disini diartikan memberikan jawaban atau tanggapan terhadap pertanyaan atau objek yang dihadapi.</w:t>
      </w:r>
    </w:p>
    <w:p w:rsidR="0018615E" w:rsidRPr="00174467" w:rsidRDefault="0018615E" w:rsidP="0018615E">
      <w:pPr>
        <w:pStyle w:val="ListParagraph"/>
        <w:numPr>
          <w:ilvl w:val="0"/>
          <w:numId w:val="11"/>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Menghargai </w:t>
      </w:r>
      <w:r w:rsidRPr="00174467">
        <w:rPr>
          <w:rFonts w:ascii="Times New Roman" w:hAnsi="Times New Roman" w:cs="Times New Roman"/>
          <w:i/>
          <w:sz w:val="24"/>
          <w:szCs w:val="24"/>
          <w:lang w:val="en-US"/>
        </w:rPr>
        <w:t>(valuing)</w:t>
      </w:r>
    </w:p>
    <w:p w:rsidR="0018615E" w:rsidRPr="00174467" w:rsidRDefault="0018615E" w:rsidP="0018615E">
      <w:pPr>
        <w:pStyle w:val="ListParagraph"/>
        <w:spacing w:line="480" w:lineRule="auto"/>
        <w:ind w:firstLine="36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Menghargai diartikan subjek, atau seseorang memberikan nilai yang positif terhadap objek atau stimulus, dalam arti, membahasnya dengan orang lain dan bahkan mengajak atau mempengaruhi atau menganjurkan orang lain merespons.</w:t>
      </w:r>
    </w:p>
    <w:p w:rsidR="0018615E" w:rsidRPr="00174467" w:rsidRDefault="0018615E" w:rsidP="0018615E">
      <w:pPr>
        <w:pStyle w:val="ListParagraph"/>
        <w:numPr>
          <w:ilvl w:val="0"/>
          <w:numId w:val="11"/>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Bertanggung jawab </w:t>
      </w:r>
      <w:r w:rsidRPr="00174467">
        <w:rPr>
          <w:rFonts w:ascii="Times New Roman" w:hAnsi="Times New Roman" w:cs="Times New Roman"/>
          <w:i/>
          <w:sz w:val="24"/>
          <w:szCs w:val="24"/>
          <w:lang w:val="en-US"/>
        </w:rPr>
        <w:t>(responsible)</w:t>
      </w:r>
    </w:p>
    <w:p w:rsidR="0018615E" w:rsidRPr="00C32346" w:rsidRDefault="0018615E" w:rsidP="0018615E">
      <w:pPr>
        <w:pStyle w:val="ListParagraph"/>
        <w:spacing w:line="480" w:lineRule="auto"/>
        <w:ind w:firstLine="36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yang paling tinggi tingkatannya adalah bertanggung jawab terhadap apa yang diyakininya.</w:t>
      </w:r>
    </w:p>
    <w:p w:rsidR="0018615E" w:rsidRPr="00174467" w:rsidRDefault="0018615E" w:rsidP="0018615E">
      <w:pPr>
        <w:spacing w:line="480" w:lineRule="auto"/>
        <w:ind w:left="720"/>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2.6.2</w:t>
      </w:r>
      <w:r w:rsidRPr="00174467">
        <w:rPr>
          <w:rFonts w:ascii="Times New Roman" w:hAnsi="Times New Roman" w:cs="Times New Roman"/>
          <w:b/>
          <w:sz w:val="24"/>
          <w:szCs w:val="24"/>
          <w:lang w:val="en-US"/>
        </w:rPr>
        <w:tab/>
        <w:t>Komponen Pokok Sikap</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Menurut Allport (1954) dalam Notoatmodjo (2003), komponen pokok sikap meliputi hal-hal berikut :</w:t>
      </w:r>
    </w:p>
    <w:p w:rsidR="0018615E" w:rsidRPr="00174467" w:rsidRDefault="0018615E" w:rsidP="0018615E">
      <w:pPr>
        <w:pStyle w:val="ListParagraph"/>
        <w:numPr>
          <w:ilvl w:val="0"/>
          <w:numId w:val="12"/>
        </w:numPr>
        <w:spacing w:line="480" w:lineRule="auto"/>
        <w:ind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Kepercayaan, ide dan konsep terhadap suatu objek.</w:t>
      </w:r>
    </w:p>
    <w:p w:rsidR="0018615E" w:rsidRPr="00174467" w:rsidRDefault="0018615E" w:rsidP="0018615E">
      <w:pPr>
        <w:pStyle w:val="ListParagraph"/>
        <w:numPr>
          <w:ilvl w:val="0"/>
          <w:numId w:val="12"/>
        </w:numPr>
        <w:spacing w:line="480" w:lineRule="auto"/>
        <w:ind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Kehidupan emosional atau evaluasi terhadap suatu objek.</w:t>
      </w:r>
    </w:p>
    <w:p w:rsidR="0018615E" w:rsidRPr="00174467" w:rsidRDefault="0018615E" w:rsidP="0018615E">
      <w:pPr>
        <w:pStyle w:val="ListParagraph"/>
        <w:numPr>
          <w:ilvl w:val="0"/>
          <w:numId w:val="12"/>
        </w:numPr>
        <w:spacing w:line="480" w:lineRule="auto"/>
        <w:ind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Kecendrungan bertindak </w:t>
      </w:r>
      <w:r w:rsidRPr="00174467">
        <w:rPr>
          <w:rFonts w:ascii="Times New Roman" w:hAnsi="Times New Roman" w:cs="Times New Roman"/>
          <w:i/>
          <w:sz w:val="24"/>
          <w:szCs w:val="24"/>
          <w:lang w:val="en-US"/>
        </w:rPr>
        <w:t>(tend to behave)</w:t>
      </w:r>
      <w:r w:rsidRPr="00174467">
        <w:rPr>
          <w:rFonts w:ascii="Times New Roman" w:hAnsi="Times New Roman" w:cs="Times New Roman"/>
          <w:sz w:val="24"/>
          <w:szCs w:val="24"/>
          <w:lang w:val="en-US"/>
        </w:rPr>
        <w:t>.</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Ketiga komponen tersebut, secara bersama-sama membentuk total attitude. Dalam hal ini, determinan sikap adalah pengetahuan, fikiran, keyakinan dan emosi. Menurut Azwar (1995), sikap memiliki tiga komponen yang membentuk struktur sikap, yaitu kognitif, afektif dan konatif.</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 xml:space="preserve">Komponen Kognitif </w:t>
      </w:r>
      <w:r w:rsidRPr="00174467">
        <w:rPr>
          <w:rFonts w:ascii="Times New Roman" w:hAnsi="Times New Roman" w:cs="Times New Roman"/>
          <w:i/>
          <w:sz w:val="24"/>
          <w:szCs w:val="24"/>
          <w:lang w:val="en-US"/>
        </w:rPr>
        <w:t>(cognitive)</w:t>
      </w:r>
      <w:r w:rsidRPr="00174467">
        <w:rPr>
          <w:rFonts w:ascii="Times New Roman" w:hAnsi="Times New Roman" w:cs="Times New Roman"/>
          <w:sz w:val="24"/>
          <w:szCs w:val="24"/>
          <w:lang w:val="en-US"/>
        </w:rPr>
        <w:t>. Disebut juga komponen perceptual, yang berisi kepercayaan yang berhubungan dengan persepsi individu terhadap objek sikap dengan apa yang dilihat dan diketahui, pandangan, keyakinan, pikiran, pengalaman pribadi, kebutuhan emosional dan informasi dari orang lain. Sebgai contoh, seseorang tahu kesehatan itu sangat berharga jika menyadari sakit dan terasa nikmatnya sakit.</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Komponen </w:t>
      </w:r>
      <w:r w:rsidRPr="00174467">
        <w:rPr>
          <w:rFonts w:ascii="Times New Roman" w:hAnsi="Times New Roman" w:cs="Times New Roman"/>
          <w:i/>
          <w:sz w:val="24"/>
          <w:szCs w:val="24"/>
          <w:lang w:val="en-US"/>
        </w:rPr>
        <w:t>Afektif</w:t>
      </w:r>
      <w:r w:rsidRPr="00174467">
        <w:rPr>
          <w:rFonts w:ascii="Times New Roman" w:hAnsi="Times New Roman" w:cs="Times New Roman"/>
          <w:sz w:val="24"/>
          <w:szCs w:val="24"/>
          <w:lang w:val="en-US"/>
        </w:rPr>
        <w:t xml:space="preserve"> (komponen emosional). Komponen ini menunjukan dimensi emosional subjektif individu terhadap objek sikap, baik bersifat positif (rasa senang) maupun negative (rasa tidak senang). Reaksi emosional banyak dipengaruhi oleh apa yang kita percayai sebagai suatu yang benar terhadap objek sikap tersebut.</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Komponen </w:t>
      </w:r>
      <w:r w:rsidRPr="00174467">
        <w:rPr>
          <w:rFonts w:ascii="Times New Roman" w:hAnsi="Times New Roman" w:cs="Times New Roman"/>
          <w:i/>
          <w:sz w:val="24"/>
          <w:szCs w:val="24"/>
          <w:lang w:val="en-US"/>
        </w:rPr>
        <w:t>Konatif</w:t>
      </w:r>
      <w:r w:rsidRPr="00174467">
        <w:rPr>
          <w:rFonts w:ascii="Times New Roman" w:hAnsi="Times New Roman" w:cs="Times New Roman"/>
          <w:sz w:val="24"/>
          <w:szCs w:val="24"/>
          <w:lang w:val="en-US"/>
        </w:rPr>
        <w:t xml:space="preserve"> (komponen perilaku). Komponen ini merupakan predisposisi atau kecendrungan bertindak terhadap objek sikap yang dihadapinya (misalnya, para lulusan SMU banyak memilih melanjutkan ke Politeknik Kesehatan karena setelah lulus menjanjikan pekerjaan yang jelas)</w:t>
      </w:r>
      <w:r>
        <w:rPr>
          <w:rFonts w:ascii="Times New Roman" w:hAnsi="Times New Roman" w:cs="Times New Roman"/>
          <w:sz w:val="24"/>
          <w:szCs w:val="24"/>
          <w:lang w:val="en-US"/>
        </w:rPr>
        <w:t>.</w:t>
      </w:r>
    </w:p>
    <w:p w:rsidR="0018615E" w:rsidRPr="00174467" w:rsidRDefault="0018615E" w:rsidP="0018615E">
      <w:pPr>
        <w:spacing w:line="480" w:lineRule="auto"/>
        <w:ind w:left="720"/>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2.6.3</w:t>
      </w:r>
      <w:r w:rsidRPr="00174467">
        <w:rPr>
          <w:rFonts w:ascii="Times New Roman" w:hAnsi="Times New Roman" w:cs="Times New Roman"/>
          <w:b/>
          <w:sz w:val="24"/>
          <w:szCs w:val="24"/>
          <w:lang w:val="en-US"/>
        </w:rPr>
        <w:tab/>
        <w:t xml:space="preserve">Fungsi Sikap </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Menurut Attkinson dkk, seperti dikutip dalam sunaryo (2004), sikap memiliki lima fungsi, yaitu :</w:t>
      </w:r>
    </w:p>
    <w:p w:rsidR="0018615E" w:rsidRPr="00174467" w:rsidRDefault="0018615E" w:rsidP="0018615E">
      <w:pPr>
        <w:pStyle w:val="ListParagraph"/>
        <w:numPr>
          <w:ilvl w:val="0"/>
          <w:numId w:val="13"/>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Fungsi instrumental, yaitu sikap yang dikaitkan dengan alasan praktis atau manfaat dan menggambarkan keadaan keinginannya atau tujuan.</w:t>
      </w:r>
    </w:p>
    <w:p w:rsidR="0018615E" w:rsidRPr="00174467" w:rsidRDefault="0018615E" w:rsidP="0018615E">
      <w:pPr>
        <w:pStyle w:val="ListParagraph"/>
        <w:numPr>
          <w:ilvl w:val="0"/>
          <w:numId w:val="13"/>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Fungsi pertahanan ego, yaitu sikap yang diambil untuk melindungi diri dari kecemasan atau ancaman harga diri.</w:t>
      </w:r>
    </w:p>
    <w:p w:rsidR="0018615E" w:rsidRPr="00174467" w:rsidRDefault="0018615E" w:rsidP="0018615E">
      <w:pPr>
        <w:pStyle w:val="ListParagraph"/>
        <w:numPr>
          <w:ilvl w:val="0"/>
          <w:numId w:val="13"/>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Fungsi nilai ekspresi, yaitu sikap yang menunjukan nilai yang ada pada dirinya. Sistem nilai individu dapat dilihat dari sikap yang diambil individu bersangkutan (misalnya, </w:t>
      </w:r>
      <w:r w:rsidRPr="00174467">
        <w:rPr>
          <w:rFonts w:ascii="Times New Roman" w:hAnsi="Times New Roman" w:cs="Times New Roman"/>
          <w:sz w:val="24"/>
          <w:szCs w:val="24"/>
          <w:lang w:val="en-US"/>
        </w:rPr>
        <w:lastRenderedPageBreak/>
        <w:t>individu yang telah menghayati ajaran agama, sikapnya akan tercermin dalam tutur kata, perilaku dan perbuatan yang dibenarkan ajaran agamanya).</w:t>
      </w:r>
    </w:p>
    <w:p w:rsidR="0018615E" w:rsidRPr="00174467" w:rsidRDefault="0018615E" w:rsidP="0018615E">
      <w:pPr>
        <w:pStyle w:val="ListParagraph"/>
        <w:numPr>
          <w:ilvl w:val="0"/>
          <w:numId w:val="13"/>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Fungsi pengetahuan, setiap individu mempunyai motif untuk ingin tahu, ingin mengerti, ingin banyak mendapat pengalaman dari pengetahuan, yang diwujudkan dalam kehidupan sehari-hari.</w:t>
      </w:r>
    </w:p>
    <w:p w:rsidR="0018615E" w:rsidRPr="00C32346" w:rsidRDefault="0018615E" w:rsidP="0018615E">
      <w:pPr>
        <w:pStyle w:val="ListParagraph"/>
        <w:numPr>
          <w:ilvl w:val="0"/>
          <w:numId w:val="13"/>
        </w:numPr>
        <w:spacing w:line="480" w:lineRule="auto"/>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Fungsi penyesuain sosial, yaitu sikap yang diambil sebagai bentuk adaptasi dengan lingkunganya</w:t>
      </w:r>
      <w:r w:rsidRPr="00174467">
        <w:rPr>
          <w:rFonts w:ascii="Times New Roman" w:hAnsi="Times New Roman" w:cs="Times New Roman"/>
          <w:sz w:val="24"/>
          <w:szCs w:val="24"/>
          <w:lang w:val="id-ID"/>
        </w:rPr>
        <w:t>.</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2.6.4</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C</w:t>
      </w:r>
      <w:r w:rsidRPr="00174467">
        <w:rPr>
          <w:rFonts w:ascii="Times New Roman" w:hAnsi="Times New Roman" w:cs="Times New Roman"/>
          <w:b/>
          <w:sz w:val="24"/>
          <w:szCs w:val="24"/>
          <w:lang w:val="en-US"/>
        </w:rPr>
        <w:t xml:space="preserve">iri-ciri </w:t>
      </w:r>
      <w:r w:rsidRPr="00174467">
        <w:rPr>
          <w:rFonts w:ascii="Times New Roman" w:hAnsi="Times New Roman" w:cs="Times New Roman"/>
          <w:b/>
          <w:sz w:val="24"/>
          <w:szCs w:val="24"/>
          <w:lang w:val="id-ID"/>
        </w:rPr>
        <w:t>S</w:t>
      </w:r>
      <w:r w:rsidRPr="00174467">
        <w:rPr>
          <w:rFonts w:ascii="Times New Roman" w:hAnsi="Times New Roman" w:cs="Times New Roman"/>
          <w:b/>
          <w:sz w:val="24"/>
          <w:szCs w:val="24"/>
          <w:lang w:val="en-US"/>
        </w:rPr>
        <w:t>ikap</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Seperti yang diungkap para ahli (Gerungan, 1996; Ahmadi, A. 1999; Sarwono, S. W, dan Walgito, B. 2001) sikap memiliki ciri-ciri sebagai berikut :</w:t>
      </w:r>
    </w:p>
    <w:p w:rsidR="0018615E" w:rsidRPr="00174467" w:rsidRDefault="0018615E" w:rsidP="0018615E">
      <w:pPr>
        <w:pStyle w:val="ListParagraph"/>
        <w:numPr>
          <w:ilvl w:val="0"/>
          <w:numId w:val="14"/>
        </w:num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tidak dibawa dari lahir, tetapi dipelajari dan dibentuk melalui pengalaman, latihan sepanjang perkembangan individu.</w:t>
      </w:r>
    </w:p>
    <w:p w:rsidR="0018615E" w:rsidRPr="00174467" w:rsidRDefault="0018615E" w:rsidP="0018615E">
      <w:pPr>
        <w:pStyle w:val="ListParagraph"/>
        <w:numPr>
          <w:ilvl w:val="0"/>
          <w:numId w:val="14"/>
        </w:num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dapat berubah-ubah dalam situasi yang memenuhi syarat untuk itu sehingga dapat dipelajari.</w:t>
      </w:r>
    </w:p>
    <w:p w:rsidR="0018615E" w:rsidRPr="00174467" w:rsidRDefault="0018615E" w:rsidP="0018615E">
      <w:pPr>
        <w:pStyle w:val="ListParagraph"/>
        <w:numPr>
          <w:ilvl w:val="0"/>
          <w:numId w:val="14"/>
        </w:numPr>
        <w:spacing w:line="480" w:lineRule="auto"/>
        <w:ind w:firstLine="36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dapat tertuju pada satu atau banyak objek.</w:t>
      </w:r>
    </w:p>
    <w:p w:rsidR="0018615E" w:rsidRPr="00174467" w:rsidRDefault="0018615E" w:rsidP="0018615E">
      <w:pPr>
        <w:pStyle w:val="ListParagraph"/>
        <w:numPr>
          <w:ilvl w:val="0"/>
          <w:numId w:val="14"/>
        </w:numPr>
        <w:spacing w:line="480" w:lineRule="auto"/>
        <w:ind w:firstLine="36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dapat berlangsung lama atau sebentar.</w:t>
      </w:r>
    </w:p>
    <w:p w:rsidR="0018615E" w:rsidRPr="00C32346" w:rsidRDefault="0018615E" w:rsidP="0018615E">
      <w:pPr>
        <w:pStyle w:val="ListParagraph"/>
        <w:numPr>
          <w:ilvl w:val="0"/>
          <w:numId w:val="14"/>
        </w:num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Sikap mengandung faktor perasaan dan motivasi, dalam hal ini yang membedakan dengan pengetahuan.</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b/>
          <w:sz w:val="24"/>
          <w:szCs w:val="24"/>
          <w:lang w:val="id-ID"/>
        </w:rPr>
        <w:t>2.</w:t>
      </w:r>
      <w:r w:rsidRPr="00174467">
        <w:rPr>
          <w:rFonts w:ascii="Times New Roman" w:hAnsi="Times New Roman" w:cs="Times New Roman"/>
          <w:b/>
          <w:sz w:val="24"/>
          <w:szCs w:val="24"/>
          <w:lang w:val="en-US"/>
        </w:rPr>
        <w:t>6</w:t>
      </w:r>
      <w:r w:rsidRPr="00174467">
        <w:rPr>
          <w:rFonts w:ascii="Times New Roman" w:hAnsi="Times New Roman" w:cs="Times New Roman"/>
          <w:b/>
          <w:sz w:val="24"/>
          <w:szCs w:val="24"/>
          <w:lang w:val="id-ID"/>
        </w:rPr>
        <w:t>.5</w:t>
      </w:r>
      <w:r w:rsidRPr="00174467">
        <w:rPr>
          <w:rFonts w:ascii="Times New Roman" w:hAnsi="Times New Roman" w:cs="Times New Roman"/>
          <w:sz w:val="24"/>
          <w:szCs w:val="24"/>
          <w:lang w:val="id-ID"/>
        </w:rPr>
        <w:tab/>
      </w:r>
      <w:r w:rsidRPr="00174467">
        <w:rPr>
          <w:rFonts w:ascii="Times New Roman" w:hAnsi="Times New Roman" w:cs="Times New Roman"/>
          <w:b/>
          <w:sz w:val="24"/>
          <w:szCs w:val="24"/>
          <w:lang w:val="en-US"/>
        </w:rPr>
        <w:t xml:space="preserve">Pembentukan dan </w:t>
      </w:r>
      <w:r w:rsidRPr="00174467">
        <w:rPr>
          <w:rFonts w:ascii="Times New Roman" w:hAnsi="Times New Roman" w:cs="Times New Roman"/>
          <w:b/>
          <w:sz w:val="24"/>
          <w:szCs w:val="24"/>
          <w:lang w:val="id-ID"/>
        </w:rPr>
        <w:t>P</w:t>
      </w:r>
      <w:r w:rsidRPr="00174467">
        <w:rPr>
          <w:rFonts w:ascii="Times New Roman" w:hAnsi="Times New Roman" w:cs="Times New Roman"/>
          <w:b/>
          <w:sz w:val="24"/>
          <w:szCs w:val="24"/>
          <w:lang w:val="en-US"/>
        </w:rPr>
        <w:t xml:space="preserve">erubahan </w:t>
      </w:r>
      <w:r w:rsidRPr="00174467">
        <w:rPr>
          <w:rFonts w:ascii="Times New Roman" w:hAnsi="Times New Roman" w:cs="Times New Roman"/>
          <w:b/>
          <w:sz w:val="24"/>
          <w:szCs w:val="24"/>
          <w:lang w:val="id-ID"/>
        </w:rPr>
        <w:t>P</w:t>
      </w:r>
      <w:r w:rsidRPr="00174467">
        <w:rPr>
          <w:rFonts w:ascii="Times New Roman" w:hAnsi="Times New Roman" w:cs="Times New Roman"/>
          <w:b/>
          <w:sz w:val="24"/>
          <w:szCs w:val="24"/>
          <w:lang w:val="en-US"/>
        </w:rPr>
        <w:t>erilaku</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Menurut Azwar (1995), pembentukan sikap dipengaruhi oleh beberapa faktor, yaitu pengalaman pribadi, kebudayaan, orang lain yang dianggap penting, media massa, institusi atau lembaga pendidikan dan lembaga agama dan faktor emosi dalam diri individu. </w:t>
      </w:r>
      <w:r w:rsidRPr="00174467">
        <w:rPr>
          <w:rFonts w:ascii="Times New Roman" w:hAnsi="Times New Roman" w:cs="Times New Roman"/>
          <w:sz w:val="24"/>
          <w:szCs w:val="24"/>
          <w:lang w:val="en-US"/>
        </w:rPr>
        <w:lastRenderedPageBreak/>
        <w:t>Sementara itu, menurut Krech dkk (1962), pembentukan dan perubahan sikap dapat disebabkan oleh situasi interaksi kelompok dan situasi komunikasi media. Semua kejadian tersebut mendapatkan pengalaman dan pada akhirnya akan membentuk keyakinan, perasaan serta kecendrungan berperilaku. Menurut Sarwono (2000), terdapat beberapa cara untuk membentuk atau merubah sikap individu, termasuk adopsi, differensiasi, integrasi, trauma dan generalisasi.</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 xml:space="preserve">Adopsi. </w:t>
      </w:r>
      <w:r w:rsidRPr="00174467">
        <w:rPr>
          <w:rFonts w:ascii="Times New Roman" w:hAnsi="Times New Roman" w:cs="Times New Roman"/>
          <w:sz w:val="24"/>
          <w:szCs w:val="24"/>
          <w:lang w:val="en-US"/>
        </w:rPr>
        <w:t>Suatu cara pembentukan dan perubahan sikap melalui kegiatan yang berulang dan terus menerus sehingga lama kelamaan secara bertahap akan diserap oleh individu (misalnya pola asuh dalam keluarga).</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Differensiasi.</w:t>
      </w:r>
      <w:r>
        <w:rPr>
          <w:rFonts w:ascii="Times New Roman" w:hAnsi="Times New Roman" w:cs="Times New Roman"/>
          <w:b/>
          <w:sz w:val="24"/>
          <w:szCs w:val="24"/>
          <w:lang w:val="id-ID"/>
        </w:rPr>
        <w:t xml:space="preserve"> </w:t>
      </w:r>
      <w:r w:rsidRPr="00174467">
        <w:rPr>
          <w:rFonts w:ascii="Times New Roman" w:hAnsi="Times New Roman" w:cs="Times New Roman"/>
          <w:sz w:val="24"/>
          <w:szCs w:val="24"/>
          <w:lang w:val="en-US"/>
        </w:rPr>
        <w:t>Terbentuk dan berubahnya sikap karena individu telah memiliki pengetahuan, pengalaman, intelegensi dan bertambahnya umur. Hal yang pada awalnya dipandang tersendiri dan lepas dari jenisnya sehingga membentuk sikap tersendiri, sebagai contoh, anak yang semula takut terhadap orang yang baru dikenalnya, berangsur-angsur mengetahui mana yang baik dan mana yang jahat sehingga mulai dapat bermain dengan orang yang disukainya.</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Integrasi.</w:t>
      </w:r>
      <w:r>
        <w:rPr>
          <w:rFonts w:ascii="Times New Roman" w:hAnsi="Times New Roman" w:cs="Times New Roman"/>
          <w:b/>
          <w:sz w:val="24"/>
          <w:szCs w:val="24"/>
          <w:lang w:val="id-ID"/>
        </w:rPr>
        <w:t xml:space="preserve"> </w:t>
      </w:r>
      <w:r w:rsidRPr="00174467">
        <w:rPr>
          <w:rFonts w:ascii="Times New Roman" w:hAnsi="Times New Roman" w:cs="Times New Roman"/>
          <w:sz w:val="24"/>
          <w:szCs w:val="24"/>
          <w:lang w:val="en-US"/>
        </w:rPr>
        <w:t>Sikap terbentuk secara bertahap. Diawali dari pengetahuan dan pengalaman terhadap objek sikap tertentu (misalnya, mahasiswa keperawatan yang rajin mengikuti perkuliahan, praktek klinik, dan mengikuti seminar-seminar keperawatan, akhirnya akan bersifat positif terhadap profesi keperawatan).</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b/>
          <w:sz w:val="24"/>
          <w:szCs w:val="24"/>
          <w:lang w:val="en-US"/>
        </w:rPr>
        <w:t>Trauma.</w:t>
      </w:r>
      <w:r>
        <w:rPr>
          <w:rFonts w:ascii="Times New Roman" w:hAnsi="Times New Roman" w:cs="Times New Roman"/>
          <w:b/>
          <w:sz w:val="24"/>
          <w:szCs w:val="24"/>
          <w:lang w:val="id-ID"/>
        </w:rPr>
        <w:t xml:space="preserve"> </w:t>
      </w:r>
      <w:r w:rsidRPr="00174467">
        <w:rPr>
          <w:rFonts w:ascii="Times New Roman" w:hAnsi="Times New Roman" w:cs="Times New Roman"/>
          <w:sz w:val="24"/>
          <w:szCs w:val="24"/>
          <w:lang w:val="en-US"/>
        </w:rPr>
        <w:t>Pembentukan dan perubahan sikap terjadi melalui kejadian yang tiba-tiba dan mengejutkan sehingga menimbulkan kesan yang mendalam. Sebagai contoh, individu yang pernah sakit perut karena membeli dan makan rujak dipinggir jalan sampai masuk rumah sakit, akan bersifat negatif terhadap makanan tersebut.</w:t>
      </w:r>
    </w:p>
    <w:p w:rsidR="0018615E" w:rsidRPr="00C32346" w:rsidRDefault="0018615E" w:rsidP="0018615E">
      <w:pPr>
        <w:pStyle w:val="ListParagraph"/>
        <w:spacing w:line="480" w:lineRule="auto"/>
        <w:ind w:firstLine="698"/>
        <w:jc w:val="both"/>
        <w:rPr>
          <w:rFonts w:ascii="Times New Roman" w:hAnsi="Times New Roman" w:cs="Times New Roman"/>
          <w:sz w:val="24"/>
          <w:szCs w:val="24"/>
          <w:lang w:val="id-ID"/>
        </w:rPr>
      </w:pPr>
      <w:r w:rsidRPr="00174467">
        <w:rPr>
          <w:rFonts w:ascii="Times New Roman" w:hAnsi="Times New Roman" w:cs="Times New Roman"/>
          <w:b/>
          <w:sz w:val="24"/>
          <w:szCs w:val="24"/>
          <w:lang w:val="en-US"/>
        </w:rPr>
        <w:lastRenderedPageBreak/>
        <w:t>Generalisasi.</w:t>
      </w:r>
      <w:r>
        <w:rPr>
          <w:rFonts w:ascii="Times New Roman" w:hAnsi="Times New Roman" w:cs="Times New Roman"/>
          <w:b/>
          <w:sz w:val="24"/>
          <w:szCs w:val="24"/>
          <w:lang w:val="id-ID"/>
        </w:rPr>
        <w:t xml:space="preserve"> </w:t>
      </w:r>
      <w:r w:rsidRPr="00174467">
        <w:rPr>
          <w:rFonts w:ascii="Times New Roman" w:hAnsi="Times New Roman" w:cs="Times New Roman"/>
          <w:sz w:val="24"/>
          <w:szCs w:val="24"/>
          <w:lang w:val="en-US"/>
        </w:rPr>
        <w:t>Sikap terbentuk dan berubah karena pengalaman traumatik pada individu terhadap hal tertentu dapat menimbulkan sikap tertentu (positif dan negatif) terhadap semua hal. Sebagai contoh, pasien yang pernah mendapat perawatan yang tidak professional dari seorang perawat akan memiliki sikap negatif terhadap semua perawat.</w:t>
      </w:r>
    </w:p>
    <w:p w:rsidR="0018615E" w:rsidRPr="00174467" w:rsidRDefault="0018615E" w:rsidP="0018615E">
      <w:p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2.7</w:t>
      </w:r>
      <w:r w:rsidRPr="00174467">
        <w:rPr>
          <w:rFonts w:ascii="Times New Roman" w:hAnsi="Times New Roman" w:cs="Times New Roman"/>
          <w:b/>
          <w:sz w:val="24"/>
          <w:szCs w:val="24"/>
          <w:lang w:val="en-US"/>
        </w:rPr>
        <w:tab/>
      </w:r>
      <w:r w:rsidRPr="00174467">
        <w:rPr>
          <w:rFonts w:ascii="Times New Roman" w:hAnsi="Times New Roman" w:cs="Times New Roman"/>
          <w:b/>
          <w:sz w:val="24"/>
          <w:szCs w:val="24"/>
          <w:lang w:val="id-ID"/>
        </w:rPr>
        <w:t xml:space="preserve">Tindakan </w:t>
      </w:r>
      <w:r w:rsidRPr="00174467">
        <w:rPr>
          <w:rFonts w:ascii="Times New Roman" w:hAnsi="Times New Roman" w:cs="Times New Roman"/>
          <w:b/>
          <w:i/>
          <w:sz w:val="24"/>
          <w:szCs w:val="24"/>
          <w:lang w:val="id-ID"/>
        </w:rPr>
        <w:t>(Practice)</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Seperti telah disebutkan diatas bahwa sikap adalah kecenderungan untuk bertindak (praktik). Sikap belum tentu terwujud dalam tindakan perlu faktor lain, yaitu antara lain adanya fasilitas atau sarana dan prasarana.</w:t>
      </w:r>
    </w:p>
    <w:p w:rsidR="0018615E" w:rsidRPr="00174467" w:rsidRDefault="0018615E" w:rsidP="0018615E">
      <w:pPr>
        <w:spacing w:line="480" w:lineRule="auto"/>
        <w:ind w:firstLine="48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Praktek atau tindakan ini dapat dibedakan menjadi 3 tingkatan menurut kualitasnya yaitu:</w:t>
      </w:r>
    </w:p>
    <w:p w:rsidR="0018615E" w:rsidRPr="00174467" w:rsidRDefault="0018615E" w:rsidP="0018615E">
      <w:pPr>
        <w:pStyle w:val="ListParagraph"/>
        <w:numPr>
          <w:ilvl w:val="0"/>
          <w:numId w:val="15"/>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Praktek terpimpin </w:t>
      </w:r>
      <w:r w:rsidRPr="00174467">
        <w:rPr>
          <w:rFonts w:ascii="Times New Roman" w:hAnsi="Times New Roman" w:cs="Times New Roman"/>
          <w:i/>
          <w:sz w:val="24"/>
          <w:szCs w:val="24"/>
          <w:lang w:val="en-US"/>
        </w:rPr>
        <w:t>(guided response)</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Apabila subjek atau seseorang telah melakukan sesuatu tapi masih tergantung pada tuntutan atau menggunakan panduan. Misalnya, seseorang anak kecil menggosok gigi namun masih selalu diingatkan oleh ibunya, adalah masih disebut praktek atau tindakan terpimpin.</w:t>
      </w:r>
    </w:p>
    <w:p w:rsidR="0018615E" w:rsidRPr="00174467" w:rsidRDefault="0018615E" w:rsidP="0018615E">
      <w:pPr>
        <w:pStyle w:val="ListParagraph"/>
        <w:numPr>
          <w:ilvl w:val="0"/>
          <w:numId w:val="15"/>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Praktik secara mekanisme </w:t>
      </w:r>
      <w:r w:rsidRPr="00174467">
        <w:rPr>
          <w:rFonts w:ascii="Times New Roman" w:hAnsi="Times New Roman" w:cs="Times New Roman"/>
          <w:i/>
          <w:sz w:val="24"/>
          <w:szCs w:val="24"/>
          <w:lang w:val="en-US"/>
        </w:rPr>
        <w:t>(mechanism)</w:t>
      </w:r>
    </w:p>
    <w:p w:rsidR="0018615E" w:rsidRPr="00174467" w:rsidRDefault="0018615E" w:rsidP="0018615E">
      <w:pPr>
        <w:pStyle w:val="ListParagraph"/>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Apabila subjek atau seseorang telah melakukan atau mempraktekkan sesuatu hal secara otomatis maka disebut praktek atau tindakan mekanis. Misalnya seseorang anak otomatis menggosok gigi setalah makan, tanpa disuruh oleh ibunya.</w:t>
      </w:r>
    </w:p>
    <w:p w:rsidR="0018615E" w:rsidRPr="00174467" w:rsidRDefault="0018615E" w:rsidP="0018615E">
      <w:pPr>
        <w:pStyle w:val="ListParagraph"/>
        <w:numPr>
          <w:ilvl w:val="0"/>
          <w:numId w:val="15"/>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Adopsi </w:t>
      </w:r>
      <w:r w:rsidRPr="00174467">
        <w:rPr>
          <w:rFonts w:ascii="Times New Roman" w:hAnsi="Times New Roman" w:cs="Times New Roman"/>
          <w:i/>
          <w:sz w:val="24"/>
          <w:szCs w:val="24"/>
          <w:lang w:val="en-US"/>
        </w:rPr>
        <w:t>(adoption)</w:t>
      </w:r>
    </w:p>
    <w:p w:rsidR="0018615E" w:rsidRPr="00C32346" w:rsidRDefault="0018615E" w:rsidP="0018615E">
      <w:pPr>
        <w:pStyle w:val="ListParagraph"/>
        <w:spacing w:line="480" w:lineRule="auto"/>
        <w:ind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 xml:space="preserve">Adopsi adalah suatu tindakan atau praktek yang sudah berkembang. Artinya, apa yang dilakukan tidak sekedar rutinitas atau mekanisme saja, tetapi sudah dilakukan </w:t>
      </w:r>
      <w:r w:rsidRPr="00174467">
        <w:rPr>
          <w:rFonts w:ascii="Times New Roman" w:hAnsi="Times New Roman" w:cs="Times New Roman"/>
          <w:sz w:val="24"/>
          <w:szCs w:val="24"/>
          <w:lang w:val="en-US"/>
        </w:rPr>
        <w:lastRenderedPageBreak/>
        <w:t>modifikasi, atau tindakan atau perilaku yang berkualitas. Misalnya menggosok gigi, bukan sekedar gosok gigi, malainkan dengan tehnik-tehnik yang benar.</w:t>
      </w:r>
    </w:p>
    <w:p w:rsidR="0018615E" w:rsidRPr="00174467" w:rsidRDefault="0018615E" w:rsidP="0018615E">
      <w:p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2.8</w:t>
      </w:r>
      <w:r w:rsidRPr="00174467">
        <w:rPr>
          <w:rFonts w:ascii="Times New Roman" w:hAnsi="Times New Roman" w:cs="Times New Roman"/>
          <w:b/>
          <w:sz w:val="24"/>
          <w:szCs w:val="24"/>
          <w:lang w:val="en-US"/>
        </w:rPr>
        <w:tab/>
        <w:t>Anak Usia Sekolah</w:t>
      </w:r>
    </w:p>
    <w:p w:rsidR="0018615E" w:rsidRPr="00174467" w:rsidRDefault="0018615E" w:rsidP="0018615E">
      <w:pPr>
        <w:pStyle w:val="ListParagraph"/>
        <w:spacing w:line="480" w:lineRule="auto"/>
        <w:ind w:left="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Anak usia sekolah adalah anak usia dengan 6 sampai 12 tahun. Periode anak sekolah terbagi menjadi 3 tahapan usia, yaitu: tahap awal sekitar umur 6 – 7 tahun ; tahap pertengahan sekitar umur 7 – 9 tahun ; dan tahap pra remaja sekitar usia 10 – 12 tahun (DeLaune &amp; Ladner, 2002; Potter &amp; Perry, 2005). Anak pada usia sekolah menurut kebutuhan dan kehidupan yang menantang. Kemampuan kognitif, fisik, psikososial, dan moral dikembangkan, diperluas, disaring dan di sinkronisasi, sehingga individu dapat menjadi anggota masyarakat yang diterima dan menjadi seorang yang produktif (Potter &amp; Perry, 2005).</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Menurut Potter &amp; Perry (2005) perkembangan kognitif anak usia sekolah terlihat dari kemampuan anak untuk berfikir dengan cara yang logis bukan sesuatu yang abstrak. Mereka mampu menyelesaikan masalah secara nyata dan rumit dari apa yang mereka rasakan. Mereka mulai menggunakan proses pemikiran yang logis.</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Perkembangan biologis anak usia sekolah terjadi lebih lambat tapi pasti dibandingkan masa sebelumnya. Pada anak usia sekolah terjadi sedikit defisiensi nutrisi. Anak memiliki nafsu makan yang besar setelah pulang sekolah dan memerlukan makanan kecil untuk menunjang aktifitas seperti buah dan roti untuk menghindari makanan berkalori seperti keripik dan permen (Wong, 2009).</w:t>
      </w:r>
    </w:p>
    <w:p w:rsidR="0018615E" w:rsidRDefault="0018615E" w:rsidP="0018615E">
      <w:pPr>
        <w:spacing w:line="480" w:lineRule="auto"/>
        <w:ind w:firstLine="720"/>
        <w:jc w:val="both"/>
        <w:rPr>
          <w:rFonts w:ascii="Times New Roman" w:hAnsi="Times New Roman" w:cs="Times New Roman"/>
          <w:sz w:val="24"/>
          <w:szCs w:val="24"/>
          <w:lang w:val="en-US"/>
        </w:rPr>
      </w:pP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Karakteristik anak usia sekolah yang sedang dalam pertumbuhan biasanya akan mengkonsumsi segala jenis makanan agar asupan energi yang dibutuhkan sesuai dengan energy yang dikeluarkan. Hal tersebut baik, namun harus diperhatikan perawatan kesehatan gigi anak setelah ia mengkonsumsi berbagai makanan tersebut. Perawatan kesehatan gigi anak secara dini sangat berguna bagi kesehatan gigi anak yang masih dalam taraf tumbuh kembang (Anggriana &amp; Musyrifah, 2005).</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Perkembangan psikososial anak usia sekolah terlihat dari perjuangan anak mendapatkan kompetensi dan keterampilan yang penting bagi mereka untuk dapat sejajar dengan orang dewasa. Menurut Potter &amp; Perry (2005) anak usia sekolah sangat rentan dengan perasaan, ia akan merasa adanya penghargaan jika mendapat keberhasilan positif, namun jika mendapat kegagalan, anak akan menarik diri dari lingkungannya. Anak mulai ingin bekerja untuk menghasilkan sesuatu dengan mengembangkan kreatifitas, keterampilan dan keterlibatan dalam pekerjaan yang berguna secara sosial (Santrock, 2008; Wong, 2009).</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Perkembangan moral anak usia sekolah terlihat dari cara anak menginterpresentasikan secara ketat dan patuh terhadap aturan. Perkembangan moral sejalan dengan cara berfikir anak usia sekolah yang lebih logis. Anak mulai melihat berbagai cara pandang untuk menilai sesuatu tindakan benar atau salah (Hockenberry &amp; Wilson, 2007).</w:t>
      </w:r>
    </w:p>
    <w:p w:rsidR="0018615E" w:rsidRPr="00174467" w:rsidRDefault="0018615E" w:rsidP="0018615E">
      <w:pPr>
        <w:spacing w:line="480" w:lineRule="auto"/>
        <w:jc w:val="both"/>
        <w:rPr>
          <w:rFonts w:ascii="Times New Roman" w:hAnsi="Times New Roman" w:cs="Times New Roman"/>
          <w:b/>
          <w:sz w:val="24"/>
          <w:szCs w:val="24"/>
          <w:lang w:val="id-ID"/>
        </w:rPr>
      </w:pPr>
      <w:r w:rsidRPr="00174467">
        <w:rPr>
          <w:rFonts w:ascii="Times New Roman" w:hAnsi="Times New Roman" w:cs="Times New Roman"/>
          <w:b/>
          <w:sz w:val="24"/>
          <w:szCs w:val="24"/>
          <w:lang w:val="en-US"/>
        </w:rPr>
        <w:t>2.9</w:t>
      </w:r>
      <w:r w:rsidRPr="00174467">
        <w:rPr>
          <w:rFonts w:ascii="Times New Roman" w:hAnsi="Times New Roman" w:cs="Times New Roman"/>
          <w:b/>
          <w:sz w:val="24"/>
          <w:szCs w:val="24"/>
          <w:lang w:val="en-US"/>
        </w:rPr>
        <w:tab/>
        <w:t>Perawatan Gigi</w:t>
      </w:r>
    </w:p>
    <w:p w:rsidR="0018615E" w:rsidRPr="00C32346"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Perawatan gigi sangat penting dilakukan sebab gigi yang rusak data menyebabkan rasa sakit pada anak, infeksi, bahkan malnutrisi. Menurut Schuurs (1992), perawatan gigi merupakan usaha penjagaan untuk mencegah kerusakan gigi dan penyakit gusi. Tan dalam Houwink, et, al </w:t>
      </w:r>
      <w:r w:rsidRPr="00174467">
        <w:rPr>
          <w:rFonts w:ascii="Times New Roman" w:hAnsi="Times New Roman" w:cs="Times New Roman"/>
          <w:sz w:val="24"/>
          <w:szCs w:val="24"/>
          <w:lang w:val="en-US"/>
        </w:rPr>
        <w:lastRenderedPageBreak/>
        <w:t>(1993) mengatakan bahwa perawatan gigi yang dapat dilakukan untuk mencegah masal</w:t>
      </w:r>
      <w:r>
        <w:rPr>
          <w:rFonts w:ascii="Times New Roman" w:hAnsi="Times New Roman" w:cs="Times New Roman"/>
          <w:sz w:val="24"/>
          <w:szCs w:val="24"/>
          <w:lang w:val="en-US"/>
        </w:rPr>
        <w:t>ah kesehatan gigi antara lain :</w:t>
      </w:r>
    </w:p>
    <w:p w:rsidR="0018615E" w:rsidRPr="00174467" w:rsidRDefault="0018615E" w:rsidP="0018615E">
      <w:pPr>
        <w:spacing w:line="480" w:lineRule="auto"/>
        <w:ind w:left="720"/>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2.9.1</w:t>
      </w:r>
      <w:r w:rsidRPr="00174467">
        <w:rPr>
          <w:rFonts w:ascii="Times New Roman" w:hAnsi="Times New Roman" w:cs="Times New Roman"/>
          <w:b/>
          <w:sz w:val="24"/>
          <w:szCs w:val="24"/>
          <w:lang w:val="en-US"/>
        </w:rPr>
        <w:tab/>
      </w:r>
      <w:r w:rsidRPr="00174467">
        <w:rPr>
          <w:rFonts w:ascii="Times New Roman" w:hAnsi="Times New Roman" w:cs="Times New Roman"/>
          <w:b/>
          <w:i/>
          <w:sz w:val="24"/>
          <w:szCs w:val="24"/>
          <w:lang w:val="en-US"/>
        </w:rPr>
        <w:t>Brushing</w:t>
      </w:r>
      <w:r w:rsidRPr="00174467">
        <w:rPr>
          <w:rFonts w:ascii="Times New Roman" w:hAnsi="Times New Roman" w:cs="Times New Roman"/>
          <w:b/>
          <w:sz w:val="24"/>
          <w:szCs w:val="24"/>
          <w:lang w:val="en-US"/>
        </w:rPr>
        <w:t>(menggosok gigi)</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Faktor-faktor yang diperhatikan dalam menggosok gigi, yaitu :</w:t>
      </w:r>
    </w:p>
    <w:p w:rsidR="0018615E" w:rsidRPr="00174467" w:rsidRDefault="0018615E" w:rsidP="0018615E">
      <w:pPr>
        <w:tabs>
          <w:tab w:val="left" w:pos="720"/>
        </w:tabs>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w:t>
      </w:r>
      <w:r w:rsidRPr="00174467">
        <w:rPr>
          <w:rFonts w:ascii="Times New Roman" w:hAnsi="Times New Roman" w:cs="Times New Roman"/>
          <w:sz w:val="24"/>
          <w:szCs w:val="24"/>
          <w:lang w:val="en-US"/>
        </w:rPr>
        <w:tab/>
        <w:t>Pemilihan sikat gigi yang baik</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Pemilihan dan penggunaan sikat gigi yang baik merupakan salah satu factor dalam menjaga kesehatan gigi sebab apabila dalam memilih dan menggunakan sikat gigi salah, maka kemungkinan sisa-sisa makanan yang ada disela-sela gigi tidak dapat terjangkau. Pemilihan sikat gigi yang baik, yaitu :</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1.</w:t>
      </w:r>
      <w:r w:rsidRPr="00174467">
        <w:rPr>
          <w:rFonts w:ascii="Times New Roman" w:hAnsi="Times New Roman" w:cs="Times New Roman"/>
          <w:sz w:val="24"/>
          <w:szCs w:val="24"/>
          <w:lang w:val="en-US"/>
        </w:rPr>
        <w:tab/>
        <w:t>Pilih bulu sikat yang halus. Sikat gigi dengan bulu yang kasar dapat merusak lapisan gusi contohnya abrasi, sehingga membuat gigi lebih sensitive teradap makanan dan minuman dingin atau panas.</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2.</w:t>
      </w:r>
      <w:r w:rsidRPr="00174467">
        <w:rPr>
          <w:rFonts w:ascii="Times New Roman" w:hAnsi="Times New Roman" w:cs="Times New Roman"/>
          <w:sz w:val="24"/>
          <w:szCs w:val="24"/>
          <w:lang w:val="en-US"/>
        </w:rPr>
        <w:tab/>
        <w:t>Bila memakai sikat gigi berpenutup, pastikan penutupnya memiliki ventelasi udara, jika tidak sikat gigi akan ditumbuhi bakteri karena lembab.</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3.</w:t>
      </w:r>
      <w:r w:rsidRPr="00174467">
        <w:rPr>
          <w:rFonts w:ascii="Times New Roman" w:hAnsi="Times New Roman" w:cs="Times New Roman"/>
          <w:sz w:val="24"/>
          <w:szCs w:val="24"/>
          <w:lang w:val="en-US"/>
        </w:rPr>
        <w:tab/>
        <w:t>Sesuaikan ukuran sikat gigi dengan rongga mulut agar dapat menggosok bagian yang sulit dijangkau.</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4.</w:t>
      </w:r>
      <w:r w:rsidRPr="00174467">
        <w:rPr>
          <w:rFonts w:ascii="Times New Roman" w:hAnsi="Times New Roman" w:cs="Times New Roman"/>
          <w:sz w:val="24"/>
          <w:szCs w:val="24"/>
          <w:lang w:val="en-US"/>
        </w:rPr>
        <w:tab/>
        <w:t>Sebaiknya pilih sikat gigi dengan pegangan atau tangkai sikat cukup lebar dan lurus agar lebih nyaman saat menggenggamnya.</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5.</w:t>
      </w:r>
      <w:r w:rsidRPr="00174467">
        <w:rPr>
          <w:rFonts w:ascii="Times New Roman" w:hAnsi="Times New Roman" w:cs="Times New Roman"/>
          <w:sz w:val="24"/>
          <w:szCs w:val="24"/>
          <w:lang w:val="en-US"/>
        </w:rPr>
        <w:tab/>
        <w:t>Pilih kepala sikat yang membulat atau berbentuk oval karena bisa melindungi gusi dari kemungkinan terluka.</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6.</w:t>
      </w:r>
      <w:r w:rsidRPr="00174467">
        <w:rPr>
          <w:rFonts w:ascii="Times New Roman" w:hAnsi="Times New Roman" w:cs="Times New Roman"/>
          <w:sz w:val="24"/>
          <w:szCs w:val="24"/>
          <w:lang w:val="en-US"/>
        </w:rPr>
        <w:tab/>
        <w:t>Jika ingin membeli sikat gigi elektrik, ketahuilah kelebihan sikat gigi ini hanya menggosok lebih cepat. Lebih baik gunakan sikat gigi manual saja, kecuali jika membutuhkan sikat gigi secara kilat pemakaian sikat gigi elektrik ini sangat efisien digunakan.</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7.</w:t>
      </w:r>
      <w:r w:rsidRPr="00174467">
        <w:rPr>
          <w:rFonts w:ascii="Times New Roman" w:hAnsi="Times New Roman" w:cs="Times New Roman"/>
          <w:sz w:val="24"/>
          <w:szCs w:val="24"/>
          <w:lang w:val="en-US"/>
        </w:rPr>
        <w:tab/>
        <w:t>Ganti sikat gigi setiap tiga bulan sekali atau karena bulunya sudah terasa tidak nyaman agar tidak melukai gusi.</w:t>
      </w:r>
    </w:p>
    <w:p w:rsidR="0018615E" w:rsidRPr="00174467" w:rsidRDefault="0018615E" w:rsidP="0018615E">
      <w:pPr>
        <w:spacing w:line="480" w:lineRule="auto"/>
        <w:ind w:left="144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b/>
        <w:t>Pemilihan sikat gigi anak usia sekolah adalah menurut Fitriana (2006) ialah pilih sikat gigi dengan ukuran kecil baik tangkai maupun kepala sikatnya sehingga mudah dipegang dan tidak merusak gusi. Ujung kepala sikat menyempit agar mudah menjangkau seluruh bagian mulut yang relative kecil. Secara keseluruhan pemilihan sikat gigi yang baik dan benar untuk anak anak usia sekolah yaitu sikat dengan ujung kepala sikat yang membulat, bulu sikat yang halus, tangkai sikat lurus, ukuran sikat gigi kecil sehingga mudah digenggam tangan anak. Sebaiknya pilih jenis sikat gigi yang sesuai dengan kelembutan bulunya, terutama jika anda memiliki gigi dan gusi yang sensitif.</w:t>
      </w:r>
    </w:p>
    <w:p w:rsidR="0018615E" w:rsidRDefault="0018615E" w:rsidP="0018615E">
      <w:pPr>
        <w:spacing w:line="480" w:lineRule="auto"/>
        <w:ind w:left="1440" w:firstLine="720"/>
        <w:jc w:val="both"/>
        <w:rPr>
          <w:rFonts w:ascii="Times New Roman" w:hAnsi="Times New Roman" w:cs="Times New Roman"/>
          <w:sz w:val="24"/>
          <w:szCs w:val="24"/>
          <w:lang w:val="en-US"/>
        </w:rPr>
      </w:pPr>
    </w:p>
    <w:p w:rsidR="0018615E" w:rsidRPr="00174467" w:rsidRDefault="0018615E" w:rsidP="0018615E">
      <w:pPr>
        <w:spacing w:line="480" w:lineRule="auto"/>
        <w:ind w:left="144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Rekomendasi American Dental Association (ADA) untuk mengganti sikat gigi yaitu setelah 3-4 bulan pemakain atau langsung ganti ketika bulu sikatnya sudah mulai rusak. Sebab, sikat gigi beresiko menyimpan virus saat maupun setelah kita menyikat gigi. Biarkan anak memilih sikat gigi favoritnya untuk membersihkan mulut mereka. Pasta gigi yang digunakan anak sebaiknya juga dibedakan dengan orang tua.</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b.</w:t>
      </w:r>
      <w:r w:rsidRPr="00174467">
        <w:rPr>
          <w:rFonts w:ascii="Times New Roman" w:hAnsi="Times New Roman" w:cs="Times New Roman"/>
          <w:sz w:val="24"/>
          <w:szCs w:val="24"/>
          <w:lang w:val="en-US"/>
        </w:rPr>
        <w:tab/>
        <w:t>Pemakaian pasta gigi</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b/>
        <w:t>Pasta gigi biasanya digunakan bersama-sama dengan sikat gigi untuk membersihkan dan menghaluskan permukaan gigi geligi, serta memberikan rasa nyaman dalam rongga mulut, karena aroma yang terkandung didalam pasta tersebut nyaman dan menyegarkan. Pasta gigi biasanya mengandung bahan-bahan abrasif, pembersih, bahan penambah rasa dan warna, serta pemanis, selain itu dapat juga ditambahkan bahan pengikat, pelembab, pengawet, fluor dan air. Bahan abrasif dapat membantu melepaskan plak dan pelikel tanpa menghilangkan lapisan email.</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Penggunaan fluor pada pasta gigi adalah untuk melindungi gigi dan karies. Fluor bekerja dengan cara menghambat metabolism bakteri plak yang dapat memfermentasi karbohidrat melalui perubahan hidroksil apatit pada enamel menjadi fluor apatit</w:t>
      </w:r>
    </w:p>
    <w:p w:rsidR="0018615E" w:rsidRPr="00174467" w:rsidRDefault="0018615E" w:rsidP="0018615E">
      <w:pPr>
        <w:spacing w:line="480" w:lineRule="auto"/>
        <w:ind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c.</w:t>
      </w:r>
      <w:r w:rsidRPr="00174467">
        <w:rPr>
          <w:rFonts w:ascii="Times New Roman" w:hAnsi="Times New Roman" w:cs="Times New Roman"/>
          <w:sz w:val="24"/>
          <w:szCs w:val="24"/>
          <w:lang w:val="en-US"/>
        </w:rPr>
        <w:tab/>
        <w:t>Teknik menyikat gigi</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b/>
        <w:t>Yanti GN, Natamiharja L. (2005) teknik menyikat gigi adalah cara paling umum dianjurkan untuk membersihkan deposit lunak pada permukaan gigi dan gusi dan merupakan tindakan preventif dalam menuju keberhasilan dan kesehatan rongga mulut yang optimal. Oleh karena itu, teknik menyikat gigi harus dimengerti dan dilaksanakan secara aktif dan teratur. Ada beberapa teknik yang berbeda-beda untuk membersihkan gigi dan memijat gusi dengan sikat gigi.</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Yanti GN, Natamiharja L. (2005) dalam penyikatan gigi harus memperhatikan hal-hal berikut :</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1.</w:t>
      </w:r>
      <w:r w:rsidRPr="00174467">
        <w:rPr>
          <w:rFonts w:ascii="Times New Roman" w:hAnsi="Times New Roman" w:cs="Times New Roman"/>
          <w:sz w:val="24"/>
          <w:szCs w:val="24"/>
          <w:lang w:val="en-US"/>
        </w:rPr>
        <w:tab/>
        <w:t>Teknik penyikatan gigi harus dapat membersihkan semua permukaan gigi dan gusi secara efisien terutama daerah saku gusi dan daerah interdental.</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2.</w:t>
      </w:r>
      <w:r w:rsidRPr="00174467">
        <w:rPr>
          <w:rFonts w:ascii="Times New Roman" w:hAnsi="Times New Roman" w:cs="Times New Roman"/>
          <w:sz w:val="24"/>
          <w:szCs w:val="24"/>
          <w:lang w:val="en-US"/>
        </w:rPr>
        <w:tab/>
        <w:t>Pergerakan sikat gigi tidak boleh menyebabkan kerusakan jaringan gusi atau abrasi gigi.</w:t>
      </w:r>
    </w:p>
    <w:p w:rsidR="0018615E" w:rsidRPr="00174467" w:rsidRDefault="0018615E" w:rsidP="0018615E">
      <w:pPr>
        <w:spacing w:line="480" w:lineRule="auto"/>
        <w:ind w:left="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3.</w:t>
      </w:r>
      <w:r w:rsidRPr="00174467">
        <w:rPr>
          <w:rFonts w:ascii="Times New Roman" w:hAnsi="Times New Roman" w:cs="Times New Roman"/>
          <w:sz w:val="24"/>
          <w:szCs w:val="24"/>
          <w:lang w:val="en-US"/>
        </w:rPr>
        <w:tab/>
        <w:t>Teknik penyikatan harus sederhana, tepat dan efisien waktu.</w:t>
      </w:r>
    </w:p>
    <w:p w:rsidR="0018615E" w:rsidRPr="00174467" w:rsidRDefault="0018615E" w:rsidP="0018615E">
      <w:pPr>
        <w:spacing w:line="480" w:lineRule="auto"/>
        <w:ind w:left="720" w:firstLine="698"/>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Yanti GN, Natamiharja L. (2005) frekuensi penyikatan gigi sebaiknya 3 kali sehari, setiap kali sesudah makan dan sebelum tidur. Namun, dalam prakteknya hal tersebut tidak selalu dapat dilakukan, terutama pada siang hari ketika seseorang berada dikantor, sekolah atau ditempat lain. Manson (1971) berpendapat bahwa penyikatan gigi sebaiknya 2 kali sehari, yaitu setiap kali setelah makan pagi dan sebelum tidur.</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Putri MH, Herijulianti E, Nurjannah N (2009) lamanya penyikatan gigi yang dianjurkan adalah minimal 5 menit, tetapi sesungguhnya itu terlalu lama. Umumnya orang melakukan penyikatan gigi maksimal 2 menit. Cara penyikatan gigi harus sistematis supaya tidak ada yang terlewat, yaitu mulai dari posterior ke anterior dan berakhir pada bagian posterior sisi lainnya.</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Teknik menyikat gigi dapat digolongkan kedalam lima golongan berdasarkan macam gerakan yang dilakukan (Deaver &amp; Bhawani, 2014) yaitu :</w:t>
      </w:r>
    </w:p>
    <w:p w:rsidR="0018615E" w:rsidRPr="00174467" w:rsidRDefault="0018615E" w:rsidP="0018615E">
      <w:pPr>
        <w:pStyle w:val="ListParagraph"/>
        <w:numPr>
          <w:ilvl w:val="0"/>
          <w:numId w:val="17"/>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Teknik Vertikal</w:t>
      </w:r>
    </w:p>
    <w:p w:rsidR="0018615E" w:rsidRPr="00174467" w:rsidRDefault="0018615E" w:rsidP="0018615E">
      <w:pPr>
        <w:spacing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Teknik vertikal dilakukan dengan kedua rahang tertutup, kemudian permukaan bukal gigi disikat dengan gerakan keatas dan kebawah. Untuk permukaan lingual dan palatal dilakukan gerakan yang sama dengan mulut terbuka.</w:t>
      </w:r>
    </w:p>
    <w:p w:rsidR="0018615E" w:rsidRPr="00174467" w:rsidRDefault="0018615E" w:rsidP="0018615E">
      <w:pPr>
        <w:pStyle w:val="ListParagraph"/>
        <w:numPr>
          <w:ilvl w:val="0"/>
          <w:numId w:val="17"/>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Teknik Horizontal</w:t>
      </w:r>
    </w:p>
    <w:p w:rsidR="0018615E" w:rsidRPr="00174467" w:rsidRDefault="0018615E" w:rsidP="0018615E">
      <w:pPr>
        <w:spacing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Permukaan bukal dan lingual disikat dengan gerakan kedepan dan kebelakang. Untuk permukaan oklusal, gerakan horizontal yang sering disebut </w:t>
      </w:r>
      <w:r w:rsidRPr="00174467">
        <w:rPr>
          <w:rFonts w:ascii="Times New Roman" w:hAnsi="Times New Roman" w:cs="Times New Roman"/>
          <w:i/>
          <w:sz w:val="24"/>
          <w:szCs w:val="24"/>
          <w:lang w:val="en-US"/>
        </w:rPr>
        <w:t>“scrub brush technic”</w:t>
      </w:r>
      <w:r w:rsidRPr="00174467">
        <w:rPr>
          <w:rFonts w:ascii="Times New Roman" w:hAnsi="Times New Roman" w:cs="Times New Roman"/>
          <w:sz w:val="24"/>
          <w:szCs w:val="24"/>
          <w:lang w:val="en-US"/>
        </w:rPr>
        <w:t xml:space="preserve"> dapat dilakukan dan terbukti merupakan cara yang sesuai dengan bentuk anatomis permukaan oklusal.</w:t>
      </w:r>
    </w:p>
    <w:p w:rsidR="0018615E" w:rsidRPr="00174467" w:rsidRDefault="0018615E" w:rsidP="0018615E">
      <w:pPr>
        <w:pStyle w:val="ListParagraph"/>
        <w:numPr>
          <w:ilvl w:val="0"/>
          <w:numId w:val="17"/>
        </w:numPr>
        <w:spacing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Teknik Roll atau Modifikasi Stillman</w:t>
      </w:r>
    </w:p>
    <w:p w:rsidR="0018615E" w:rsidRPr="00174467" w:rsidRDefault="0018615E" w:rsidP="0018615E">
      <w:pPr>
        <w:spacing w:after="0"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 xml:space="preserve">Teknik ini disebut </w:t>
      </w:r>
      <w:r w:rsidRPr="00174467">
        <w:rPr>
          <w:rFonts w:ascii="Times New Roman" w:hAnsi="Times New Roman" w:cs="Times New Roman"/>
          <w:i/>
          <w:sz w:val="24"/>
          <w:szCs w:val="24"/>
          <w:lang w:val="en-US"/>
        </w:rPr>
        <w:t>“ADA-roll Technic”</w:t>
      </w:r>
      <w:r w:rsidRPr="00174467">
        <w:rPr>
          <w:rFonts w:ascii="Times New Roman" w:hAnsi="Times New Roman" w:cs="Times New Roman"/>
          <w:sz w:val="24"/>
          <w:szCs w:val="24"/>
          <w:lang w:val="en-US"/>
        </w:rPr>
        <w:t>, dan merupakan cara paling sering dianjurkan karena sederhana tetapi efisien dan dapat digunakan diseluruh bagian mulut. Bulu-bulu sikat ditempatkan pada gusi sejauh mungkin dari permukaan oklusal dengan ujung-ujung bulu sikat mengarah ke apeks dan sisi bulu sikat digerakkan perlahan-lahan melalui permukaan gigi, sehingga bagian belakang dari kepala sikat bergerak dengan lengkungan. Pada waktu bulu-bulu sikat melalui mahkota klinis, kedudukannya hamp</w:t>
      </w:r>
      <w:r w:rsidRPr="00174467">
        <w:rPr>
          <w:rFonts w:ascii="Times New Roman" w:hAnsi="Times New Roman" w:cs="Times New Roman"/>
          <w:sz w:val="24"/>
          <w:szCs w:val="24"/>
          <w:lang w:val="id-ID"/>
        </w:rPr>
        <w:t>i</w:t>
      </w:r>
      <w:r w:rsidRPr="00174467">
        <w:rPr>
          <w:rFonts w:ascii="Times New Roman" w:hAnsi="Times New Roman" w:cs="Times New Roman"/>
          <w:sz w:val="24"/>
          <w:szCs w:val="24"/>
          <w:lang w:val="en-US"/>
        </w:rPr>
        <w:t>r tegak lurus permukaan email. Gerakan ini di ulang 8-12 kali setiap daerah dengan sistematis sehingga tidak ada yang terlewat.</w:t>
      </w:r>
    </w:p>
    <w:p w:rsidR="0018615E" w:rsidRPr="00174467" w:rsidRDefault="0018615E" w:rsidP="0018615E">
      <w:pPr>
        <w:pStyle w:val="ListParagraph"/>
        <w:numPr>
          <w:ilvl w:val="0"/>
          <w:numId w:val="17"/>
        </w:numPr>
        <w:spacing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Teknik Bass</w:t>
      </w:r>
    </w:p>
    <w:p w:rsidR="0018615E" w:rsidRPr="00174467" w:rsidRDefault="0018615E" w:rsidP="0018615E">
      <w:pPr>
        <w:spacing w:after="0" w:line="480" w:lineRule="auto"/>
        <w:ind w:left="720" w:firstLine="720"/>
        <w:jc w:val="both"/>
        <w:rPr>
          <w:rFonts w:ascii="Times New Roman" w:hAnsi="Times New Roman" w:cs="Times New Roman"/>
          <w:sz w:val="24"/>
          <w:szCs w:val="24"/>
          <w:lang w:val="id-ID"/>
        </w:rPr>
      </w:pPr>
      <w:r w:rsidRPr="00174467">
        <w:rPr>
          <w:rFonts w:ascii="Times New Roman" w:hAnsi="Times New Roman" w:cs="Times New Roman"/>
          <w:sz w:val="24"/>
          <w:szCs w:val="24"/>
          <w:lang w:val="en-US"/>
        </w:rPr>
        <w:t>Sikat gigi ditempatkan dengan sudut 45̊terdapat sumbu panjang gigi mengarah ke apikal dengan ujung-ujung bulu sikat pada tepi gusi. Sikat digerakkan dengan getaran-getaran kecil kedepan dan kebelakang, selama ±1-15 detik ke setiap daerah yang meliputi dua atau tiga gigi. Untuk permukaan lingual dan palatinal gigi belakang agak horizontal dan pada gigi depan, sikat gigi dipegang vertikal.</w:t>
      </w:r>
    </w:p>
    <w:p w:rsidR="0018615E" w:rsidRPr="00174467" w:rsidRDefault="0018615E" w:rsidP="0018615E">
      <w:pPr>
        <w:pStyle w:val="ListParagraph"/>
        <w:numPr>
          <w:ilvl w:val="0"/>
          <w:numId w:val="17"/>
        </w:numPr>
        <w:tabs>
          <w:tab w:val="left" w:pos="720"/>
        </w:tabs>
        <w:spacing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Teknik Fones atau Teknik Sirkuler</w:t>
      </w:r>
    </w:p>
    <w:p w:rsidR="0018615E" w:rsidRPr="00174467" w:rsidRDefault="0018615E" w:rsidP="0018615E">
      <w:pPr>
        <w:spacing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Bulu-bulu sikat ditempatkan tegak lurus pada permukaan bukal dan labial dengan gigi dalam keadaan oklusi. Sikat digerakkan dalam lingkaran-lingkaran besar sehingga gigi dan gusi rahang atas dan rahang bawah disikat sekaligus.</w:t>
      </w:r>
    </w:p>
    <w:p w:rsidR="0018615E" w:rsidRPr="00174467" w:rsidRDefault="0018615E" w:rsidP="0018615E">
      <w:pPr>
        <w:spacing w:after="0" w:line="480" w:lineRule="auto"/>
        <w:ind w:left="720"/>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2.9.2</w:t>
      </w:r>
      <w:r w:rsidRPr="00174467">
        <w:rPr>
          <w:rFonts w:ascii="Times New Roman" w:hAnsi="Times New Roman" w:cs="Times New Roman"/>
          <w:b/>
          <w:sz w:val="24"/>
          <w:szCs w:val="24"/>
          <w:lang w:val="en-US"/>
        </w:rPr>
        <w:tab/>
        <w:t>Pemeriksaan ke Dokter Gigi</w:t>
      </w:r>
    </w:p>
    <w:p w:rsidR="0018615E" w:rsidRPr="00174467" w:rsidRDefault="0018615E" w:rsidP="0018615E">
      <w:pPr>
        <w:spacing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Persatuan Dokter Gigi Indonesia (2006) mengatakan pemeriksaan gigi ke dokter gigi masih sangat minim dilakukan oleh masyarakat Indonesia. Padahal apabila sejak dini anak diajarkan untuk melakukan pemeriksaan kesehatan gigi secara rutin, maka angka kejadian karies gigi akan berkurang.</w:t>
      </w:r>
    </w:p>
    <w:p w:rsidR="0018615E" w:rsidRPr="00174467" w:rsidRDefault="0018615E" w:rsidP="0018615E">
      <w:pPr>
        <w:spacing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Pemeriksaan secara rutin setiap 6 bulan sekali telah dicanangkan oleh pemerintah. Pemeriksaan ini sangat dianjurkan pada anak usia sekolah, karena pada anak usia sekolah sedang mengalami pergantian dari gigi susu menjadi gigi permanen.</w:t>
      </w:r>
    </w:p>
    <w:p w:rsidR="0018615E" w:rsidRPr="00174467" w:rsidRDefault="0018615E" w:rsidP="0018615E">
      <w:pPr>
        <w:spacing w:before="240" w:after="0" w:line="480" w:lineRule="auto"/>
        <w:ind w:left="720"/>
        <w:jc w:val="both"/>
        <w:rPr>
          <w:rFonts w:ascii="Times New Roman" w:hAnsi="Times New Roman" w:cs="Times New Roman"/>
          <w:b/>
          <w:sz w:val="24"/>
          <w:szCs w:val="24"/>
          <w:lang w:val="en-US"/>
        </w:rPr>
      </w:pPr>
      <w:r w:rsidRPr="00174467">
        <w:rPr>
          <w:rFonts w:ascii="Times New Roman" w:hAnsi="Times New Roman" w:cs="Times New Roman"/>
          <w:b/>
          <w:sz w:val="24"/>
          <w:szCs w:val="24"/>
          <w:lang w:val="en-US"/>
        </w:rPr>
        <w:t>2.9.3</w:t>
      </w:r>
      <w:r w:rsidRPr="00174467">
        <w:rPr>
          <w:rFonts w:ascii="Times New Roman" w:hAnsi="Times New Roman" w:cs="Times New Roman"/>
          <w:b/>
          <w:sz w:val="24"/>
          <w:szCs w:val="24"/>
          <w:lang w:val="en-US"/>
        </w:rPr>
        <w:tab/>
        <w:t>Faktor-faktor yang Mempengaruhi Perawatan Gigi</w:t>
      </w:r>
    </w:p>
    <w:p w:rsidR="0018615E" w:rsidRPr="00174467" w:rsidRDefault="0018615E" w:rsidP="0018615E">
      <w:pPr>
        <w:spacing w:before="240"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Faktor internal ialah faktor yang mempengaruhi dari dalam diri seseorang, seperti usia, jenis kelamin, pengalaman individu dan motovasi anak (Cahdwick, 2003). Hal ini dapat dijelaskan sebagai berikut :</w:t>
      </w:r>
    </w:p>
    <w:p w:rsidR="0018615E" w:rsidRPr="00174467" w:rsidRDefault="0018615E" w:rsidP="0018615E">
      <w:pPr>
        <w:pStyle w:val="ListParagraph"/>
        <w:numPr>
          <w:ilvl w:val="0"/>
          <w:numId w:val="18"/>
        </w:numPr>
        <w:spacing w:before="240"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Usia</w:t>
      </w:r>
    </w:p>
    <w:p w:rsidR="0018615E" w:rsidRPr="00174467" w:rsidRDefault="0018615E" w:rsidP="0018615E">
      <w:pPr>
        <w:spacing w:before="240"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Cahyadi (1997) mengemukakan bahwa usia erat hubungannya dengan tingkat kedewasaan teknik maupun psikologis. Semakin bertambah usia seseorang maka berbanding lurus dengan pengetahuan yang dimiliki. Ole karena itu, usia merupakan salah satu faktor yang mempengaruhi perawatan gigi anak.</w:t>
      </w:r>
    </w:p>
    <w:p w:rsidR="0018615E" w:rsidRPr="00174467" w:rsidRDefault="0018615E" w:rsidP="0018615E">
      <w:pPr>
        <w:pStyle w:val="ListParagraph"/>
        <w:numPr>
          <w:ilvl w:val="0"/>
          <w:numId w:val="18"/>
        </w:numPr>
        <w:spacing w:before="240"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Jenis Kelamin</w:t>
      </w:r>
    </w:p>
    <w:p w:rsidR="0018615E" w:rsidRDefault="0018615E" w:rsidP="0018615E">
      <w:pPr>
        <w:spacing w:before="240"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lastRenderedPageBreak/>
        <w:t>Menurut Hungu (2007) jenis kelamin adalah perbedaan antara laki-laki dengan perempuan secara biologis sejak seseorang lahir. Terdapat perbedaan yang bermakna pada gigi anak laki-laki dan perempuan dengan prevalensi karies gigi. Pada anak perempuan prevalensi lebih tinggi dibandingkan dengan anak laki-laki. Hal ini disebabkan pertumbuhan gigi pada anak perempuan lebih awal daripada anak laki-laki sehingga masa terpajan dalam mulut lebih lama (Cahyadi, 1997).</w:t>
      </w:r>
    </w:p>
    <w:p w:rsidR="0018615E" w:rsidRPr="00174467" w:rsidRDefault="0018615E" w:rsidP="0018615E">
      <w:pPr>
        <w:pStyle w:val="ListParagraph"/>
        <w:numPr>
          <w:ilvl w:val="0"/>
          <w:numId w:val="18"/>
        </w:numPr>
        <w:spacing w:before="240"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 xml:space="preserve">Pengalaman </w:t>
      </w:r>
    </w:p>
    <w:p w:rsidR="0018615E" w:rsidRPr="00174467" w:rsidRDefault="0018615E" w:rsidP="0018615E">
      <w:pPr>
        <w:spacing w:before="240"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Pengalaman yang dialami menjadikan seseorang dapat mengambil pelajaran dari kejadian-kejadian yang lalu sehingga dapat mengantisipasi hal negative terulang kembali dikemudian hari. Notoadmodjo (2010) mengatakan bahwa anak usia sekolah tidak akan mengkonsumsi permen tanpa menggosok gigi setelahnya apabila ia belum memiliki atau melihat pengalaman orang lain. Ia akan mengantisipasi hal yang dapat terjadi apabila kegiatan tersebut dilakukan.</w:t>
      </w:r>
    </w:p>
    <w:p w:rsidR="0018615E" w:rsidRPr="00174467" w:rsidRDefault="0018615E" w:rsidP="0018615E">
      <w:pPr>
        <w:pStyle w:val="ListParagraph"/>
        <w:numPr>
          <w:ilvl w:val="0"/>
          <w:numId w:val="18"/>
        </w:numPr>
        <w:spacing w:before="240" w:after="0" w:line="480" w:lineRule="auto"/>
        <w:ind w:left="720" w:firstLine="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Motivasi</w:t>
      </w:r>
    </w:p>
    <w:p w:rsidR="0018615E" w:rsidRPr="00174467" w:rsidRDefault="0018615E" w:rsidP="0018615E">
      <w:pPr>
        <w:spacing w:before="240" w:after="0" w:line="480" w:lineRule="auto"/>
        <w:ind w:left="720" w:firstLine="720"/>
        <w:jc w:val="both"/>
        <w:rPr>
          <w:rFonts w:ascii="Times New Roman" w:hAnsi="Times New Roman" w:cs="Times New Roman"/>
          <w:sz w:val="24"/>
          <w:szCs w:val="24"/>
          <w:lang w:val="en-US"/>
        </w:rPr>
      </w:pPr>
      <w:r w:rsidRPr="00174467">
        <w:rPr>
          <w:rFonts w:ascii="Times New Roman" w:hAnsi="Times New Roman" w:cs="Times New Roman"/>
          <w:sz w:val="24"/>
          <w:szCs w:val="24"/>
          <w:lang w:val="en-US"/>
        </w:rPr>
        <w:t>Anak usia sekolah memiliki tanggung jawab dalam melakukan sesuatu, namun anak sekolah memiliki motivasi yang rendah dalam hal memperhatikan penampilan dan bau mulut sampai mereka usia remaja (Chadwick &amp; Hosey, 2003; Hockenberry &amp; Wilson, 2007; McDonald, 1994).</w:t>
      </w:r>
    </w:p>
    <w:p w:rsidR="0018615E" w:rsidRPr="00174467" w:rsidRDefault="0018615E" w:rsidP="0018615E">
      <w:pPr>
        <w:spacing w:before="240" w:after="0" w:line="480" w:lineRule="auto"/>
        <w:ind w:left="480" w:firstLine="240"/>
        <w:jc w:val="both"/>
        <w:rPr>
          <w:rFonts w:ascii="Times New Roman" w:hAnsi="Times New Roman" w:cs="Times New Roman"/>
          <w:sz w:val="24"/>
          <w:szCs w:val="24"/>
          <w:lang w:val="en-US"/>
        </w:rPr>
      </w:pPr>
    </w:p>
    <w:p w:rsidR="0018615E" w:rsidRPr="00174467" w:rsidRDefault="0018615E" w:rsidP="0018615E">
      <w:pPr>
        <w:spacing w:before="240" w:after="0" w:line="480" w:lineRule="auto"/>
        <w:ind w:left="480" w:firstLine="240"/>
        <w:jc w:val="both"/>
        <w:rPr>
          <w:rFonts w:ascii="Times New Roman" w:hAnsi="Times New Roman" w:cs="Times New Roman"/>
          <w:sz w:val="24"/>
          <w:szCs w:val="24"/>
          <w:lang w:val="en-US"/>
        </w:rPr>
      </w:pPr>
    </w:p>
    <w:p w:rsidR="00D86EF1" w:rsidRDefault="00D86EF1">
      <w:bookmarkStart w:id="0" w:name="_GoBack"/>
      <w:bookmarkEnd w:id="0"/>
    </w:p>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D01"/>
    <w:multiLevelType w:val="multilevel"/>
    <w:tmpl w:val="7F0EDD38"/>
    <w:lvl w:ilvl="0">
      <w:start w:val="1"/>
      <w:numFmt w:val="decimal"/>
      <w:lvlText w:val="%1."/>
      <w:lvlJc w:val="left"/>
      <w:pPr>
        <w:ind w:left="1080" w:hanging="360"/>
      </w:pPr>
      <w:rPr>
        <w:rFonts w:hint="default"/>
      </w:rPr>
    </w:lvl>
    <w:lvl w:ilvl="1">
      <w:start w:val="1"/>
      <w:numFmt w:val="decimal"/>
      <w:isLgl/>
      <w:lvlText w:val="%1.%2"/>
      <w:lvlJc w:val="left"/>
      <w:pPr>
        <w:ind w:left="1590" w:hanging="870"/>
      </w:pPr>
      <w:rPr>
        <w:rFonts w:hint="default"/>
      </w:rPr>
    </w:lvl>
    <w:lvl w:ilvl="2">
      <w:start w:val="5"/>
      <w:numFmt w:val="decimal"/>
      <w:isLgl/>
      <w:lvlText w:val="%1.%2.%3"/>
      <w:lvlJc w:val="left"/>
      <w:pPr>
        <w:ind w:left="1590" w:hanging="870"/>
      </w:pPr>
      <w:rPr>
        <w:rFonts w:hint="default"/>
      </w:rPr>
    </w:lvl>
    <w:lvl w:ilvl="3">
      <w:start w:val="1"/>
      <w:numFmt w:val="decimal"/>
      <w:isLgl/>
      <w:lvlText w:val="%1.%2.%3.%4"/>
      <w:lvlJc w:val="left"/>
      <w:pPr>
        <w:ind w:left="1590" w:hanging="87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78411B6"/>
    <w:multiLevelType w:val="hybridMultilevel"/>
    <w:tmpl w:val="FFD66DA0"/>
    <w:lvl w:ilvl="0" w:tplc="0A08274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CC3E30"/>
    <w:multiLevelType w:val="multilevel"/>
    <w:tmpl w:val="F32C64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572445F"/>
    <w:multiLevelType w:val="hybridMultilevel"/>
    <w:tmpl w:val="24961AB8"/>
    <w:lvl w:ilvl="0" w:tplc="D0CCB53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25AE4190"/>
    <w:multiLevelType w:val="multilevel"/>
    <w:tmpl w:val="8B247DE4"/>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294754AE"/>
    <w:multiLevelType w:val="hybridMultilevel"/>
    <w:tmpl w:val="F59AC122"/>
    <w:lvl w:ilvl="0" w:tplc="A91AB4D8">
      <w:start w:val="1"/>
      <w:numFmt w:val="decimal"/>
      <w:lvlText w:val="%1."/>
      <w:lvlJc w:val="left"/>
      <w:pPr>
        <w:ind w:left="2520" w:hanging="360"/>
      </w:pPr>
      <w:rPr>
        <w:rFonts w:ascii="Times New Roman" w:eastAsiaTheme="minorHAnsi" w:hAnsi="Times New Roman" w:cs="Times New Roman"/>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2C1B435A"/>
    <w:multiLevelType w:val="hybridMultilevel"/>
    <w:tmpl w:val="0C1ABFC2"/>
    <w:lvl w:ilvl="0" w:tplc="C05633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D2B0B2A"/>
    <w:multiLevelType w:val="hybridMultilevel"/>
    <w:tmpl w:val="114E1D14"/>
    <w:lvl w:ilvl="0" w:tplc="8FCAC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C525DA"/>
    <w:multiLevelType w:val="hybridMultilevel"/>
    <w:tmpl w:val="4DCE55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055407C"/>
    <w:multiLevelType w:val="hybridMultilevel"/>
    <w:tmpl w:val="F95E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793127"/>
    <w:multiLevelType w:val="hybridMultilevel"/>
    <w:tmpl w:val="9A727BF4"/>
    <w:lvl w:ilvl="0" w:tplc="DC2652D6">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9393425"/>
    <w:multiLevelType w:val="hybridMultilevel"/>
    <w:tmpl w:val="4C6C24B6"/>
    <w:lvl w:ilvl="0" w:tplc="C55A85D4">
      <w:start w:val="1"/>
      <w:numFmt w:val="lowerLetter"/>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0FC5D97"/>
    <w:multiLevelType w:val="hybridMultilevel"/>
    <w:tmpl w:val="9F32E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4273E3"/>
    <w:multiLevelType w:val="hybridMultilevel"/>
    <w:tmpl w:val="A1604E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65C34BA"/>
    <w:multiLevelType w:val="hybridMultilevel"/>
    <w:tmpl w:val="0C9E8EF4"/>
    <w:lvl w:ilvl="0" w:tplc="B908141A">
      <w:start w:val="1"/>
      <w:numFmt w:val="low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8636C04"/>
    <w:multiLevelType w:val="multilevel"/>
    <w:tmpl w:val="5A922200"/>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75103E75"/>
    <w:multiLevelType w:val="hybridMultilevel"/>
    <w:tmpl w:val="417A497C"/>
    <w:lvl w:ilvl="0" w:tplc="69D478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C592965"/>
    <w:multiLevelType w:val="hybridMultilevel"/>
    <w:tmpl w:val="E566F7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7"/>
  </w:num>
  <w:num w:numId="3">
    <w:abstractNumId w:val="4"/>
  </w:num>
  <w:num w:numId="4">
    <w:abstractNumId w:val="11"/>
  </w:num>
  <w:num w:numId="5">
    <w:abstractNumId w:val="15"/>
  </w:num>
  <w:num w:numId="6">
    <w:abstractNumId w:val="6"/>
  </w:num>
  <w:num w:numId="7">
    <w:abstractNumId w:val="5"/>
  </w:num>
  <w:num w:numId="8">
    <w:abstractNumId w:val="10"/>
  </w:num>
  <w:num w:numId="9">
    <w:abstractNumId w:val="13"/>
  </w:num>
  <w:num w:numId="10">
    <w:abstractNumId w:val="8"/>
  </w:num>
  <w:num w:numId="11">
    <w:abstractNumId w:val="1"/>
  </w:num>
  <w:num w:numId="12">
    <w:abstractNumId w:val="12"/>
  </w:num>
  <w:num w:numId="13">
    <w:abstractNumId w:val="7"/>
  </w:num>
  <w:num w:numId="14">
    <w:abstractNumId w:val="9"/>
  </w:num>
  <w:num w:numId="15">
    <w:abstractNumId w:val="3"/>
  </w:num>
  <w:num w:numId="16">
    <w:abstractNumId w:val="2"/>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85"/>
    <w:rsid w:val="0018615E"/>
    <w:rsid w:val="00D86EF1"/>
    <w:rsid w:val="00FF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 type="connector" idref="#Straight Arrow Connector 2"/>
        <o:r id="V:Rule2" type="connector" idref="#Straight Arrow Connector 1"/>
        <o:r id="V:Rule3" type="connector" idref="#Straight Arrow Connector 32"/>
      </o:rules>
    </o:shapelayout>
  </w:shapeDefaults>
  <w:decimalSymbol w:val=","/>
  <w:listSeparator w:val=";"/>
  <w15:chartTrackingRefBased/>
  <w15:docId w15:val="{1D8E4F7E-9067-4C06-A82F-3E93CA7F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15E"/>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FD6978-D0A5-4A93-83B5-916665DA3903}" type="doc">
      <dgm:prSet loTypeId="urn:microsoft.com/office/officeart/2005/8/layout/pyramid1" loCatId="pyramid" qsTypeId="urn:microsoft.com/office/officeart/2005/8/quickstyle/simple2" qsCatId="simple" csTypeId="urn:microsoft.com/office/officeart/2005/8/colors/accent0_1" csCatId="mainScheme" phldr="1"/>
      <dgm:spPr/>
    </dgm:pt>
    <dgm:pt modelId="{36088BCA-1FBC-4B70-9B33-9AF925410903}">
      <dgm:prSet phldrT="[Text]" custT="1"/>
      <dgm:spPr/>
      <dgm:t>
        <a:bodyPr/>
        <a:lstStyle/>
        <a:p>
          <a:pPr algn="ctr"/>
          <a:r>
            <a:rPr lang="id-ID" sz="800"/>
            <a:t>Simbol </a:t>
          </a:r>
          <a:r>
            <a:rPr lang="id-ID" sz="700"/>
            <a:t>Verbal</a:t>
          </a:r>
          <a:endParaRPr lang="en-US" sz="800"/>
        </a:p>
      </dgm:t>
    </dgm:pt>
    <dgm:pt modelId="{66986909-82D0-4BC5-9256-73E3D12E405D}" type="parTrans" cxnId="{222B51D9-0696-494F-92FE-79A2EE1523E6}">
      <dgm:prSet/>
      <dgm:spPr/>
      <dgm:t>
        <a:bodyPr/>
        <a:lstStyle/>
        <a:p>
          <a:endParaRPr lang="en-US"/>
        </a:p>
      </dgm:t>
    </dgm:pt>
    <dgm:pt modelId="{F5B93A56-4C64-412D-A9FC-A3019F231144}" type="sibTrans" cxnId="{222B51D9-0696-494F-92FE-79A2EE1523E6}">
      <dgm:prSet/>
      <dgm:spPr/>
      <dgm:t>
        <a:bodyPr/>
        <a:lstStyle/>
        <a:p>
          <a:endParaRPr lang="en-US"/>
        </a:p>
      </dgm:t>
    </dgm:pt>
    <dgm:pt modelId="{8D378DA6-2411-4FE6-BCFA-3206B2147AF7}">
      <dgm:prSet phldrT="[Text]" custT="1"/>
      <dgm:spPr/>
      <dgm:t>
        <a:bodyPr/>
        <a:lstStyle/>
        <a:p>
          <a:r>
            <a:rPr lang="id-ID" sz="700"/>
            <a:t>Pengalaman yang logis</a:t>
          </a:r>
          <a:endParaRPr lang="en-US" sz="700"/>
        </a:p>
      </dgm:t>
    </dgm:pt>
    <dgm:pt modelId="{5B2BFC3D-F06F-4120-828A-BDE76DB058ED}" type="parTrans" cxnId="{24F6CA0B-3730-45C0-9582-844C74BB6C65}">
      <dgm:prSet/>
      <dgm:spPr/>
      <dgm:t>
        <a:bodyPr/>
        <a:lstStyle/>
        <a:p>
          <a:endParaRPr lang="en-US"/>
        </a:p>
      </dgm:t>
    </dgm:pt>
    <dgm:pt modelId="{CBA7C28A-4853-4C1D-997C-3CACC345720F}" type="sibTrans" cxnId="{24F6CA0B-3730-45C0-9582-844C74BB6C65}">
      <dgm:prSet/>
      <dgm:spPr/>
      <dgm:t>
        <a:bodyPr/>
        <a:lstStyle/>
        <a:p>
          <a:endParaRPr lang="en-US"/>
        </a:p>
      </dgm:t>
    </dgm:pt>
    <dgm:pt modelId="{5C2A73BB-A930-44FA-949B-1B91B8B05F99}">
      <dgm:prSet phldrT="[Text]" custT="1"/>
      <dgm:spPr/>
      <dgm:t>
        <a:bodyPr/>
        <a:lstStyle/>
        <a:p>
          <a:r>
            <a:rPr lang="id-ID" sz="700"/>
            <a:t>Pengalaman langsung bertujuan</a:t>
          </a:r>
          <a:endParaRPr lang="en-US" sz="700"/>
        </a:p>
      </dgm:t>
    </dgm:pt>
    <dgm:pt modelId="{4747607C-60D6-4331-9C33-21D15284AF30}" type="parTrans" cxnId="{DCD1DB37-A5C3-4D78-9ED0-1FF7053D0B8B}">
      <dgm:prSet/>
      <dgm:spPr/>
      <dgm:t>
        <a:bodyPr/>
        <a:lstStyle/>
        <a:p>
          <a:endParaRPr lang="en-US"/>
        </a:p>
      </dgm:t>
    </dgm:pt>
    <dgm:pt modelId="{685A9CDD-9AC7-4E03-9FE5-110582E52864}" type="sibTrans" cxnId="{DCD1DB37-A5C3-4D78-9ED0-1FF7053D0B8B}">
      <dgm:prSet/>
      <dgm:spPr/>
      <dgm:t>
        <a:bodyPr/>
        <a:lstStyle/>
        <a:p>
          <a:endParaRPr lang="en-US"/>
        </a:p>
      </dgm:t>
    </dgm:pt>
    <dgm:pt modelId="{97B880FC-54F3-4B07-A103-9C02B63802BF}">
      <dgm:prSet custT="1"/>
      <dgm:spPr/>
      <dgm:t>
        <a:bodyPr/>
        <a:lstStyle/>
        <a:p>
          <a:r>
            <a:rPr lang="id-ID" sz="700"/>
            <a:t>Simbol Visual</a:t>
          </a:r>
          <a:endParaRPr lang="en-US" sz="700"/>
        </a:p>
      </dgm:t>
    </dgm:pt>
    <dgm:pt modelId="{39E52570-D2BD-4803-B995-8E3A62971829}" type="parTrans" cxnId="{730081E3-C56C-4BA2-A268-252EA0B784DC}">
      <dgm:prSet/>
      <dgm:spPr/>
      <dgm:t>
        <a:bodyPr/>
        <a:lstStyle/>
        <a:p>
          <a:endParaRPr lang="en-US"/>
        </a:p>
      </dgm:t>
    </dgm:pt>
    <dgm:pt modelId="{7BB962B1-F2F5-4840-B602-29FA5C4EFBF5}" type="sibTrans" cxnId="{730081E3-C56C-4BA2-A268-252EA0B784DC}">
      <dgm:prSet/>
      <dgm:spPr/>
      <dgm:t>
        <a:bodyPr/>
        <a:lstStyle/>
        <a:p>
          <a:endParaRPr lang="en-US"/>
        </a:p>
      </dgm:t>
    </dgm:pt>
    <dgm:pt modelId="{B3106B38-9857-4759-BAC1-4CBE95176670}">
      <dgm:prSet custT="1"/>
      <dgm:spPr/>
      <dgm:t>
        <a:bodyPr/>
        <a:lstStyle/>
        <a:p>
          <a:r>
            <a:rPr lang="id-ID" sz="700"/>
            <a:t>Rekaman Radio</a:t>
          </a:r>
          <a:endParaRPr lang="en-US" sz="700"/>
        </a:p>
      </dgm:t>
    </dgm:pt>
    <dgm:pt modelId="{921E99B2-FD4D-41B8-A9F8-72DC2C4CFE7E}" type="parTrans" cxnId="{99C15C91-3EAC-4AB6-8D43-71641E59A72E}">
      <dgm:prSet/>
      <dgm:spPr/>
      <dgm:t>
        <a:bodyPr/>
        <a:lstStyle/>
        <a:p>
          <a:endParaRPr lang="en-US"/>
        </a:p>
      </dgm:t>
    </dgm:pt>
    <dgm:pt modelId="{03285B4F-D694-4479-8A18-027059CC413B}" type="sibTrans" cxnId="{99C15C91-3EAC-4AB6-8D43-71641E59A72E}">
      <dgm:prSet/>
      <dgm:spPr/>
      <dgm:t>
        <a:bodyPr/>
        <a:lstStyle/>
        <a:p>
          <a:endParaRPr lang="en-US"/>
        </a:p>
      </dgm:t>
    </dgm:pt>
    <dgm:pt modelId="{CBCF2725-1BB7-4613-9A50-42604E6A5326}">
      <dgm:prSet custT="1"/>
      <dgm:spPr/>
      <dgm:t>
        <a:bodyPr/>
        <a:lstStyle/>
        <a:p>
          <a:r>
            <a:rPr lang="id-ID" sz="700"/>
            <a:t>Film</a:t>
          </a:r>
          <a:endParaRPr lang="en-US" sz="700"/>
        </a:p>
      </dgm:t>
    </dgm:pt>
    <dgm:pt modelId="{9F456BE9-ED1C-4B9F-937D-CA841EEE497C}" type="parTrans" cxnId="{CE1AF179-09AA-49D3-9646-D248027E5623}">
      <dgm:prSet/>
      <dgm:spPr/>
      <dgm:t>
        <a:bodyPr/>
        <a:lstStyle/>
        <a:p>
          <a:endParaRPr lang="en-US"/>
        </a:p>
      </dgm:t>
    </dgm:pt>
    <dgm:pt modelId="{EAB028A3-6C28-4E48-A629-57B0E0E27A27}" type="sibTrans" cxnId="{CE1AF179-09AA-49D3-9646-D248027E5623}">
      <dgm:prSet/>
      <dgm:spPr/>
      <dgm:t>
        <a:bodyPr/>
        <a:lstStyle/>
        <a:p>
          <a:endParaRPr lang="en-US"/>
        </a:p>
      </dgm:t>
    </dgm:pt>
    <dgm:pt modelId="{DDA847CF-ABC3-4396-AD19-0A739D70FA55}">
      <dgm:prSet custT="1"/>
      <dgm:spPr/>
      <dgm:t>
        <a:bodyPr/>
        <a:lstStyle/>
        <a:p>
          <a:r>
            <a:rPr lang="id-ID" sz="700"/>
            <a:t>Televisi</a:t>
          </a:r>
          <a:endParaRPr lang="en-US" sz="700"/>
        </a:p>
      </dgm:t>
    </dgm:pt>
    <dgm:pt modelId="{58E9E0F1-0245-4FE4-9450-30C34BDC2FD5}" type="parTrans" cxnId="{A0FF5251-6D95-4E1A-B80E-CE783B812633}">
      <dgm:prSet/>
      <dgm:spPr/>
      <dgm:t>
        <a:bodyPr/>
        <a:lstStyle/>
        <a:p>
          <a:endParaRPr lang="en-US"/>
        </a:p>
      </dgm:t>
    </dgm:pt>
    <dgm:pt modelId="{7B86E597-D0EF-4925-BF09-B688BCF38264}" type="sibTrans" cxnId="{A0FF5251-6D95-4E1A-B80E-CE783B812633}">
      <dgm:prSet/>
      <dgm:spPr/>
      <dgm:t>
        <a:bodyPr/>
        <a:lstStyle/>
        <a:p>
          <a:endParaRPr lang="en-US"/>
        </a:p>
      </dgm:t>
    </dgm:pt>
    <dgm:pt modelId="{9AFD8318-5295-430E-8A25-5B3C5E175A3A}">
      <dgm:prSet custT="1"/>
      <dgm:spPr/>
      <dgm:t>
        <a:bodyPr/>
        <a:lstStyle/>
        <a:p>
          <a:r>
            <a:rPr lang="id-ID" sz="700"/>
            <a:t>Pameran</a:t>
          </a:r>
          <a:endParaRPr lang="en-US" sz="700"/>
        </a:p>
      </dgm:t>
    </dgm:pt>
    <dgm:pt modelId="{CDB759AF-EDE4-4535-98A2-0B0E1688D29E}" type="parTrans" cxnId="{293D20A0-C034-4614-8FEB-9022B2D11DC7}">
      <dgm:prSet/>
      <dgm:spPr/>
      <dgm:t>
        <a:bodyPr/>
        <a:lstStyle/>
        <a:p>
          <a:endParaRPr lang="en-US"/>
        </a:p>
      </dgm:t>
    </dgm:pt>
    <dgm:pt modelId="{C4047D6B-C08D-4C39-8F99-69E2C2131133}" type="sibTrans" cxnId="{293D20A0-C034-4614-8FEB-9022B2D11DC7}">
      <dgm:prSet/>
      <dgm:spPr/>
      <dgm:t>
        <a:bodyPr/>
        <a:lstStyle/>
        <a:p>
          <a:endParaRPr lang="en-US"/>
        </a:p>
      </dgm:t>
    </dgm:pt>
    <dgm:pt modelId="{7D355FAC-F05F-4D2F-B0B8-7D1BF20D0F90}">
      <dgm:prSet custT="1"/>
      <dgm:spPr/>
      <dgm:t>
        <a:bodyPr/>
        <a:lstStyle/>
        <a:p>
          <a:r>
            <a:rPr lang="id-ID" sz="700"/>
            <a:t>Darmawisata</a:t>
          </a:r>
          <a:endParaRPr lang="en-US" sz="700"/>
        </a:p>
      </dgm:t>
    </dgm:pt>
    <dgm:pt modelId="{9FC9867B-081A-4B4B-BBFA-2A2D3C43C1C2}" type="parTrans" cxnId="{6B506D4E-8BA7-4EB6-9895-383513496471}">
      <dgm:prSet/>
      <dgm:spPr/>
      <dgm:t>
        <a:bodyPr/>
        <a:lstStyle/>
        <a:p>
          <a:endParaRPr lang="en-US"/>
        </a:p>
      </dgm:t>
    </dgm:pt>
    <dgm:pt modelId="{08336D67-7F3D-4F14-9D5B-B4F4B88BFBAE}" type="sibTrans" cxnId="{6B506D4E-8BA7-4EB6-9895-383513496471}">
      <dgm:prSet/>
      <dgm:spPr/>
      <dgm:t>
        <a:bodyPr/>
        <a:lstStyle/>
        <a:p>
          <a:endParaRPr lang="en-US"/>
        </a:p>
      </dgm:t>
    </dgm:pt>
    <dgm:pt modelId="{4EDF5306-D033-4E9B-8555-B15F2481F7D8}">
      <dgm:prSet custT="1"/>
      <dgm:spPr/>
      <dgm:t>
        <a:bodyPr/>
        <a:lstStyle/>
        <a:p>
          <a:r>
            <a:rPr lang="id-ID" sz="700"/>
            <a:t>Demonstrasi</a:t>
          </a:r>
          <a:endParaRPr lang="en-US" sz="700"/>
        </a:p>
      </dgm:t>
    </dgm:pt>
    <dgm:pt modelId="{A7714109-7956-469F-995D-87992FCDF7AF}" type="parTrans" cxnId="{310C0E98-C84D-4ACD-B183-C5CB9409CF96}">
      <dgm:prSet/>
      <dgm:spPr/>
      <dgm:t>
        <a:bodyPr/>
        <a:lstStyle/>
        <a:p>
          <a:endParaRPr lang="en-US"/>
        </a:p>
      </dgm:t>
    </dgm:pt>
    <dgm:pt modelId="{AAE30111-7129-4F2D-B637-85988561A4CE}" type="sibTrans" cxnId="{310C0E98-C84D-4ACD-B183-C5CB9409CF96}">
      <dgm:prSet/>
      <dgm:spPr/>
      <dgm:t>
        <a:bodyPr/>
        <a:lstStyle/>
        <a:p>
          <a:endParaRPr lang="en-US"/>
        </a:p>
      </dgm:t>
    </dgm:pt>
    <dgm:pt modelId="{4188F84F-ED21-49AF-AD15-0B4DA5D11F6C}">
      <dgm:prSet custT="1"/>
      <dgm:spPr/>
      <dgm:t>
        <a:bodyPr/>
        <a:lstStyle/>
        <a:p>
          <a:r>
            <a:rPr lang="id-ID" sz="700"/>
            <a:t>Pengalaman yang di dramatisir</a:t>
          </a:r>
          <a:endParaRPr lang="en-US" sz="700"/>
        </a:p>
      </dgm:t>
    </dgm:pt>
    <dgm:pt modelId="{B3D5BE35-D506-49B1-A7E7-F4B732EE2A1E}" type="parTrans" cxnId="{8C9735F0-2A1F-4820-9434-C2A67E436C23}">
      <dgm:prSet/>
      <dgm:spPr/>
      <dgm:t>
        <a:bodyPr/>
        <a:lstStyle/>
        <a:p>
          <a:endParaRPr lang="en-US"/>
        </a:p>
      </dgm:t>
    </dgm:pt>
    <dgm:pt modelId="{05CCAB56-1D46-4B80-8412-8C139DBA93A4}" type="sibTrans" cxnId="{8C9735F0-2A1F-4820-9434-C2A67E436C23}">
      <dgm:prSet/>
      <dgm:spPr/>
      <dgm:t>
        <a:bodyPr/>
        <a:lstStyle/>
        <a:p>
          <a:endParaRPr lang="en-US"/>
        </a:p>
      </dgm:t>
    </dgm:pt>
    <dgm:pt modelId="{341D2B54-00AD-4BFE-82D1-0AA0665ADCB7}" type="pres">
      <dgm:prSet presAssocID="{BBFD6978-D0A5-4A93-83B5-916665DA3903}" presName="Name0" presStyleCnt="0">
        <dgm:presLayoutVars>
          <dgm:dir/>
          <dgm:animLvl val="lvl"/>
          <dgm:resizeHandles val="exact"/>
        </dgm:presLayoutVars>
      </dgm:prSet>
      <dgm:spPr/>
    </dgm:pt>
    <dgm:pt modelId="{26B259AF-DC6C-4F12-8D50-CE431D4AE95A}" type="pres">
      <dgm:prSet presAssocID="{36088BCA-1FBC-4B70-9B33-9AF925410903}" presName="Name8" presStyleCnt="0"/>
      <dgm:spPr/>
    </dgm:pt>
    <dgm:pt modelId="{757DA01B-ED85-4F1A-A9B4-C6C8AE46C163}" type="pres">
      <dgm:prSet presAssocID="{36088BCA-1FBC-4B70-9B33-9AF925410903}" presName="level" presStyleLbl="node1" presStyleIdx="0" presStyleCnt="11" custScaleY="86372">
        <dgm:presLayoutVars>
          <dgm:chMax val="1"/>
          <dgm:bulletEnabled val="1"/>
        </dgm:presLayoutVars>
      </dgm:prSet>
      <dgm:spPr/>
      <dgm:t>
        <a:bodyPr/>
        <a:lstStyle/>
        <a:p>
          <a:endParaRPr lang="en-GB"/>
        </a:p>
      </dgm:t>
    </dgm:pt>
    <dgm:pt modelId="{76426E38-27A2-4664-B5FE-A3C4B64FFB7A}" type="pres">
      <dgm:prSet presAssocID="{36088BCA-1FBC-4B70-9B33-9AF925410903}" presName="levelTx" presStyleLbl="revTx" presStyleIdx="0" presStyleCnt="0">
        <dgm:presLayoutVars>
          <dgm:chMax val="1"/>
          <dgm:bulletEnabled val="1"/>
        </dgm:presLayoutVars>
      </dgm:prSet>
      <dgm:spPr/>
      <dgm:t>
        <a:bodyPr/>
        <a:lstStyle/>
        <a:p>
          <a:endParaRPr lang="en-GB"/>
        </a:p>
      </dgm:t>
    </dgm:pt>
    <dgm:pt modelId="{E9C75E0C-4C9E-4683-9326-B044052E3C06}" type="pres">
      <dgm:prSet presAssocID="{97B880FC-54F3-4B07-A103-9C02B63802BF}" presName="Name8" presStyleCnt="0"/>
      <dgm:spPr/>
    </dgm:pt>
    <dgm:pt modelId="{BF2EF3AE-E348-411D-8638-F01FD38C6C70}" type="pres">
      <dgm:prSet presAssocID="{97B880FC-54F3-4B07-A103-9C02B63802BF}" presName="level" presStyleLbl="node1" presStyleIdx="1" presStyleCnt="11" custScaleY="52622">
        <dgm:presLayoutVars>
          <dgm:chMax val="1"/>
          <dgm:bulletEnabled val="1"/>
        </dgm:presLayoutVars>
      </dgm:prSet>
      <dgm:spPr/>
      <dgm:t>
        <a:bodyPr/>
        <a:lstStyle/>
        <a:p>
          <a:endParaRPr lang="en-GB"/>
        </a:p>
      </dgm:t>
    </dgm:pt>
    <dgm:pt modelId="{868ECA3B-B551-4837-A0DF-889A7FE81CD0}" type="pres">
      <dgm:prSet presAssocID="{97B880FC-54F3-4B07-A103-9C02B63802BF}" presName="levelTx" presStyleLbl="revTx" presStyleIdx="0" presStyleCnt="0">
        <dgm:presLayoutVars>
          <dgm:chMax val="1"/>
          <dgm:bulletEnabled val="1"/>
        </dgm:presLayoutVars>
      </dgm:prSet>
      <dgm:spPr/>
      <dgm:t>
        <a:bodyPr/>
        <a:lstStyle/>
        <a:p>
          <a:endParaRPr lang="en-GB"/>
        </a:p>
      </dgm:t>
    </dgm:pt>
    <dgm:pt modelId="{4C894428-4FAB-46FD-BAF0-3A416B017CA5}" type="pres">
      <dgm:prSet presAssocID="{B3106B38-9857-4759-BAC1-4CBE95176670}" presName="Name8" presStyleCnt="0"/>
      <dgm:spPr/>
    </dgm:pt>
    <dgm:pt modelId="{D6D34BFD-2F2B-4D83-9B65-CD1D5811F8DF}" type="pres">
      <dgm:prSet presAssocID="{B3106B38-9857-4759-BAC1-4CBE95176670}" presName="level" presStyleLbl="node1" presStyleIdx="2" presStyleCnt="11" custScaleY="44129">
        <dgm:presLayoutVars>
          <dgm:chMax val="1"/>
          <dgm:bulletEnabled val="1"/>
        </dgm:presLayoutVars>
      </dgm:prSet>
      <dgm:spPr/>
      <dgm:t>
        <a:bodyPr/>
        <a:lstStyle/>
        <a:p>
          <a:endParaRPr lang="en-GB"/>
        </a:p>
      </dgm:t>
    </dgm:pt>
    <dgm:pt modelId="{D00DEDBF-B757-46AB-8814-85B756F62C30}" type="pres">
      <dgm:prSet presAssocID="{B3106B38-9857-4759-BAC1-4CBE95176670}" presName="levelTx" presStyleLbl="revTx" presStyleIdx="0" presStyleCnt="0">
        <dgm:presLayoutVars>
          <dgm:chMax val="1"/>
          <dgm:bulletEnabled val="1"/>
        </dgm:presLayoutVars>
      </dgm:prSet>
      <dgm:spPr/>
      <dgm:t>
        <a:bodyPr/>
        <a:lstStyle/>
        <a:p>
          <a:endParaRPr lang="en-GB"/>
        </a:p>
      </dgm:t>
    </dgm:pt>
    <dgm:pt modelId="{6DF460BB-7BF6-48C6-BEF0-4F9976AE86B3}" type="pres">
      <dgm:prSet presAssocID="{CBCF2725-1BB7-4613-9A50-42604E6A5326}" presName="Name8" presStyleCnt="0"/>
      <dgm:spPr/>
    </dgm:pt>
    <dgm:pt modelId="{A22332D4-E175-487C-AA7F-862D76F9BE35}" type="pres">
      <dgm:prSet presAssocID="{CBCF2725-1BB7-4613-9A50-42604E6A5326}" presName="level" presStyleLbl="node1" presStyleIdx="3" presStyleCnt="11" custScaleY="32031">
        <dgm:presLayoutVars>
          <dgm:chMax val="1"/>
          <dgm:bulletEnabled val="1"/>
        </dgm:presLayoutVars>
      </dgm:prSet>
      <dgm:spPr/>
      <dgm:t>
        <a:bodyPr/>
        <a:lstStyle/>
        <a:p>
          <a:endParaRPr lang="en-GB"/>
        </a:p>
      </dgm:t>
    </dgm:pt>
    <dgm:pt modelId="{9649D34A-7E22-4EAE-9148-890BCCF33656}" type="pres">
      <dgm:prSet presAssocID="{CBCF2725-1BB7-4613-9A50-42604E6A5326}" presName="levelTx" presStyleLbl="revTx" presStyleIdx="0" presStyleCnt="0">
        <dgm:presLayoutVars>
          <dgm:chMax val="1"/>
          <dgm:bulletEnabled val="1"/>
        </dgm:presLayoutVars>
      </dgm:prSet>
      <dgm:spPr/>
      <dgm:t>
        <a:bodyPr/>
        <a:lstStyle/>
        <a:p>
          <a:endParaRPr lang="en-GB"/>
        </a:p>
      </dgm:t>
    </dgm:pt>
    <dgm:pt modelId="{931A9E21-2BEC-4D64-8B9E-8BE073BBF139}" type="pres">
      <dgm:prSet presAssocID="{DDA847CF-ABC3-4396-AD19-0A739D70FA55}" presName="Name8" presStyleCnt="0"/>
      <dgm:spPr/>
    </dgm:pt>
    <dgm:pt modelId="{086EBF8F-6456-459F-ACE9-158C27EA3C43}" type="pres">
      <dgm:prSet presAssocID="{DDA847CF-ABC3-4396-AD19-0A739D70FA55}" presName="level" presStyleLbl="node1" presStyleIdx="4" presStyleCnt="11" custScaleY="37025">
        <dgm:presLayoutVars>
          <dgm:chMax val="1"/>
          <dgm:bulletEnabled val="1"/>
        </dgm:presLayoutVars>
      </dgm:prSet>
      <dgm:spPr/>
      <dgm:t>
        <a:bodyPr/>
        <a:lstStyle/>
        <a:p>
          <a:endParaRPr lang="en-GB"/>
        </a:p>
      </dgm:t>
    </dgm:pt>
    <dgm:pt modelId="{00D5B4F4-9D5D-42F4-BC79-00E7074C9353}" type="pres">
      <dgm:prSet presAssocID="{DDA847CF-ABC3-4396-AD19-0A739D70FA55}" presName="levelTx" presStyleLbl="revTx" presStyleIdx="0" presStyleCnt="0">
        <dgm:presLayoutVars>
          <dgm:chMax val="1"/>
          <dgm:bulletEnabled val="1"/>
        </dgm:presLayoutVars>
      </dgm:prSet>
      <dgm:spPr/>
      <dgm:t>
        <a:bodyPr/>
        <a:lstStyle/>
        <a:p>
          <a:endParaRPr lang="en-GB"/>
        </a:p>
      </dgm:t>
    </dgm:pt>
    <dgm:pt modelId="{DCBE8934-1C2E-4871-9B5C-EEB3C0FEF33D}" type="pres">
      <dgm:prSet presAssocID="{9AFD8318-5295-430E-8A25-5B3C5E175A3A}" presName="Name8" presStyleCnt="0"/>
      <dgm:spPr/>
    </dgm:pt>
    <dgm:pt modelId="{D05B1B65-2BEF-44A4-BC57-41F72F830A6F}" type="pres">
      <dgm:prSet presAssocID="{9AFD8318-5295-430E-8A25-5B3C5E175A3A}" presName="level" presStyleLbl="node1" presStyleIdx="5" presStyleCnt="11" custScaleY="44705">
        <dgm:presLayoutVars>
          <dgm:chMax val="1"/>
          <dgm:bulletEnabled val="1"/>
        </dgm:presLayoutVars>
      </dgm:prSet>
      <dgm:spPr/>
      <dgm:t>
        <a:bodyPr/>
        <a:lstStyle/>
        <a:p>
          <a:endParaRPr lang="en-GB"/>
        </a:p>
      </dgm:t>
    </dgm:pt>
    <dgm:pt modelId="{039A00DE-8A6B-47C4-9E59-DCD51280EAB4}" type="pres">
      <dgm:prSet presAssocID="{9AFD8318-5295-430E-8A25-5B3C5E175A3A}" presName="levelTx" presStyleLbl="revTx" presStyleIdx="0" presStyleCnt="0">
        <dgm:presLayoutVars>
          <dgm:chMax val="1"/>
          <dgm:bulletEnabled val="1"/>
        </dgm:presLayoutVars>
      </dgm:prSet>
      <dgm:spPr/>
      <dgm:t>
        <a:bodyPr/>
        <a:lstStyle/>
        <a:p>
          <a:endParaRPr lang="en-GB"/>
        </a:p>
      </dgm:t>
    </dgm:pt>
    <dgm:pt modelId="{CA69ED28-7C21-4A94-9C47-0E9AD506AA63}" type="pres">
      <dgm:prSet presAssocID="{7D355FAC-F05F-4D2F-B0B8-7D1BF20D0F90}" presName="Name8" presStyleCnt="0"/>
      <dgm:spPr/>
    </dgm:pt>
    <dgm:pt modelId="{9E423799-20C8-411E-AC28-6B4A78A08508}" type="pres">
      <dgm:prSet presAssocID="{7D355FAC-F05F-4D2F-B0B8-7D1BF20D0F90}" presName="level" presStyleLbl="node1" presStyleIdx="6" presStyleCnt="11" custScaleY="43427">
        <dgm:presLayoutVars>
          <dgm:chMax val="1"/>
          <dgm:bulletEnabled val="1"/>
        </dgm:presLayoutVars>
      </dgm:prSet>
      <dgm:spPr/>
      <dgm:t>
        <a:bodyPr/>
        <a:lstStyle/>
        <a:p>
          <a:endParaRPr lang="en-GB"/>
        </a:p>
      </dgm:t>
    </dgm:pt>
    <dgm:pt modelId="{29CDA15E-1F4B-4DC8-AA42-281BB1E11A3E}" type="pres">
      <dgm:prSet presAssocID="{7D355FAC-F05F-4D2F-B0B8-7D1BF20D0F90}" presName="levelTx" presStyleLbl="revTx" presStyleIdx="0" presStyleCnt="0">
        <dgm:presLayoutVars>
          <dgm:chMax val="1"/>
          <dgm:bulletEnabled val="1"/>
        </dgm:presLayoutVars>
      </dgm:prSet>
      <dgm:spPr/>
      <dgm:t>
        <a:bodyPr/>
        <a:lstStyle/>
        <a:p>
          <a:endParaRPr lang="en-GB"/>
        </a:p>
      </dgm:t>
    </dgm:pt>
    <dgm:pt modelId="{97578EC9-F84A-4AE2-8928-3F486F2BF21E}" type="pres">
      <dgm:prSet presAssocID="{4EDF5306-D033-4E9B-8555-B15F2481F7D8}" presName="Name8" presStyleCnt="0"/>
      <dgm:spPr/>
    </dgm:pt>
    <dgm:pt modelId="{129C8D60-B6A1-430E-B0BD-896B787DEF43}" type="pres">
      <dgm:prSet presAssocID="{4EDF5306-D033-4E9B-8555-B15F2481F7D8}" presName="level" presStyleLbl="node1" presStyleIdx="7" presStyleCnt="11" custScaleY="60740">
        <dgm:presLayoutVars>
          <dgm:chMax val="1"/>
          <dgm:bulletEnabled val="1"/>
        </dgm:presLayoutVars>
      </dgm:prSet>
      <dgm:spPr/>
      <dgm:t>
        <a:bodyPr/>
        <a:lstStyle/>
        <a:p>
          <a:endParaRPr lang="en-GB"/>
        </a:p>
      </dgm:t>
    </dgm:pt>
    <dgm:pt modelId="{7DF1AC70-2FC5-4AFE-9AF4-7EADF6C873FF}" type="pres">
      <dgm:prSet presAssocID="{4EDF5306-D033-4E9B-8555-B15F2481F7D8}" presName="levelTx" presStyleLbl="revTx" presStyleIdx="0" presStyleCnt="0">
        <dgm:presLayoutVars>
          <dgm:chMax val="1"/>
          <dgm:bulletEnabled val="1"/>
        </dgm:presLayoutVars>
      </dgm:prSet>
      <dgm:spPr/>
      <dgm:t>
        <a:bodyPr/>
        <a:lstStyle/>
        <a:p>
          <a:endParaRPr lang="en-GB"/>
        </a:p>
      </dgm:t>
    </dgm:pt>
    <dgm:pt modelId="{F6CE5E4D-2AAE-49D8-AE5F-7BE9634B9689}" type="pres">
      <dgm:prSet presAssocID="{4188F84F-ED21-49AF-AD15-0B4DA5D11F6C}" presName="Name8" presStyleCnt="0"/>
      <dgm:spPr/>
    </dgm:pt>
    <dgm:pt modelId="{63C69909-BF96-4258-97E1-F453FF75E59E}" type="pres">
      <dgm:prSet presAssocID="{4188F84F-ED21-49AF-AD15-0B4DA5D11F6C}" presName="level" presStyleLbl="node1" presStyleIdx="8" presStyleCnt="11" custScaleY="68470">
        <dgm:presLayoutVars>
          <dgm:chMax val="1"/>
          <dgm:bulletEnabled val="1"/>
        </dgm:presLayoutVars>
      </dgm:prSet>
      <dgm:spPr/>
      <dgm:t>
        <a:bodyPr/>
        <a:lstStyle/>
        <a:p>
          <a:endParaRPr lang="en-GB"/>
        </a:p>
      </dgm:t>
    </dgm:pt>
    <dgm:pt modelId="{A727780D-4212-45CD-860B-9704F2336235}" type="pres">
      <dgm:prSet presAssocID="{4188F84F-ED21-49AF-AD15-0B4DA5D11F6C}" presName="levelTx" presStyleLbl="revTx" presStyleIdx="0" presStyleCnt="0">
        <dgm:presLayoutVars>
          <dgm:chMax val="1"/>
          <dgm:bulletEnabled val="1"/>
        </dgm:presLayoutVars>
      </dgm:prSet>
      <dgm:spPr/>
      <dgm:t>
        <a:bodyPr/>
        <a:lstStyle/>
        <a:p>
          <a:endParaRPr lang="en-GB"/>
        </a:p>
      </dgm:t>
    </dgm:pt>
    <dgm:pt modelId="{D5F46E4C-9FE2-4855-B14B-E1E2BD709DFD}" type="pres">
      <dgm:prSet presAssocID="{8D378DA6-2411-4FE6-BCFA-3206B2147AF7}" presName="Name8" presStyleCnt="0"/>
      <dgm:spPr/>
    </dgm:pt>
    <dgm:pt modelId="{B7178DF1-40A9-49AB-9EF0-B4D78D81F927}" type="pres">
      <dgm:prSet presAssocID="{8D378DA6-2411-4FE6-BCFA-3206B2147AF7}" presName="level" presStyleLbl="node1" presStyleIdx="9" presStyleCnt="11" custScaleY="64742">
        <dgm:presLayoutVars>
          <dgm:chMax val="1"/>
          <dgm:bulletEnabled val="1"/>
        </dgm:presLayoutVars>
      </dgm:prSet>
      <dgm:spPr/>
      <dgm:t>
        <a:bodyPr/>
        <a:lstStyle/>
        <a:p>
          <a:endParaRPr lang="en-GB"/>
        </a:p>
      </dgm:t>
    </dgm:pt>
    <dgm:pt modelId="{566A993F-48C7-4C7C-9CB9-7B23FD92AAEE}" type="pres">
      <dgm:prSet presAssocID="{8D378DA6-2411-4FE6-BCFA-3206B2147AF7}" presName="levelTx" presStyleLbl="revTx" presStyleIdx="0" presStyleCnt="0">
        <dgm:presLayoutVars>
          <dgm:chMax val="1"/>
          <dgm:bulletEnabled val="1"/>
        </dgm:presLayoutVars>
      </dgm:prSet>
      <dgm:spPr/>
      <dgm:t>
        <a:bodyPr/>
        <a:lstStyle/>
        <a:p>
          <a:endParaRPr lang="en-GB"/>
        </a:p>
      </dgm:t>
    </dgm:pt>
    <dgm:pt modelId="{80439725-06E6-4C77-9594-6262A258239C}" type="pres">
      <dgm:prSet presAssocID="{5C2A73BB-A930-44FA-949B-1B91B8B05F99}" presName="Name8" presStyleCnt="0"/>
      <dgm:spPr/>
    </dgm:pt>
    <dgm:pt modelId="{CE0C100F-7A98-42AC-8876-039D56151E9A}" type="pres">
      <dgm:prSet presAssocID="{5C2A73BB-A930-44FA-949B-1B91B8B05F99}" presName="level" presStyleLbl="node1" presStyleIdx="10" presStyleCnt="11" custScaleY="68666" custLinFactNeighborX="0" custLinFactNeighborY="84345">
        <dgm:presLayoutVars>
          <dgm:chMax val="1"/>
          <dgm:bulletEnabled val="1"/>
        </dgm:presLayoutVars>
      </dgm:prSet>
      <dgm:spPr/>
      <dgm:t>
        <a:bodyPr/>
        <a:lstStyle/>
        <a:p>
          <a:endParaRPr lang="en-GB"/>
        </a:p>
      </dgm:t>
    </dgm:pt>
    <dgm:pt modelId="{65126CB2-79E0-4A53-B00F-55D7DA7D61CE}" type="pres">
      <dgm:prSet presAssocID="{5C2A73BB-A930-44FA-949B-1B91B8B05F99}" presName="levelTx" presStyleLbl="revTx" presStyleIdx="0" presStyleCnt="0">
        <dgm:presLayoutVars>
          <dgm:chMax val="1"/>
          <dgm:bulletEnabled val="1"/>
        </dgm:presLayoutVars>
      </dgm:prSet>
      <dgm:spPr/>
      <dgm:t>
        <a:bodyPr/>
        <a:lstStyle/>
        <a:p>
          <a:endParaRPr lang="en-GB"/>
        </a:p>
      </dgm:t>
    </dgm:pt>
  </dgm:ptLst>
  <dgm:cxnLst>
    <dgm:cxn modelId="{E9AD6B01-ED8A-45C3-92C2-D46514CE0C28}" type="presOf" srcId="{8D378DA6-2411-4FE6-BCFA-3206B2147AF7}" destId="{566A993F-48C7-4C7C-9CB9-7B23FD92AAEE}" srcOrd="1" destOrd="0" presId="urn:microsoft.com/office/officeart/2005/8/layout/pyramid1"/>
    <dgm:cxn modelId="{B1F6C6D1-5A39-4BBD-8684-14ADCCAA30BF}" type="presOf" srcId="{36088BCA-1FBC-4B70-9B33-9AF925410903}" destId="{757DA01B-ED85-4F1A-A9B4-C6C8AE46C163}" srcOrd="0" destOrd="0" presId="urn:microsoft.com/office/officeart/2005/8/layout/pyramid1"/>
    <dgm:cxn modelId="{D46007FF-C32C-4FEC-9D5D-0D5E48F90D63}" type="presOf" srcId="{7D355FAC-F05F-4D2F-B0B8-7D1BF20D0F90}" destId="{9E423799-20C8-411E-AC28-6B4A78A08508}" srcOrd="0" destOrd="0" presId="urn:microsoft.com/office/officeart/2005/8/layout/pyramid1"/>
    <dgm:cxn modelId="{217CA708-4F66-4F7C-A437-C20D85211E83}" type="presOf" srcId="{B3106B38-9857-4759-BAC1-4CBE95176670}" destId="{D6D34BFD-2F2B-4D83-9B65-CD1D5811F8DF}" srcOrd="0" destOrd="0" presId="urn:microsoft.com/office/officeart/2005/8/layout/pyramid1"/>
    <dgm:cxn modelId="{5AC78EC5-1BB6-49A4-86D6-BDAD0B8CD77D}" type="presOf" srcId="{5C2A73BB-A930-44FA-949B-1B91B8B05F99}" destId="{65126CB2-79E0-4A53-B00F-55D7DA7D61CE}" srcOrd="1" destOrd="0" presId="urn:microsoft.com/office/officeart/2005/8/layout/pyramid1"/>
    <dgm:cxn modelId="{CBB07449-A955-4574-8C08-36147E6E4BC7}" type="presOf" srcId="{DDA847CF-ABC3-4396-AD19-0A739D70FA55}" destId="{00D5B4F4-9D5D-42F4-BC79-00E7074C9353}" srcOrd="1" destOrd="0" presId="urn:microsoft.com/office/officeart/2005/8/layout/pyramid1"/>
    <dgm:cxn modelId="{F72BFBA0-9052-4BBC-AB1A-2ABA1AF3F7BC}" type="presOf" srcId="{97B880FC-54F3-4B07-A103-9C02B63802BF}" destId="{BF2EF3AE-E348-411D-8638-F01FD38C6C70}" srcOrd="0" destOrd="0" presId="urn:microsoft.com/office/officeart/2005/8/layout/pyramid1"/>
    <dgm:cxn modelId="{F1FBBB94-8C9E-4286-8608-0AEF007BEC1C}" type="presOf" srcId="{5C2A73BB-A930-44FA-949B-1B91B8B05F99}" destId="{CE0C100F-7A98-42AC-8876-039D56151E9A}" srcOrd="0" destOrd="0" presId="urn:microsoft.com/office/officeart/2005/8/layout/pyramid1"/>
    <dgm:cxn modelId="{B8FF2E22-0DD5-493C-B7F5-06C375EC3639}" type="presOf" srcId="{B3106B38-9857-4759-BAC1-4CBE95176670}" destId="{D00DEDBF-B757-46AB-8814-85B756F62C30}" srcOrd="1" destOrd="0" presId="urn:microsoft.com/office/officeart/2005/8/layout/pyramid1"/>
    <dgm:cxn modelId="{293D20A0-C034-4614-8FEB-9022B2D11DC7}" srcId="{BBFD6978-D0A5-4A93-83B5-916665DA3903}" destId="{9AFD8318-5295-430E-8A25-5B3C5E175A3A}" srcOrd="5" destOrd="0" parTransId="{CDB759AF-EDE4-4535-98A2-0B0E1688D29E}" sibTransId="{C4047D6B-C08D-4C39-8F99-69E2C2131133}"/>
    <dgm:cxn modelId="{239733AF-82FF-498F-975C-749317B11E8C}" type="presOf" srcId="{CBCF2725-1BB7-4613-9A50-42604E6A5326}" destId="{A22332D4-E175-487C-AA7F-862D76F9BE35}" srcOrd="0" destOrd="0" presId="urn:microsoft.com/office/officeart/2005/8/layout/pyramid1"/>
    <dgm:cxn modelId="{7EE92DF5-83D5-49A0-B548-E801D972418A}" type="presOf" srcId="{7D355FAC-F05F-4D2F-B0B8-7D1BF20D0F90}" destId="{29CDA15E-1F4B-4DC8-AA42-281BB1E11A3E}" srcOrd="1" destOrd="0" presId="urn:microsoft.com/office/officeart/2005/8/layout/pyramid1"/>
    <dgm:cxn modelId="{93AEEB8F-7D7C-4CC0-AD76-BEFBCCE51006}" type="presOf" srcId="{CBCF2725-1BB7-4613-9A50-42604E6A5326}" destId="{9649D34A-7E22-4EAE-9148-890BCCF33656}" srcOrd="1" destOrd="0" presId="urn:microsoft.com/office/officeart/2005/8/layout/pyramid1"/>
    <dgm:cxn modelId="{DCD1DB37-A5C3-4D78-9ED0-1FF7053D0B8B}" srcId="{BBFD6978-D0A5-4A93-83B5-916665DA3903}" destId="{5C2A73BB-A930-44FA-949B-1B91B8B05F99}" srcOrd="10" destOrd="0" parTransId="{4747607C-60D6-4331-9C33-21D15284AF30}" sibTransId="{685A9CDD-9AC7-4E03-9FE5-110582E52864}"/>
    <dgm:cxn modelId="{310C0E98-C84D-4ACD-B183-C5CB9409CF96}" srcId="{BBFD6978-D0A5-4A93-83B5-916665DA3903}" destId="{4EDF5306-D033-4E9B-8555-B15F2481F7D8}" srcOrd="7" destOrd="0" parTransId="{A7714109-7956-469F-995D-87992FCDF7AF}" sibTransId="{AAE30111-7129-4F2D-B637-85988561A4CE}"/>
    <dgm:cxn modelId="{58543E66-D44D-4483-B0BB-ED5E099004E7}" type="presOf" srcId="{BBFD6978-D0A5-4A93-83B5-916665DA3903}" destId="{341D2B54-00AD-4BFE-82D1-0AA0665ADCB7}" srcOrd="0" destOrd="0" presId="urn:microsoft.com/office/officeart/2005/8/layout/pyramid1"/>
    <dgm:cxn modelId="{24F6CA0B-3730-45C0-9582-844C74BB6C65}" srcId="{BBFD6978-D0A5-4A93-83B5-916665DA3903}" destId="{8D378DA6-2411-4FE6-BCFA-3206B2147AF7}" srcOrd="9" destOrd="0" parTransId="{5B2BFC3D-F06F-4120-828A-BDE76DB058ED}" sibTransId="{CBA7C28A-4853-4C1D-997C-3CACC345720F}"/>
    <dgm:cxn modelId="{730081E3-C56C-4BA2-A268-252EA0B784DC}" srcId="{BBFD6978-D0A5-4A93-83B5-916665DA3903}" destId="{97B880FC-54F3-4B07-A103-9C02B63802BF}" srcOrd="1" destOrd="0" parTransId="{39E52570-D2BD-4803-B995-8E3A62971829}" sibTransId="{7BB962B1-F2F5-4840-B602-29FA5C4EFBF5}"/>
    <dgm:cxn modelId="{996FE254-EC27-44EF-A29C-24CA8EC78768}" type="presOf" srcId="{DDA847CF-ABC3-4396-AD19-0A739D70FA55}" destId="{086EBF8F-6456-459F-ACE9-158C27EA3C43}" srcOrd="0" destOrd="0" presId="urn:microsoft.com/office/officeart/2005/8/layout/pyramid1"/>
    <dgm:cxn modelId="{25985AE4-6023-4322-88CE-79FF5A380FF0}" type="presOf" srcId="{97B880FC-54F3-4B07-A103-9C02B63802BF}" destId="{868ECA3B-B551-4837-A0DF-889A7FE81CD0}" srcOrd="1" destOrd="0" presId="urn:microsoft.com/office/officeart/2005/8/layout/pyramid1"/>
    <dgm:cxn modelId="{8CEF81B4-780D-4461-8726-FD67E9D03B92}" type="presOf" srcId="{9AFD8318-5295-430E-8A25-5B3C5E175A3A}" destId="{D05B1B65-2BEF-44A4-BC57-41F72F830A6F}" srcOrd="0" destOrd="0" presId="urn:microsoft.com/office/officeart/2005/8/layout/pyramid1"/>
    <dgm:cxn modelId="{A0FF5251-6D95-4E1A-B80E-CE783B812633}" srcId="{BBFD6978-D0A5-4A93-83B5-916665DA3903}" destId="{DDA847CF-ABC3-4396-AD19-0A739D70FA55}" srcOrd="4" destOrd="0" parTransId="{58E9E0F1-0245-4FE4-9450-30C34BDC2FD5}" sibTransId="{7B86E597-D0EF-4925-BF09-B688BCF38264}"/>
    <dgm:cxn modelId="{89FC93A2-9D6D-4152-8C36-A00801F2BF33}" type="presOf" srcId="{4EDF5306-D033-4E9B-8555-B15F2481F7D8}" destId="{7DF1AC70-2FC5-4AFE-9AF4-7EADF6C873FF}" srcOrd="1" destOrd="0" presId="urn:microsoft.com/office/officeart/2005/8/layout/pyramid1"/>
    <dgm:cxn modelId="{BB8C9EF3-1E28-49E8-A4BA-19E6BC2FCC06}" type="presOf" srcId="{36088BCA-1FBC-4B70-9B33-9AF925410903}" destId="{76426E38-27A2-4664-B5FE-A3C4B64FFB7A}" srcOrd="1" destOrd="0" presId="urn:microsoft.com/office/officeart/2005/8/layout/pyramid1"/>
    <dgm:cxn modelId="{222B51D9-0696-494F-92FE-79A2EE1523E6}" srcId="{BBFD6978-D0A5-4A93-83B5-916665DA3903}" destId="{36088BCA-1FBC-4B70-9B33-9AF925410903}" srcOrd="0" destOrd="0" parTransId="{66986909-82D0-4BC5-9256-73E3D12E405D}" sibTransId="{F5B93A56-4C64-412D-A9FC-A3019F231144}"/>
    <dgm:cxn modelId="{3A38AB4D-F04C-4A19-9BF3-A0080BA8A08C}" type="presOf" srcId="{4EDF5306-D033-4E9B-8555-B15F2481F7D8}" destId="{129C8D60-B6A1-430E-B0BD-896B787DEF43}" srcOrd="0" destOrd="0" presId="urn:microsoft.com/office/officeart/2005/8/layout/pyramid1"/>
    <dgm:cxn modelId="{AA645D2B-D3C6-4D38-BF39-6C42929EDD94}" type="presOf" srcId="{4188F84F-ED21-49AF-AD15-0B4DA5D11F6C}" destId="{63C69909-BF96-4258-97E1-F453FF75E59E}" srcOrd="0" destOrd="0" presId="urn:microsoft.com/office/officeart/2005/8/layout/pyramid1"/>
    <dgm:cxn modelId="{99C15C91-3EAC-4AB6-8D43-71641E59A72E}" srcId="{BBFD6978-D0A5-4A93-83B5-916665DA3903}" destId="{B3106B38-9857-4759-BAC1-4CBE95176670}" srcOrd="2" destOrd="0" parTransId="{921E99B2-FD4D-41B8-A9F8-72DC2C4CFE7E}" sibTransId="{03285B4F-D694-4479-8A18-027059CC413B}"/>
    <dgm:cxn modelId="{CE1AF179-09AA-49D3-9646-D248027E5623}" srcId="{BBFD6978-D0A5-4A93-83B5-916665DA3903}" destId="{CBCF2725-1BB7-4613-9A50-42604E6A5326}" srcOrd="3" destOrd="0" parTransId="{9F456BE9-ED1C-4B9F-937D-CA841EEE497C}" sibTransId="{EAB028A3-6C28-4E48-A629-57B0E0E27A27}"/>
    <dgm:cxn modelId="{6B506D4E-8BA7-4EB6-9895-383513496471}" srcId="{BBFD6978-D0A5-4A93-83B5-916665DA3903}" destId="{7D355FAC-F05F-4D2F-B0B8-7D1BF20D0F90}" srcOrd="6" destOrd="0" parTransId="{9FC9867B-081A-4B4B-BBFA-2A2D3C43C1C2}" sibTransId="{08336D67-7F3D-4F14-9D5B-B4F4B88BFBAE}"/>
    <dgm:cxn modelId="{CC4B3980-9E94-4CC1-9DAE-15F428902B1A}" type="presOf" srcId="{9AFD8318-5295-430E-8A25-5B3C5E175A3A}" destId="{039A00DE-8A6B-47C4-9E59-DCD51280EAB4}" srcOrd="1" destOrd="0" presId="urn:microsoft.com/office/officeart/2005/8/layout/pyramid1"/>
    <dgm:cxn modelId="{B9A9DE56-5755-48F7-A128-0C44C2FB162D}" type="presOf" srcId="{4188F84F-ED21-49AF-AD15-0B4DA5D11F6C}" destId="{A727780D-4212-45CD-860B-9704F2336235}" srcOrd="1" destOrd="0" presId="urn:microsoft.com/office/officeart/2005/8/layout/pyramid1"/>
    <dgm:cxn modelId="{8C9735F0-2A1F-4820-9434-C2A67E436C23}" srcId="{BBFD6978-D0A5-4A93-83B5-916665DA3903}" destId="{4188F84F-ED21-49AF-AD15-0B4DA5D11F6C}" srcOrd="8" destOrd="0" parTransId="{B3D5BE35-D506-49B1-A7E7-F4B732EE2A1E}" sibTransId="{05CCAB56-1D46-4B80-8412-8C139DBA93A4}"/>
    <dgm:cxn modelId="{BE270F42-1FFA-49E5-B623-499838878EC9}" type="presOf" srcId="{8D378DA6-2411-4FE6-BCFA-3206B2147AF7}" destId="{B7178DF1-40A9-49AB-9EF0-B4D78D81F927}" srcOrd="0" destOrd="0" presId="urn:microsoft.com/office/officeart/2005/8/layout/pyramid1"/>
    <dgm:cxn modelId="{1C8EAA75-654F-4DF0-BF6A-A5FB90AEB6A3}" type="presParOf" srcId="{341D2B54-00AD-4BFE-82D1-0AA0665ADCB7}" destId="{26B259AF-DC6C-4F12-8D50-CE431D4AE95A}" srcOrd="0" destOrd="0" presId="urn:microsoft.com/office/officeart/2005/8/layout/pyramid1"/>
    <dgm:cxn modelId="{03BCC17B-99EB-4166-BDC5-7ACB7A95613F}" type="presParOf" srcId="{26B259AF-DC6C-4F12-8D50-CE431D4AE95A}" destId="{757DA01B-ED85-4F1A-A9B4-C6C8AE46C163}" srcOrd="0" destOrd="0" presId="urn:microsoft.com/office/officeart/2005/8/layout/pyramid1"/>
    <dgm:cxn modelId="{34A75404-BDB7-443F-9930-564766411DAF}" type="presParOf" srcId="{26B259AF-DC6C-4F12-8D50-CE431D4AE95A}" destId="{76426E38-27A2-4664-B5FE-A3C4B64FFB7A}" srcOrd="1" destOrd="0" presId="urn:microsoft.com/office/officeart/2005/8/layout/pyramid1"/>
    <dgm:cxn modelId="{D3C52B67-63C6-4317-923C-3DE9A9A76BAF}" type="presParOf" srcId="{341D2B54-00AD-4BFE-82D1-0AA0665ADCB7}" destId="{E9C75E0C-4C9E-4683-9326-B044052E3C06}" srcOrd="1" destOrd="0" presId="urn:microsoft.com/office/officeart/2005/8/layout/pyramid1"/>
    <dgm:cxn modelId="{97B86D15-53D0-47D1-9F1A-68BF6DC57959}" type="presParOf" srcId="{E9C75E0C-4C9E-4683-9326-B044052E3C06}" destId="{BF2EF3AE-E348-411D-8638-F01FD38C6C70}" srcOrd="0" destOrd="0" presId="urn:microsoft.com/office/officeart/2005/8/layout/pyramid1"/>
    <dgm:cxn modelId="{ACA338C8-FB17-461D-A2D2-777BEC332E9A}" type="presParOf" srcId="{E9C75E0C-4C9E-4683-9326-B044052E3C06}" destId="{868ECA3B-B551-4837-A0DF-889A7FE81CD0}" srcOrd="1" destOrd="0" presId="urn:microsoft.com/office/officeart/2005/8/layout/pyramid1"/>
    <dgm:cxn modelId="{581ABAF7-89AF-476E-AAC5-04C20B996D95}" type="presParOf" srcId="{341D2B54-00AD-4BFE-82D1-0AA0665ADCB7}" destId="{4C894428-4FAB-46FD-BAF0-3A416B017CA5}" srcOrd="2" destOrd="0" presId="urn:microsoft.com/office/officeart/2005/8/layout/pyramid1"/>
    <dgm:cxn modelId="{B5A46E95-312D-4737-BA11-B8D4AD4773EC}" type="presParOf" srcId="{4C894428-4FAB-46FD-BAF0-3A416B017CA5}" destId="{D6D34BFD-2F2B-4D83-9B65-CD1D5811F8DF}" srcOrd="0" destOrd="0" presId="urn:microsoft.com/office/officeart/2005/8/layout/pyramid1"/>
    <dgm:cxn modelId="{F01F7F5B-95D2-416E-9B70-22982656490C}" type="presParOf" srcId="{4C894428-4FAB-46FD-BAF0-3A416B017CA5}" destId="{D00DEDBF-B757-46AB-8814-85B756F62C30}" srcOrd="1" destOrd="0" presId="urn:microsoft.com/office/officeart/2005/8/layout/pyramid1"/>
    <dgm:cxn modelId="{2B451D0D-C2E5-445B-B6E7-235E66C8D41B}" type="presParOf" srcId="{341D2B54-00AD-4BFE-82D1-0AA0665ADCB7}" destId="{6DF460BB-7BF6-48C6-BEF0-4F9976AE86B3}" srcOrd="3" destOrd="0" presId="urn:microsoft.com/office/officeart/2005/8/layout/pyramid1"/>
    <dgm:cxn modelId="{6D7DF547-52B7-43C8-83C1-485A3341F964}" type="presParOf" srcId="{6DF460BB-7BF6-48C6-BEF0-4F9976AE86B3}" destId="{A22332D4-E175-487C-AA7F-862D76F9BE35}" srcOrd="0" destOrd="0" presId="urn:microsoft.com/office/officeart/2005/8/layout/pyramid1"/>
    <dgm:cxn modelId="{ADE6B6B3-06A3-4AD9-B143-FE836C24865C}" type="presParOf" srcId="{6DF460BB-7BF6-48C6-BEF0-4F9976AE86B3}" destId="{9649D34A-7E22-4EAE-9148-890BCCF33656}" srcOrd="1" destOrd="0" presId="urn:microsoft.com/office/officeart/2005/8/layout/pyramid1"/>
    <dgm:cxn modelId="{B6886B15-3911-4302-BADA-7D9DAF503F09}" type="presParOf" srcId="{341D2B54-00AD-4BFE-82D1-0AA0665ADCB7}" destId="{931A9E21-2BEC-4D64-8B9E-8BE073BBF139}" srcOrd="4" destOrd="0" presId="urn:microsoft.com/office/officeart/2005/8/layout/pyramid1"/>
    <dgm:cxn modelId="{6235E4C9-A4F8-44A5-B5DD-8E588BF5DD15}" type="presParOf" srcId="{931A9E21-2BEC-4D64-8B9E-8BE073BBF139}" destId="{086EBF8F-6456-459F-ACE9-158C27EA3C43}" srcOrd="0" destOrd="0" presId="urn:microsoft.com/office/officeart/2005/8/layout/pyramid1"/>
    <dgm:cxn modelId="{62BE73FB-4568-4B51-9AE7-FD1D25DD5E35}" type="presParOf" srcId="{931A9E21-2BEC-4D64-8B9E-8BE073BBF139}" destId="{00D5B4F4-9D5D-42F4-BC79-00E7074C9353}" srcOrd="1" destOrd="0" presId="urn:microsoft.com/office/officeart/2005/8/layout/pyramid1"/>
    <dgm:cxn modelId="{F239456A-227A-4601-8086-084B5011C222}" type="presParOf" srcId="{341D2B54-00AD-4BFE-82D1-0AA0665ADCB7}" destId="{DCBE8934-1C2E-4871-9B5C-EEB3C0FEF33D}" srcOrd="5" destOrd="0" presId="urn:microsoft.com/office/officeart/2005/8/layout/pyramid1"/>
    <dgm:cxn modelId="{9DC0FB30-67C3-45C4-A1DA-091F5099AD6E}" type="presParOf" srcId="{DCBE8934-1C2E-4871-9B5C-EEB3C0FEF33D}" destId="{D05B1B65-2BEF-44A4-BC57-41F72F830A6F}" srcOrd="0" destOrd="0" presId="urn:microsoft.com/office/officeart/2005/8/layout/pyramid1"/>
    <dgm:cxn modelId="{0F257287-110F-4599-8266-15FF145F21DE}" type="presParOf" srcId="{DCBE8934-1C2E-4871-9B5C-EEB3C0FEF33D}" destId="{039A00DE-8A6B-47C4-9E59-DCD51280EAB4}" srcOrd="1" destOrd="0" presId="urn:microsoft.com/office/officeart/2005/8/layout/pyramid1"/>
    <dgm:cxn modelId="{2EC913AC-53B9-4126-8705-28F3CE565124}" type="presParOf" srcId="{341D2B54-00AD-4BFE-82D1-0AA0665ADCB7}" destId="{CA69ED28-7C21-4A94-9C47-0E9AD506AA63}" srcOrd="6" destOrd="0" presId="urn:microsoft.com/office/officeart/2005/8/layout/pyramid1"/>
    <dgm:cxn modelId="{566EAF49-7BED-4EE6-81EB-448BDD98CB67}" type="presParOf" srcId="{CA69ED28-7C21-4A94-9C47-0E9AD506AA63}" destId="{9E423799-20C8-411E-AC28-6B4A78A08508}" srcOrd="0" destOrd="0" presId="urn:microsoft.com/office/officeart/2005/8/layout/pyramid1"/>
    <dgm:cxn modelId="{6BE1F2C2-3266-4A3B-9E5C-BDA17C90712A}" type="presParOf" srcId="{CA69ED28-7C21-4A94-9C47-0E9AD506AA63}" destId="{29CDA15E-1F4B-4DC8-AA42-281BB1E11A3E}" srcOrd="1" destOrd="0" presId="urn:microsoft.com/office/officeart/2005/8/layout/pyramid1"/>
    <dgm:cxn modelId="{D1DDBF39-99EA-47BF-8DED-7C9009EA1396}" type="presParOf" srcId="{341D2B54-00AD-4BFE-82D1-0AA0665ADCB7}" destId="{97578EC9-F84A-4AE2-8928-3F486F2BF21E}" srcOrd="7" destOrd="0" presId="urn:microsoft.com/office/officeart/2005/8/layout/pyramid1"/>
    <dgm:cxn modelId="{D72C1093-5E53-4182-8B49-0B0D7C5343F1}" type="presParOf" srcId="{97578EC9-F84A-4AE2-8928-3F486F2BF21E}" destId="{129C8D60-B6A1-430E-B0BD-896B787DEF43}" srcOrd="0" destOrd="0" presId="urn:microsoft.com/office/officeart/2005/8/layout/pyramid1"/>
    <dgm:cxn modelId="{321989AB-BB0C-4E75-8D2D-4C6639C52BA9}" type="presParOf" srcId="{97578EC9-F84A-4AE2-8928-3F486F2BF21E}" destId="{7DF1AC70-2FC5-4AFE-9AF4-7EADF6C873FF}" srcOrd="1" destOrd="0" presId="urn:microsoft.com/office/officeart/2005/8/layout/pyramid1"/>
    <dgm:cxn modelId="{7464D972-6362-4C13-B520-0991FF88DD5D}" type="presParOf" srcId="{341D2B54-00AD-4BFE-82D1-0AA0665ADCB7}" destId="{F6CE5E4D-2AAE-49D8-AE5F-7BE9634B9689}" srcOrd="8" destOrd="0" presId="urn:microsoft.com/office/officeart/2005/8/layout/pyramid1"/>
    <dgm:cxn modelId="{4BD2A409-6678-47F9-97EF-7FDE9EB88ECA}" type="presParOf" srcId="{F6CE5E4D-2AAE-49D8-AE5F-7BE9634B9689}" destId="{63C69909-BF96-4258-97E1-F453FF75E59E}" srcOrd="0" destOrd="0" presId="urn:microsoft.com/office/officeart/2005/8/layout/pyramid1"/>
    <dgm:cxn modelId="{95028E69-5BB6-4F5F-BA9F-8BC9707FA7C2}" type="presParOf" srcId="{F6CE5E4D-2AAE-49D8-AE5F-7BE9634B9689}" destId="{A727780D-4212-45CD-860B-9704F2336235}" srcOrd="1" destOrd="0" presId="urn:microsoft.com/office/officeart/2005/8/layout/pyramid1"/>
    <dgm:cxn modelId="{2385F9D9-48C2-4F25-A5DA-24157A80159E}" type="presParOf" srcId="{341D2B54-00AD-4BFE-82D1-0AA0665ADCB7}" destId="{D5F46E4C-9FE2-4855-B14B-E1E2BD709DFD}" srcOrd="9" destOrd="0" presId="urn:microsoft.com/office/officeart/2005/8/layout/pyramid1"/>
    <dgm:cxn modelId="{2EB76F12-D863-4783-8343-E0443415EACF}" type="presParOf" srcId="{D5F46E4C-9FE2-4855-B14B-E1E2BD709DFD}" destId="{B7178DF1-40A9-49AB-9EF0-B4D78D81F927}" srcOrd="0" destOrd="0" presId="urn:microsoft.com/office/officeart/2005/8/layout/pyramid1"/>
    <dgm:cxn modelId="{4606E284-22A8-4724-B0B8-AF36D8C0F934}" type="presParOf" srcId="{D5F46E4C-9FE2-4855-B14B-E1E2BD709DFD}" destId="{566A993F-48C7-4C7C-9CB9-7B23FD92AAEE}" srcOrd="1" destOrd="0" presId="urn:microsoft.com/office/officeart/2005/8/layout/pyramid1"/>
    <dgm:cxn modelId="{330F13CC-EA65-4787-AA00-CA6E453246D0}" type="presParOf" srcId="{341D2B54-00AD-4BFE-82D1-0AA0665ADCB7}" destId="{80439725-06E6-4C77-9594-6262A258239C}" srcOrd="10" destOrd="0" presId="urn:microsoft.com/office/officeart/2005/8/layout/pyramid1"/>
    <dgm:cxn modelId="{784E150A-030B-4F53-905C-6A85B5E5E352}" type="presParOf" srcId="{80439725-06E6-4C77-9594-6262A258239C}" destId="{CE0C100F-7A98-42AC-8876-039D56151E9A}" srcOrd="0" destOrd="0" presId="urn:microsoft.com/office/officeart/2005/8/layout/pyramid1"/>
    <dgm:cxn modelId="{28A1828E-E31A-470D-B60E-A089CE57E5F5}" type="presParOf" srcId="{80439725-06E6-4C77-9594-6262A258239C}" destId="{65126CB2-79E0-4A53-B00F-55D7DA7D61CE}" srcOrd="1" destOrd="0" presId="urn:microsoft.com/office/officeart/2005/8/layout/pyramid1"/>
  </dgm:cxnLst>
  <dgm:bg>
    <a:solidFill>
      <a:schemeClr val="bg1"/>
    </a:solidFill>
  </dgm:bg>
  <dgm:whole>
    <a:ln>
      <a:solidFill>
        <a:schemeClr val="bg1"/>
      </a:solidFill>
    </a:ln>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DA01B-ED85-4F1A-A9B4-C6C8AE46C163}">
      <dsp:nvSpPr>
        <dsp:cNvPr id="0" name=""/>
        <dsp:cNvSpPr/>
      </dsp:nvSpPr>
      <dsp:spPr>
        <a:xfrm>
          <a:off x="1365796" y="0"/>
          <a:ext cx="456741" cy="391787"/>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id-ID" sz="800" kern="1200"/>
            <a:t>Simbol </a:t>
          </a:r>
          <a:r>
            <a:rPr lang="id-ID" sz="700" kern="1200"/>
            <a:t>Verbal</a:t>
          </a:r>
          <a:endParaRPr lang="en-US" sz="800" kern="1200"/>
        </a:p>
      </dsp:txBody>
      <dsp:txXfrm>
        <a:off x="1365796" y="0"/>
        <a:ext cx="456741" cy="391787"/>
      </dsp:txXfrm>
    </dsp:sp>
    <dsp:sp modelId="{BF2EF3AE-E348-411D-8638-F01FD38C6C70}">
      <dsp:nvSpPr>
        <dsp:cNvPr id="0" name=""/>
        <dsp:cNvSpPr/>
      </dsp:nvSpPr>
      <dsp:spPr>
        <a:xfrm>
          <a:off x="1226662" y="391787"/>
          <a:ext cx="735010" cy="238696"/>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Simbol Visual</a:t>
          </a:r>
          <a:endParaRPr lang="en-US" sz="700" kern="1200"/>
        </a:p>
      </dsp:txBody>
      <dsp:txXfrm>
        <a:off x="1355288" y="391787"/>
        <a:ext cx="477757" cy="238696"/>
      </dsp:txXfrm>
    </dsp:sp>
    <dsp:sp modelId="{D6D34BFD-2F2B-4D83-9B65-CD1D5811F8DF}">
      <dsp:nvSpPr>
        <dsp:cNvPr id="0" name=""/>
        <dsp:cNvSpPr/>
      </dsp:nvSpPr>
      <dsp:spPr>
        <a:xfrm>
          <a:off x="1109983" y="630483"/>
          <a:ext cx="968368" cy="200171"/>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Rekaman Radio</a:t>
          </a:r>
          <a:endParaRPr lang="en-US" sz="700" kern="1200"/>
        </a:p>
      </dsp:txBody>
      <dsp:txXfrm>
        <a:off x="1279447" y="630483"/>
        <a:ext cx="629439" cy="200171"/>
      </dsp:txXfrm>
    </dsp:sp>
    <dsp:sp modelId="{A22332D4-E175-487C-AA7F-862D76F9BE35}">
      <dsp:nvSpPr>
        <dsp:cNvPr id="0" name=""/>
        <dsp:cNvSpPr/>
      </dsp:nvSpPr>
      <dsp:spPr>
        <a:xfrm>
          <a:off x="1025292" y="830655"/>
          <a:ext cx="1137750" cy="145294"/>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Film</a:t>
          </a:r>
          <a:endParaRPr lang="en-US" sz="700" kern="1200"/>
        </a:p>
      </dsp:txBody>
      <dsp:txXfrm>
        <a:off x="1224398" y="830655"/>
        <a:ext cx="739538" cy="145294"/>
      </dsp:txXfrm>
    </dsp:sp>
    <dsp:sp modelId="{086EBF8F-6456-459F-ACE9-158C27EA3C43}">
      <dsp:nvSpPr>
        <dsp:cNvPr id="0" name=""/>
        <dsp:cNvSpPr/>
      </dsp:nvSpPr>
      <dsp:spPr>
        <a:xfrm>
          <a:off x="927396" y="975949"/>
          <a:ext cx="1333541" cy="167947"/>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Televisi</a:t>
          </a:r>
          <a:endParaRPr lang="en-US" sz="700" kern="1200"/>
        </a:p>
      </dsp:txBody>
      <dsp:txXfrm>
        <a:off x="1160766" y="975949"/>
        <a:ext cx="866802" cy="167947"/>
      </dsp:txXfrm>
    </dsp:sp>
    <dsp:sp modelId="{D05B1B65-2BEF-44A4-BC57-41F72F830A6F}">
      <dsp:nvSpPr>
        <dsp:cNvPr id="0" name=""/>
        <dsp:cNvSpPr/>
      </dsp:nvSpPr>
      <dsp:spPr>
        <a:xfrm>
          <a:off x="809194" y="1143896"/>
          <a:ext cx="1569945" cy="202784"/>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Pameran</a:t>
          </a:r>
          <a:endParaRPr lang="en-US" sz="700" kern="1200"/>
        </a:p>
      </dsp:txBody>
      <dsp:txXfrm>
        <a:off x="1083935" y="1143896"/>
        <a:ext cx="1020464" cy="202784"/>
      </dsp:txXfrm>
    </dsp:sp>
    <dsp:sp modelId="{9E423799-20C8-411E-AC28-6B4A78A08508}">
      <dsp:nvSpPr>
        <dsp:cNvPr id="0" name=""/>
        <dsp:cNvSpPr/>
      </dsp:nvSpPr>
      <dsp:spPr>
        <a:xfrm>
          <a:off x="694372" y="1346681"/>
          <a:ext cx="1799590" cy="196987"/>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Darmawisata</a:t>
          </a:r>
          <a:endParaRPr lang="en-US" sz="700" kern="1200"/>
        </a:p>
      </dsp:txBody>
      <dsp:txXfrm>
        <a:off x="1009300" y="1346681"/>
        <a:ext cx="1169734" cy="196987"/>
      </dsp:txXfrm>
    </dsp:sp>
    <dsp:sp modelId="{129C8D60-B6A1-430E-B0BD-896B787DEF43}">
      <dsp:nvSpPr>
        <dsp:cNvPr id="0" name=""/>
        <dsp:cNvSpPr/>
      </dsp:nvSpPr>
      <dsp:spPr>
        <a:xfrm>
          <a:off x="533773" y="1543668"/>
          <a:ext cx="2120788" cy="275519"/>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Demonstrasi</a:t>
          </a:r>
          <a:endParaRPr lang="en-US" sz="700" kern="1200"/>
        </a:p>
      </dsp:txBody>
      <dsp:txXfrm>
        <a:off x="904911" y="1543668"/>
        <a:ext cx="1378512" cy="275519"/>
      </dsp:txXfrm>
    </dsp:sp>
    <dsp:sp modelId="{63C69909-BF96-4258-97E1-F453FF75E59E}">
      <dsp:nvSpPr>
        <dsp:cNvPr id="0" name=""/>
        <dsp:cNvSpPr/>
      </dsp:nvSpPr>
      <dsp:spPr>
        <a:xfrm>
          <a:off x="352735" y="1819187"/>
          <a:ext cx="2482863" cy="310583"/>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Pengalaman yang di dramatisir</a:t>
          </a:r>
          <a:endParaRPr lang="en-US" sz="700" kern="1200"/>
        </a:p>
      </dsp:txBody>
      <dsp:txXfrm>
        <a:off x="787236" y="1819187"/>
        <a:ext cx="1613861" cy="310583"/>
      </dsp:txXfrm>
    </dsp:sp>
    <dsp:sp modelId="{B7178DF1-40A9-49AB-9EF0-B4D78D81F927}">
      <dsp:nvSpPr>
        <dsp:cNvPr id="0" name=""/>
        <dsp:cNvSpPr/>
      </dsp:nvSpPr>
      <dsp:spPr>
        <a:xfrm>
          <a:off x="181555" y="2129771"/>
          <a:ext cx="2825223" cy="293673"/>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Pengalaman yang logis</a:t>
          </a:r>
          <a:endParaRPr lang="en-US" sz="700" kern="1200"/>
        </a:p>
      </dsp:txBody>
      <dsp:txXfrm>
        <a:off x="675969" y="2129771"/>
        <a:ext cx="1836395" cy="293673"/>
      </dsp:txXfrm>
    </dsp:sp>
    <dsp:sp modelId="{CE0C100F-7A98-42AC-8876-039D56151E9A}">
      <dsp:nvSpPr>
        <dsp:cNvPr id="0" name=""/>
        <dsp:cNvSpPr/>
      </dsp:nvSpPr>
      <dsp:spPr>
        <a:xfrm>
          <a:off x="0" y="2423444"/>
          <a:ext cx="3188335" cy="311472"/>
        </a:xfrm>
        <a:prstGeom prst="trapezoid">
          <a:avLst>
            <a:gd name="adj" fmla="val 58289"/>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id-ID" sz="700" kern="1200"/>
            <a:t>Pengalaman langsung bertujuan</a:t>
          </a:r>
          <a:endParaRPr lang="en-US" sz="700" kern="1200"/>
        </a:p>
      </dsp:txBody>
      <dsp:txXfrm>
        <a:off x="557958" y="2423444"/>
        <a:ext cx="2072417" cy="31147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4944</Words>
  <Characters>28184</Characters>
  <Application>Microsoft Office Word</Application>
  <DocSecurity>0</DocSecurity>
  <Lines>234</Lines>
  <Paragraphs>66</Paragraphs>
  <ScaleCrop>false</ScaleCrop>
  <Company/>
  <LinksUpToDate>false</LinksUpToDate>
  <CharactersWithSpaces>33062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2022-10-28T03:05:00Z</dcterms:created>
  <dcterms:modified xsi:type="dcterms:W3CDTF">2022-10-28T03:05:00Z</dcterms:modified>
</cp:coreProperties>
</file>