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48E" w:rsidRDefault="00A6148E" w:rsidP="00A6148E">
      <w:pPr>
        <w:spacing w:line="480" w:lineRule="auto"/>
        <w:rPr>
          <w:rFonts w:ascii="Times New Roman" w:hAnsi="Times New Roman" w:cs="Times New Roman"/>
          <w:b/>
          <w:sz w:val="24"/>
          <w:szCs w:val="24"/>
        </w:rPr>
      </w:pPr>
      <w:proofErr w:type="spellStart"/>
      <w:r>
        <w:rPr>
          <w:rFonts w:ascii="Times New Roman" w:hAnsi="Times New Roman" w:cs="Times New Roman"/>
          <w:b/>
          <w:sz w:val="24"/>
          <w:szCs w:val="24"/>
        </w:rPr>
        <w:t>Bunga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Amallida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Nisa</w:t>
      </w:r>
      <w:proofErr w:type="spellEnd"/>
      <w:r>
        <w:rPr>
          <w:rFonts w:ascii="Times New Roman" w:hAnsi="Times New Roman" w:cs="Times New Roman"/>
          <w:b/>
          <w:sz w:val="24"/>
          <w:szCs w:val="24"/>
        </w:rPr>
        <w:t>, 2018</w:t>
      </w:r>
    </w:p>
    <w:p w:rsidR="00A6148E" w:rsidRDefault="00A6148E" w:rsidP="00A6148E">
      <w:pPr>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GAMBARAN PENGARUH MEDIA ANIMASI KARTUN DENTAL HEALTH EDUCATION (DHE) TERHADAP PERUBAHAN PERILAKU SISWA KELAS VI DI SDN TANAH TINGGI 03 PAGI JAKARTA PUSAT TAHUN 2018</w:t>
      </w:r>
    </w:p>
    <w:p w:rsidR="00A6148E" w:rsidRDefault="00A6148E" w:rsidP="00A6148E">
      <w:pPr>
        <w:spacing w:line="360" w:lineRule="auto"/>
        <w:rPr>
          <w:rFonts w:ascii="Times New Roman" w:hAnsi="Times New Roman" w:cs="Times New Roman"/>
          <w:sz w:val="24"/>
          <w:szCs w:val="24"/>
        </w:rPr>
      </w:pPr>
      <w:r>
        <w:rPr>
          <w:rFonts w:ascii="Times New Roman" w:hAnsi="Times New Roman" w:cs="Times New Roman"/>
          <w:sz w:val="24"/>
          <w:szCs w:val="24"/>
          <w:lang w:val="id-ID"/>
        </w:rPr>
        <w:t xml:space="preserve">xiii +  </w:t>
      </w:r>
      <w:r>
        <w:rPr>
          <w:rFonts w:ascii="Times New Roman" w:hAnsi="Times New Roman" w:cs="Times New Roman"/>
          <w:sz w:val="24"/>
          <w:szCs w:val="24"/>
        </w:rPr>
        <w:t xml:space="preserve">80 </w:t>
      </w:r>
      <w:proofErr w:type="spellStart"/>
      <w:r>
        <w:rPr>
          <w:rFonts w:ascii="Times New Roman" w:hAnsi="Times New Roman" w:cs="Times New Roman"/>
          <w:sz w:val="24"/>
          <w:szCs w:val="24"/>
        </w:rPr>
        <w:t>Halaman</w:t>
      </w:r>
      <w:proofErr w:type="spellEnd"/>
      <w:r>
        <w:rPr>
          <w:rFonts w:ascii="Times New Roman" w:hAnsi="Times New Roman" w:cs="Times New Roman"/>
          <w:sz w:val="24"/>
          <w:szCs w:val="24"/>
        </w:rPr>
        <w:t xml:space="preserve"> + 15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+ 9 Diagram + 2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+ 5 </w:t>
      </w:r>
      <w:proofErr w:type="spellStart"/>
      <w:r>
        <w:rPr>
          <w:rFonts w:ascii="Times New Roman" w:hAnsi="Times New Roman" w:cs="Times New Roman"/>
          <w:sz w:val="24"/>
          <w:szCs w:val="24"/>
        </w:rPr>
        <w:t>Lampiran</w:t>
      </w:r>
      <w:proofErr w:type="spellEnd"/>
    </w:p>
    <w:p w:rsidR="00A6148E" w:rsidRDefault="00A6148E" w:rsidP="00A6148E">
      <w:pPr>
        <w:spacing w:line="360" w:lineRule="auto"/>
        <w:rPr>
          <w:rFonts w:ascii="Times New Roman" w:hAnsi="Times New Roman" w:cs="Times New Roman"/>
          <w:sz w:val="24"/>
          <w:szCs w:val="24"/>
        </w:rPr>
      </w:pPr>
      <w:r>
        <w:rPr>
          <w:rFonts w:ascii="Times New Roman" w:hAnsi="Times New Roman" w:cs="Times New Roman"/>
          <w:b/>
          <w:sz w:val="24"/>
          <w:szCs w:val="24"/>
        </w:rPr>
        <w:t xml:space="preserve">Kata </w:t>
      </w:r>
      <w:proofErr w:type="spellStart"/>
      <w:proofErr w:type="gramStart"/>
      <w:r>
        <w:rPr>
          <w:rFonts w:ascii="Times New Roman" w:hAnsi="Times New Roman" w:cs="Times New Roman"/>
          <w:b/>
          <w:sz w:val="24"/>
          <w:szCs w:val="24"/>
        </w:rPr>
        <w:t>Kunci</w:t>
      </w:r>
      <w:proofErr w:type="spellEnd"/>
      <w:r>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Animasi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Kartun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Gigi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p>
    <w:p w:rsidR="00A6148E" w:rsidRDefault="00A6148E" w:rsidP="00A6148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A6148E" w:rsidRDefault="00A6148E" w:rsidP="00A6148E">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Penelitian ini bertujuan untuk mengetahui perubahan perilaku pengetahuan, sikap dan tindakan sebelum dan sesudah diberikan media animasi kartun tentang Dental Helath Education pada siswa kelas VI SD Negeri Tanah Tinggi 03 Pagi Jakarta Pusat. Penelitian ini dilakukan pada tanggal 16 juli 2018 dan 23 juli 2018 di SD Negeri Tanah Tinggi 03 Pagi Jakarta Pusat yang beralamat di Jalan Tanah Tinggi II / 8, RT 008 RW 001 Kelurahan Tanah Tinggi Kecamatan Johar Baru Kota Jakarta Pusat dengan sampel 43 orang. Metode yang digunakan menggunakan metode deskriptif.</w:t>
      </w:r>
    </w:p>
    <w:p w:rsidR="00A6148E" w:rsidRDefault="00A6148E" w:rsidP="00A6148E">
      <w:pPr>
        <w:spacing w:after="0" w:line="360" w:lineRule="auto"/>
        <w:ind w:firstLine="720"/>
        <w:jc w:val="both"/>
        <w:rPr>
          <w:lang w:val="id-ID"/>
        </w:rPr>
      </w:pPr>
      <w:r>
        <w:rPr>
          <w:rFonts w:ascii="Times New Roman" w:hAnsi="Times New Roman" w:cs="Times New Roman"/>
          <w:sz w:val="24"/>
          <w:szCs w:val="24"/>
          <w:lang w:val="id-ID"/>
        </w:rPr>
        <w:t>Hasil Penelitian perilaku sebelum diberikan DHE dengan menggunakan media animasi kartun pada siswa kelas VI besar responden memiliki tingkat perilaku yang buruk yaitu 25 orang (58%) dan tingkat perilaku tinggi yaitu sebanyak 18 orang (42%) dengan nilai rata-rata 13. Sedangkan hasil perilaku sesudah diberikan DHE  sesudah diberikan DHE dengan menggunakan media animasi kartun besar responden memiliki tingkat perilaku yang buruk yaitu 27 orang (63%) dan tingkat perilaku yang tinggi yaitu sebanyak 16 orang (37%) dengan nilai rata-rata 16. Dari hasil penelitian yang dilakukan dapat disimpulkan bahwa pengaruh media animasi kartun DHE pada siswa kelas VI di SD Negeri Tanah Tinggi 03 Pagi berdasarkan kuesioner yang diberikan sebelum dan sesudah dengan jangka waktu 1 minggu dapat mempengaruhi perilaku siswa dalam menjaga kebersihan gigi dan mulutnya.</w:t>
      </w:r>
    </w:p>
    <w:p w:rsidR="00AB7714" w:rsidRDefault="00A6148E">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24"/>
    <w:rsid w:val="004E6A7C"/>
    <w:rsid w:val="00A6148E"/>
    <w:rsid w:val="00B05E24"/>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19AE8D-F169-4C94-8CBD-E9A5CA7A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48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78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2021-11-18T04:00:00Z</dcterms:created>
  <dcterms:modified xsi:type="dcterms:W3CDTF">2021-11-18T04:00:00Z</dcterms:modified>
</cp:coreProperties>
</file>