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A1A" w:rsidRPr="0044746F" w:rsidRDefault="006C1A1A" w:rsidP="006C1A1A">
      <w:pPr>
        <w:pStyle w:val="ListParagraph"/>
        <w:tabs>
          <w:tab w:val="left" w:pos="567"/>
        </w:tabs>
        <w:spacing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6F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6C1A1A" w:rsidRDefault="006C1A1A" w:rsidP="006C1A1A">
      <w:pPr>
        <w:pStyle w:val="ListParagraph"/>
        <w:tabs>
          <w:tab w:val="left" w:pos="567"/>
        </w:tabs>
        <w:spacing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6F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6C1A1A" w:rsidRDefault="006C1A1A" w:rsidP="006C1A1A">
      <w:pPr>
        <w:pStyle w:val="ListParagraph"/>
        <w:tabs>
          <w:tab w:val="left" w:pos="567"/>
        </w:tabs>
        <w:spacing w:line="48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1A" w:rsidRDefault="006C1A1A" w:rsidP="006C1A1A">
      <w:pPr>
        <w:pStyle w:val="ListParagraph"/>
        <w:tabs>
          <w:tab w:val="left" w:pos="567"/>
        </w:tabs>
        <w:spacing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ab/>
        <w:t>Kerangka Konsep</w:t>
      </w:r>
    </w:p>
    <w:p w:rsidR="006C1A1A" w:rsidRDefault="006C1A1A" w:rsidP="006C1A1A">
      <w:pPr>
        <w:pStyle w:val="ListParagraph"/>
        <w:tabs>
          <w:tab w:val="left" w:pos="567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C2CC1">
        <w:rPr>
          <w:rFonts w:ascii="Times New Roman" w:hAnsi="Times New Roman" w:cs="Times New Roman"/>
          <w:sz w:val="24"/>
          <w:szCs w:val="24"/>
        </w:rPr>
        <w:t>Berdasarkan dari teori tinjauan pustaka (Pratiw</w:t>
      </w:r>
      <w:r>
        <w:rPr>
          <w:rFonts w:ascii="Times New Roman" w:hAnsi="Times New Roman" w:cs="Times New Roman"/>
          <w:sz w:val="24"/>
          <w:szCs w:val="24"/>
        </w:rPr>
        <w:t>i, 2007 ), ( Herijulianti, 2002</w:t>
      </w:r>
      <w:r w:rsidRPr="007C2CC1">
        <w:rPr>
          <w:rFonts w:ascii="Times New Roman" w:hAnsi="Times New Roman" w:cs="Times New Roman"/>
          <w:sz w:val="24"/>
          <w:szCs w:val="24"/>
        </w:rPr>
        <w:t>) , maka penulis membuat kerangka konsep “ Gambaran Pengetahuan Kebiasaan Menyikat Gigi yang Mengakibatkan Terjadinya Kalkulus Pada Siswa Kelas V SDN Cempaka Putih Barat 03 Pagi Jakarta Pusat pada Tahun 2018 “ sebagai berikut :</w:t>
      </w:r>
    </w:p>
    <w:p w:rsidR="006C1A1A" w:rsidRDefault="006C1A1A" w:rsidP="006C1A1A">
      <w:pPr>
        <w:pStyle w:val="ListParagraph"/>
        <w:tabs>
          <w:tab w:val="left" w:pos="567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1A1A" w:rsidRPr="007C2CC1" w:rsidRDefault="006C1A1A" w:rsidP="006C1A1A">
      <w:pPr>
        <w:pStyle w:val="ListParagraph"/>
        <w:tabs>
          <w:tab w:val="left" w:pos="567"/>
        </w:tabs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C1A1A" w:rsidRDefault="006C1A1A" w:rsidP="006C1A1A">
      <w:pPr>
        <w:pStyle w:val="ListParagraph"/>
        <w:tabs>
          <w:tab w:val="left" w:pos="567"/>
          <w:tab w:val="left" w:pos="2694"/>
        </w:tabs>
        <w:spacing w:line="48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1E77D" wp14:editId="0C0A9888">
                <wp:simplePos x="0" y="0"/>
                <wp:positionH relativeFrom="column">
                  <wp:posOffset>3371215</wp:posOffset>
                </wp:positionH>
                <wp:positionV relativeFrom="paragraph">
                  <wp:posOffset>552450</wp:posOffset>
                </wp:positionV>
                <wp:extent cx="1918335" cy="1456690"/>
                <wp:effectExtent l="0" t="0" r="24765" b="1016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8335" cy="14566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1A1A" w:rsidRDefault="006C1A1A" w:rsidP="006C1A1A">
                            <w:pPr>
                              <w:jc w:val="center"/>
                            </w:pPr>
                            <w:r>
                              <w:t>Gambaran Kalkulus Index Siswa Kelas V SDN Cempaka Putih Barat 03 Pagi Jakarta Pusat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1E77D" id="Rectangle 10" o:spid="_x0000_s1026" style="position:absolute;margin-left:265.45pt;margin-top:43.5pt;width:151.05pt;height:11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LA/aQIAABgFAAAOAAAAZHJzL2Uyb0RvYy54bWysVN9P2zAQfp+0/8Hy+0hTCoOKFFUgpkmI&#10;IWDi2XXsNprt885uk+6v39lJA2JoD9NeEp/vvvvx3Z0vLjtr2E5haMBVvDyacKachLpx64p/f7r5&#10;dMZZiMLVwoBTFd+rwC8XHz9ctH6uprABUytk5MSFeesrvonRz4siyI2yIhyBV46UGtCKSCKuixpF&#10;S96tKaaTyWnRAtYeQaoQ6Pa6V/JF9q+1kvGb1kFFZipOucX8xfxdpW+xuBDzNQq/aeSQhviHLKxo&#10;HAUdXV2LKNgWmz9c2UYiBNDxSIItQOtGqlwDVVNO3lTzuBFe5VqInOBHmsL/cyvvdvfImpp6R/Q4&#10;YalHD8SacGujGN0RQa0Pc7J79Pc4SIGOqdpOo01/qoN1mdT9SKrqIpN0WZ6XZ8fHJ5xJ0pWzk9PT&#10;8+y1eIF7DPGLAsvSoeJI8TOZYncbIoUk04MJCSmdPoF8inujUg7GPShNlVDIaUbnGVJXBtlOUPfr&#10;H2UqhnxlywTRjTEjqHwPZOIBNNgmmMpzNQIn7wFfoo3WOSK4OAJt4wD/Dta9/aHqvtZUduxW3dCM&#10;FdR76iFCP9zBy5uGeLwVId4LpGmmxtKGxm/00QbaisNw4mwD+Ou9+2RPQ0ZazlrajoqHn1uBijPz&#10;1dH4nZezWVqnLMxOPk9JwNea1WuN29oroBaU9BZ4mY/JPprDUSPYZ1rkZYpKKuEkxa64jHgQrmK/&#10;tfQUSLVcZjNaIS/irXv0MjlPBKc5eeqeBfphmCLN4R0cNknM38xUb5uQDpbbCLrJA5co7nkdqKf1&#10;y7MzPBVpv1/L2erlQVv8BgAA//8DAFBLAwQUAAYACAAAACEA1v9kwOAAAAAKAQAADwAAAGRycy9k&#10;b3ducmV2LnhtbEyPy07DMBBF90j8gzVI7KhdAmka4lQVghWoFYUFSzcekgg/IttN0r9nWMFuRnN0&#10;59xqM1vDRgyx907CciGAoWu87l0r4eP9+aYAFpNyWhnvUMIZI2zqy4tKldpP7g3HQ2oZhbhYKgld&#10;SkPJeWw6tCou/ICObl8+WJVoDS3XQU0Ubg2/FSLnVvWOPnRqwMcOm+/DyUrw+/5stmG9G19x9fmy&#10;T2Ka8ycpr6/m7QOwhHP6g+FXn9ShJqejPzkdmZFwn4k1oRKKFXUioMgyGo4SsmV+B7yu+P8K9Q8A&#10;AAD//wMAUEsBAi0AFAAGAAgAAAAhALaDOJL+AAAA4QEAABMAAAAAAAAAAAAAAAAAAAAAAFtDb250&#10;ZW50X1R5cGVzXS54bWxQSwECLQAUAAYACAAAACEAOP0h/9YAAACUAQAACwAAAAAAAAAAAAAAAAAv&#10;AQAAX3JlbHMvLnJlbHNQSwECLQAUAAYACAAAACEAa9ywP2kCAAAYBQAADgAAAAAAAAAAAAAAAAAu&#10;AgAAZHJzL2Uyb0RvYy54bWxQSwECLQAUAAYACAAAACEA1v9kwOAAAAAKAQAADwAAAAAAAAAAAAAA&#10;AADDBAAAZHJzL2Rvd25yZXYueG1sUEsFBgAAAAAEAAQA8wAAANAFAAAAAA==&#10;" fillcolor="white [3201]" strokecolor="black [3200]" strokeweight="1pt">
                <v:textbox>
                  <w:txbxContent>
                    <w:p w:rsidR="006C1A1A" w:rsidRDefault="006C1A1A" w:rsidP="006C1A1A">
                      <w:pPr>
                        <w:jc w:val="center"/>
                      </w:pPr>
                      <w:r>
                        <w:t>Gambaran Kalkulus Index Siswa Kelas V SDN Cempaka Putih Barat 03 Pagi Jakarta Pusat</w:t>
                      </w:r>
                    </w:p>
                  </w:txbxContent>
                </v:textbox>
              </v:rect>
            </w:pict>
          </mc:Fallback>
        </mc:AlternateContent>
      </w:r>
    </w:p>
    <w:p w:rsidR="006C1A1A" w:rsidRPr="00CA471C" w:rsidRDefault="006C1A1A" w:rsidP="006C1A1A"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A3F06" wp14:editId="0BA083B4">
                <wp:simplePos x="0" y="0"/>
                <wp:positionH relativeFrom="column">
                  <wp:posOffset>-1905</wp:posOffset>
                </wp:positionH>
                <wp:positionV relativeFrom="paragraph">
                  <wp:posOffset>74295</wp:posOffset>
                </wp:positionV>
                <wp:extent cx="1925619" cy="1504950"/>
                <wp:effectExtent l="0" t="0" r="1778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5619" cy="1504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1A1A" w:rsidRDefault="006C1A1A" w:rsidP="006C1A1A">
                            <w:pPr>
                              <w:jc w:val="center"/>
                            </w:pPr>
                            <w:r>
                              <w:t xml:space="preserve">Pengetahuan </w:t>
                            </w:r>
                            <w:r>
                              <w:t>Kebiasaan Menyikat Gigi Berdasarkan 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A3F06" id="Rectangle 8" o:spid="_x0000_s1027" style="position:absolute;margin-left:-.15pt;margin-top:5.85pt;width:151.6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+taQIAAB0FAAAOAAAAZHJzL2Uyb0RvYy54bWysVN9P2zAQfp+0/8Hy+0hTtYxWpKgCMU1C&#10;gCiIZ9ex22iOzzu7Tbq/fmcnTRFDe5j2kvh8993P73x51daG7RX6CmzB87MRZ8pKKCu7KfjL8+2X&#10;C858ELYUBqwq+EF5frX4/OmycXM1hi2YUiEjJ9bPG1fwbQhunmVeblUt/Bk4ZUmpAWsRSMRNVqJo&#10;yHttsvFodJ41gKVDkMp7ur3plHyR/GutZHjQ2qvATMEpt5C+mL7r+M0Wl2K+QeG2lezTEP+QRS0q&#10;S0EHVzciCLbD6g9XdSURPOhwJqHOQOtKqlQDVZOP3lWz2gqnUi3UHO+GNvn/51be7x+RVWXBaVBW&#10;1DSiJ2qasBuj2EVsT+P8nKxW7hF7ydMx1tpqrOOfqmBtaulhaKlqA5N0mc/G0/N8xpkkXT4dTWbT&#10;1PTsBHfowzcFNYuHgiOFT60U+zsfKCSZHk1IiOl0CaRTOBgVczD2SWmqg0KOEzoxSF0bZHtBsy9/&#10;5LEY8pUsI0RXxgyg/COQCUdQbxthKrFqAI4+Ap6iDdYpItgwAOvKAv4drDv7Y9VdrbHs0K7bNLSU&#10;X7xZQ3mgQSJ0DPdO3lbUzjvhw6NAojSRn9Y0PNBHG2gKDv2Jsy3gr4/uoz0xjbScNbQiBfc/dwIV&#10;Z+a7JQ7O8skk7lQSJtOvYxLwrWb9VmN39TXQJHJ6EJxMx2gfzPGoEepX2uZljEoqYSXFLrgMeBSu&#10;Q7e69B5ItVwmM9ojJ8KdXTkZncc+R7o8t68CXc+pQHS8h+M6ifk7anW2EWlhuQugq8S7U1/7CdAO&#10;Jgr170Vc8rdysjq9aovfAAAA//8DAFBLAwQUAAYACAAAACEAArDF0N4AAAAIAQAADwAAAGRycy9k&#10;b3ducmV2LnhtbEyPzU7DMBCE70i8g7VI3Fq7KWraNE5VITiBqCgcenTjJYnwT2S7Sfr2LCc4zs5o&#10;5ttyN1nDBgyx807CYi6Aoau97lwj4fPjebYGFpNyWhnvUMIVI+yq25tSFdqP7h2HY2oYlbhYKAlt&#10;Sn3BeaxbtCrOfY+OvC8frEokQ8N1UCOVW8MzIVbcqs7RQqt6fGyx/j5erAR/6K5mHzZvwyvmp5dD&#10;EuO0epLy/m7ab4ElnNJfGH7xCR0qYjr7i9ORGQmzJQXpvMiBkb0U2QbYWUL2sM6BVyX//0D1AwAA&#10;//8DAFBLAQItABQABgAIAAAAIQC2gziS/gAAAOEBAAATAAAAAAAAAAAAAAAAAAAAAABbQ29udGVu&#10;dF9UeXBlc10ueG1sUEsBAi0AFAAGAAgAAAAhADj9If/WAAAAlAEAAAsAAAAAAAAAAAAAAAAALwEA&#10;AF9yZWxzLy5yZWxzUEsBAi0AFAAGAAgAAAAhAF1cv61pAgAAHQUAAA4AAAAAAAAAAAAAAAAALgIA&#10;AGRycy9lMm9Eb2MueG1sUEsBAi0AFAAGAAgAAAAhAAKwxdDeAAAACAEAAA8AAAAAAAAAAAAAAAAA&#10;wwQAAGRycy9kb3ducmV2LnhtbFBLBQYAAAAABAAEAPMAAADOBQAAAAA=&#10;" fillcolor="white [3201]" strokecolor="black [3200]" strokeweight="1pt">
                <v:textbox>
                  <w:txbxContent>
                    <w:p w:rsidR="006C1A1A" w:rsidRDefault="006C1A1A" w:rsidP="006C1A1A">
                      <w:pPr>
                        <w:jc w:val="center"/>
                      </w:pPr>
                      <w:r>
                        <w:t xml:space="preserve">Pengetahuan </w:t>
                      </w:r>
                      <w:r>
                        <w:t>Kebiasaan Menyikat Gigi Berdasarkan Jenis Kelamin</w:t>
                      </w:r>
                    </w:p>
                  </w:txbxContent>
                </v:textbox>
              </v:rect>
            </w:pict>
          </mc:Fallback>
        </mc:AlternateContent>
      </w:r>
    </w:p>
    <w:p w:rsidR="006C1A1A" w:rsidRPr="00CA471C" w:rsidRDefault="006C1A1A" w:rsidP="006C1A1A"/>
    <w:p w:rsidR="006C1A1A" w:rsidRPr="00CA471C" w:rsidRDefault="006C1A1A" w:rsidP="006C1A1A"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E93E8C" wp14:editId="3A115681">
                <wp:simplePos x="0" y="0"/>
                <wp:positionH relativeFrom="column">
                  <wp:posOffset>1926665</wp:posOffset>
                </wp:positionH>
                <wp:positionV relativeFrom="paragraph">
                  <wp:posOffset>99995</wp:posOffset>
                </wp:positionV>
                <wp:extent cx="1442906" cy="9524"/>
                <wp:effectExtent l="0" t="76200" r="24130" b="10541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42906" cy="952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7CC94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51.7pt;margin-top:7.85pt;width:113.6pt;height:.75p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rB2QEAAAAEAAAOAAAAZHJzL2Uyb0RvYy54bWysU02P0zAUvCPxHyzfadKqrNio6Qp1gQuC&#10;igXuXsduLGw/69k06b/n2UkDAoQQ4mL54814Zvy8uxudZWeF0YBv+XpVc6a8hM74U8s/fXz97AVn&#10;MQnfCQtetfyiIr/bP32yG0KjNtCD7RQyIvGxGULL+5RCU1VR9sqJuIKgPB1qQCcSLfFUdSgGYne2&#10;2tT1TTUAdgFBqhhp93465PvCr7WS6b3WUSVmW07aUhmxjI95rPY70ZxQhN7IWYb4BxVOGE+XLlT3&#10;Ign2Fc0vVM5IhAg6rSS4CrQ2UhUP5GZd/+TmoRdBFS8UTgxLTPH/0cp35yMy09HbbTnzwtEbPSQU&#10;5tQn9hIRBnYA7ylHQEYllNcQYkOwgz/ivIrhiNn8qNExbU34THQlDjLIxpL2ZUlbjYlJ2lxvt5vb&#10;+oYzSWe3zzeFvJpYMlvAmN4ocCxPWh5nVYuc6QZxfhsT6SDgFZDB1ucxCWNf+Y6lSyBfItvJDqg2&#10;n1fZyaS9zNLFqgn7QWnKJGssLko3qoNFdhbUR92X9cJClRmijbULqP4zaK7NMFU69G+BS3W5EXxa&#10;gM54wN/dmsarVD3VX11PXrPtR+gu5SVLHNRmJZ/5S+Q+/nFd4N8/7v4bAAAA//8DAFBLAwQUAAYA&#10;CAAAACEAjfERct8AAAAJAQAADwAAAGRycy9kb3ducmV2LnhtbEyPwW7CMAyG75N4h8hI3EYyOijr&#10;miKEhLRdJsGmndPGayqapDSBlj39vNN2tP9Pvz/nm9G27Ip9aLyT8DAXwNBVXjeulvDxvr9fAwtR&#10;Oa1a71DCDQNsisldrjLtB3fA6zHWjEpcyJQEE2OXcR4qg1aFue/QUfble6sijX3Nda8GKrctXwix&#10;4lY1ji4Y1eHOYHU6XqyEl71Itfk26/NpuL19bl/TevdUSjmbjttnYBHH+AfDrz6pQ0FOpb84HVgr&#10;IRHJI6EULFNgBCwTsQJW0iJdAC9y/v+D4gcAAP//AwBQSwECLQAUAAYACAAAACEAtoM4kv4AAADh&#10;AQAAEwAAAAAAAAAAAAAAAAAAAAAAW0NvbnRlbnRfVHlwZXNdLnhtbFBLAQItABQABgAIAAAAIQA4&#10;/SH/1gAAAJQBAAALAAAAAAAAAAAAAAAAAC8BAABfcmVscy8ucmVsc1BLAQItABQABgAIAAAAIQDb&#10;GJrB2QEAAAAEAAAOAAAAAAAAAAAAAAAAAC4CAABkcnMvZTJvRG9jLnhtbFBLAQItABQABgAIAAAA&#10;IQCN8RFy3wAAAAkBAAAPAAAAAAAAAAAAAAAAADMEAABkcnMvZG93bnJldi54bWxQSwUGAAAAAAQA&#10;BADzAAAAPwUAAAAA&#10;" strokecolor="black [3200]" strokeweight=".5pt">
                <v:stroke endarrow="open" joinstyle="miter"/>
              </v:shape>
            </w:pict>
          </mc:Fallback>
        </mc:AlternateContent>
      </w:r>
    </w:p>
    <w:p w:rsidR="006C1A1A" w:rsidRPr="00CA471C" w:rsidRDefault="006C1A1A" w:rsidP="006C1A1A"/>
    <w:p w:rsidR="006C1A1A" w:rsidRPr="00CA471C" w:rsidRDefault="006C1A1A" w:rsidP="006C1A1A"/>
    <w:p w:rsidR="006C1A1A" w:rsidRDefault="006C1A1A" w:rsidP="006C1A1A"/>
    <w:p w:rsidR="006C1A1A" w:rsidRDefault="006C1A1A" w:rsidP="006C1A1A">
      <w:pPr>
        <w:jc w:val="center"/>
      </w:pPr>
      <w:r>
        <w:t>Gambar 3.1</w:t>
      </w:r>
    </w:p>
    <w:p w:rsidR="006C1A1A" w:rsidRDefault="006C1A1A" w:rsidP="006C1A1A">
      <w:r>
        <w:br w:type="page"/>
      </w:r>
    </w:p>
    <w:p w:rsidR="006C1A1A" w:rsidRDefault="006C1A1A" w:rsidP="006C1A1A">
      <w:pPr>
        <w:jc w:val="center"/>
      </w:pPr>
    </w:p>
    <w:p w:rsidR="006C1A1A" w:rsidRDefault="006C1A1A" w:rsidP="006C1A1A">
      <w:pPr>
        <w:rPr>
          <w:rFonts w:ascii="Times New Roman" w:hAnsi="Times New Roman" w:cs="Times New Roman"/>
          <w:b/>
          <w:sz w:val="24"/>
          <w:szCs w:val="24"/>
        </w:rPr>
      </w:pPr>
      <w:r w:rsidRPr="00CA471C">
        <w:rPr>
          <w:rFonts w:ascii="Times New Roman" w:hAnsi="Times New Roman" w:cs="Times New Roman"/>
          <w:b/>
          <w:sz w:val="24"/>
          <w:szCs w:val="24"/>
        </w:rPr>
        <w:t>3.2</w:t>
      </w:r>
      <w: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A471C">
        <w:rPr>
          <w:rFonts w:ascii="Times New Roman" w:hAnsi="Times New Roman" w:cs="Times New Roman"/>
          <w:b/>
          <w:sz w:val="24"/>
          <w:szCs w:val="24"/>
        </w:rPr>
        <w:t>Definisi Operasional</w:t>
      </w:r>
    </w:p>
    <w:p w:rsidR="006C1A1A" w:rsidRDefault="006C1A1A" w:rsidP="006C1A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C1A1A" w:rsidRPr="00E34C99" w:rsidRDefault="006C1A1A" w:rsidP="006C1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34C99">
        <w:rPr>
          <w:rFonts w:ascii="Times New Roman" w:hAnsi="Times New Roman" w:cs="Times New Roman"/>
          <w:sz w:val="24"/>
          <w:szCs w:val="24"/>
        </w:rPr>
        <w:t>Tabel 3.2</w:t>
      </w:r>
    </w:p>
    <w:p w:rsidR="006C1A1A" w:rsidRDefault="006C1A1A" w:rsidP="006C1A1A">
      <w:pPr>
        <w:rPr>
          <w:rFonts w:ascii="Times New Roman" w:hAnsi="Times New Roman" w:cs="Times New Roman"/>
          <w:sz w:val="24"/>
          <w:szCs w:val="24"/>
        </w:rPr>
      </w:pPr>
      <w:r w:rsidRPr="00E34C99">
        <w:rPr>
          <w:rFonts w:ascii="Times New Roman" w:hAnsi="Times New Roman" w:cs="Times New Roman"/>
          <w:sz w:val="24"/>
          <w:szCs w:val="24"/>
        </w:rPr>
        <w:tab/>
      </w:r>
      <w:r w:rsidRPr="00E34C99">
        <w:rPr>
          <w:rFonts w:ascii="Times New Roman" w:hAnsi="Times New Roman" w:cs="Times New Roman"/>
          <w:sz w:val="24"/>
          <w:szCs w:val="24"/>
        </w:rPr>
        <w:tab/>
      </w:r>
      <w:r w:rsidRPr="00E34C99">
        <w:rPr>
          <w:rFonts w:ascii="Times New Roman" w:hAnsi="Times New Roman" w:cs="Times New Roman"/>
          <w:sz w:val="24"/>
          <w:szCs w:val="24"/>
        </w:rPr>
        <w:tab/>
      </w:r>
      <w:r w:rsidRPr="00E34C99">
        <w:rPr>
          <w:rFonts w:ascii="Times New Roman" w:hAnsi="Times New Roman" w:cs="Times New Roman"/>
          <w:sz w:val="24"/>
          <w:szCs w:val="24"/>
        </w:rPr>
        <w:tab/>
        <w:t xml:space="preserve">   Definisi Operasional</w:t>
      </w:r>
    </w:p>
    <w:tbl>
      <w:tblPr>
        <w:tblStyle w:val="TableGrid"/>
        <w:tblW w:w="8931" w:type="dxa"/>
        <w:tblInd w:w="-176" w:type="dxa"/>
        <w:tblLook w:val="04A0" w:firstRow="1" w:lastRow="0" w:firstColumn="1" w:lastColumn="0" w:noHBand="0" w:noVBand="1"/>
      </w:tblPr>
      <w:tblGrid>
        <w:gridCol w:w="561"/>
        <w:gridCol w:w="1550"/>
        <w:gridCol w:w="2061"/>
        <w:gridCol w:w="1443"/>
        <w:gridCol w:w="1941"/>
        <w:gridCol w:w="1375"/>
      </w:tblGrid>
      <w:tr w:rsidR="006C1A1A" w:rsidTr="008B3A6D">
        <w:trPr>
          <w:trHeight w:val="800"/>
        </w:trPr>
        <w:tc>
          <w:tcPr>
            <w:tcW w:w="565" w:type="dxa"/>
          </w:tcPr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Pr="00E10853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443" w:type="dxa"/>
          </w:tcPr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>Variabel</w:t>
            </w:r>
          </w:p>
          <w:p w:rsidR="006C1A1A" w:rsidRPr="00E10853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Independen</w:t>
            </w:r>
          </w:p>
        </w:tc>
        <w:tc>
          <w:tcPr>
            <w:tcW w:w="2104" w:type="dxa"/>
          </w:tcPr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Pr="00E10853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</w:p>
        </w:tc>
        <w:tc>
          <w:tcPr>
            <w:tcW w:w="1443" w:type="dxa"/>
          </w:tcPr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>Cara Ukur</w:t>
            </w:r>
          </w:p>
        </w:tc>
        <w:tc>
          <w:tcPr>
            <w:tcW w:w="1979" w:type="dxa"/>
          </w:tcPr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</w:tc>
        <w:tc>
          <w:tcPr>
            <w:tcW w:w="1397" w:type="dxa"/>
          </w:tcPr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1A1A" w:rsidRPr="00E10853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853">
              <w:rPr>
                <w:rFonts w:ascii="Times New Roman" w:hAnsi="Times New Roman" w:cs="Times New Roman"/>
                <w:b/>
                <w:sz w:val="24"/>
                <w:szCs w:val="24"/>
              </w:rPr>
              <w:t>Skala Skor</w:t>
            </w:r>
          </w:p>
        </w:tc>
      </w:tr>
      <w:tr w:rsidR="006C1A1A" w:rsidTr="008B3A6D">
        <w:trPr>
          <w:trHeight w:val="2363"/>
        </w:trPr>
        <w:tc>
          <w:tcPr>
            <w:tcW w:w="565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B41A8F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B41A8F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>Pengetahuan kebiasaan menyikat gigi</w:t>
            </w:r>
          </w:p>
        </w:tc>
        <w:tc>
          <w:tcPr>
            <w:tcW w:w="2104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Memberikan suatu pertanyaan tentang kebiasaan menyikat gigi kepada murid kelas V</w:t>
            </w:r>
          </w:p>
        </w:tc>
        <w:tc>
          <w:tcPr>
            <w:tcW w:w="1443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Wawancara berupa kuesioner</w:t>
            </w:r>
          </w:p>
        </w:tc>
        <w:tc>
          <w:tcPr>
            <w:tcW w:w="1979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Benar : 1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Salah  : 0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Kriteria penilaian</w:t>
            </w:r>
          </w:p>
          <w:p w:rsidR="006C1A1A" w:rsidRPr="000C2FF8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Tinggi 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&gt;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dari nilai rata-rata 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Rendah </w:t>
            </w:r>
            <w:r w:rsidRPr="00E0553F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dari nilai rata-rata</w:t>
            </w:r>
          </w:p>
          <w:p w:rsidR="006C1A1A" w:rsidRPr="000C2FF8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</w:tc>
      </w:tr>
      <w:tr w:rsidR="006C1A1A" w:rsidTr="008B3A6D">
        <w:trPr>
          <w:trHeight w:val="6167"/>
        </w:trPr>
        <w:tc>
          <w:tcPr>
            <w:tcW w:w="565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305DF1" wp14:editId="4890C08A">
                      <wp:simplePos x="0" y="0"/>
                      <wp:positionH relativeFrom="column">
                        <wp:posOffset>-62328</wp:posOffset>
                      </wp:positionH>
                      <wp:positionV relativeFrom="paragraph">
                        <wp:posOffset>900402</wp:posOffset>
                      </wp:positionV>
                      <wp:extent cx="5657222" cy="10048"/>
                      <wp:effectExtent l="0" t="0" r="19685" b="2857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657222" cy="1004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1F6061" id="Straight Connector 16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70.9pt" to="440.55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sIwwEAAMcDAAAOAAAAZHJzL2Uyb0RvYy54bWysU02P0zAQvSPxHyzfadKILauo6R66gguC&#10;igXuXmfcWPhLY9Ok/56x0wbEh4RWe7Fsz7w3857H27vJGnYCjNq7jq9XNWfgpO+1O3b8y+e3r245&#10;i0m4XhjvoONniPxu9/LFdgwtNH7wpgdkROJiO4aODymFtqqiHMCKuPIBHAWVRysSHfFY9ShGYrem&#10;aup6U40e+4BeQox0ez8H+a7wKwUyfVQqQmKm49RbKiuW9TGv1W4r2iOKMGh5aUM8oQsrtKOiC9W9&#10;SIJ9R/0HldUSffQqraS3lVdKSygaSM26/k3NwyACFC1kTgyLTfH5aOWH0wGZ7untNpw5YemNHhIK&#10;fRwS23vnyEGPjILk1BhiS4C9O+DlFMMBs+xJoWXK6PCViIoRJI1Nxefz4jNMiUm6vNncvGmahjNJ&#10;sXVdv77N7NVMk+kCxvQOvGV503GjXbZBtOL0PqY59ZpCuNzW3EjZpbOBnGzcJ1AkjQrOLZWhgr1B&#10;dhI0Dv239aVsycwQpY1ZQHUp+U/QJTfDoAza/wKX7FLRu7QArXYe/1Y1TddW1Zx/VT1rzbIffX8u&#10;z1LsoGkphl4mO4/jr+cC//n/dj8AAAD//wMAUEsDBBQABgAIAAAAIQDznHYF3AAAAAoBAAAPAAAA&#10;ZHJzL2Rvd25yZXYueG1sTI9Bb8IwDIXvk/gPkZF2g6QMWNc1RQxp2nmwC7e08dpqjVOaAN2/nzmN&#10;m/3e0/PnfDO6TlxwCK0nDclcgUCqvG2p1vB1eJ+lIEI0ZE3nCTX8YoBNMXnITWb9lT7xso+14BIK&#10;mdHQxNhnUoaqQWfC3PdI7H37wZnI61BLO5grl7tOLpRaS2da4guN6XHXYPWzPzsNhw+nxjK2O6TT&#10;s9oe31ZrOq60fpyO21cQEcf4H4YbPqNDwUylP5MNotMwe2HyyPoy4YEDaZokIMqb8rQEWeTy/oXi&#10;DwAA//8DAFBLAQItABQABgAIAAAAIQC2gziS/gAAAOEBAAATAAAAAAAAAAAAAAAAAAAAAABbQ29u&#10;dGVudF9UeXBlc10ueG1sUEsBAi0AFAAGAAgAAAAhADj9If/WAAAAlAEAAAsAAAAAAAAAAAAAAAAA&#10;LwEAAF9yZWxzLy5yZWxzUEsBAi0AFAAGAAgAAAAhAA+16wjDAQAAxwMAAA4AAAAAAAAAAAAAAAAA&#10;LgIAAGRycy9lMm9Eb2MueG1sUEsBAi0AFAAGAAgAAAAhAPOcdgXcAAAACg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C1A1A" w:rsidRPr="000C2FF8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0C2FF8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C40C90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C9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4374DBD" wp14:editId="08AE432D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38100</wp:posOffset>
                      </wp:positionV>
                      <wp:extent cx="5657215" cy="0"/>
                      <wp:effectExtent l="0" t="0" r="1968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572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7F1934" id="Straight Connector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6pt,3pt" to="440.8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5itwEAALcDAAAOAAAAZHJzL2Uyb0RvYy54bWysU8Fu2zAMvQ/oPwi6N7YDpFuNOD2k2C7F&#10;FqzbB6iyFAuVRIHSYufvRymJO2zFMAy9yKL03iMfRa/vJmfZQWE04DveLGrOlJfQG7/v+PdvH68/&#10;cBaT8L2w4FXHjyryu83Vu/UYWrWEAWyvkJGIj+0YOj6kFNqqinJQTsQFBOXpUgM6kSjEfdWjGEnd&#10;2WpZ1zfVCNgHBKlipNP70yXfFH2tlUxftI4qMdtxqi2VFcv6lNdqsxbtHkUYjDyXIf6jCieMp6Sz&#10;1L1Igv1A84eUMxIhgk4LCa4CrY1UxQO5aerf3DwOIqjihZoTw9ym+Hay8vNhh8z0Hb/lzAtHT/SY&#10;UJj9kNgWvKcGArLb3KcxxJbgW7/DcxTDDrPpSaPLX7LDptLb49xbNSUm6XB1s3q/bFacyctd9UIM&#10;GNMnBY7lTcet8dm2aMXhISZKRtALhIJcyCl12aWjVRls/VelyQolawq7DJHaWmQHQc/fPzfZBmkV&#10;ZKZoY+1Mqv9OOmMzTZXB+lfijC4ZwaeZ6IwHfC1rmi6l6hP+4vrkNdt+gv5YHqK0g6ajODtPch6/&#10;X+NCf/nfNj8BAAD//wMAUEsDBBQABgAIAAAAIQC2H/uu2gAAAAYBAAAPAAAAZHJzL2Rvd25yZXYu&#10;eG1sTI8xT8MwFIR3JP6D9ZDYWqcZQghxqqoSQiyIprC78asTsJ8j20nDv8ewwHi609139Xaxhs3o&#10;w+BIwGadAUPqnBpIC3g7Pq5KYCFKUtI4QgFfGGDbXF/VslLuQgec26hZKqFQSQF9jGPFeeh6tDKs&#10;3YiUvLPzVsYkvebKy0sqt4bnWVZwKwdKC70ccd9j99lOVoB59vO73utdmJ4ORfvxes5fjrMQtzfL&#10;7gFYxCX+heEHP6FDk5hObiIVmBGwus9TUkCRHiW7LDd3wE6/mjc1/4/ffAMAAP//AwBQSwECLQAU&#10;AAYACAAAACEAtoM4kv4AAADhAQAAEwAAAAAAAAAAAAAAAAAAAAAAW0NvbnRlbnRfVHlwZXNdLnht&#10;bFBLAQItABQABgAIAAAAIQA4/SH/1gAAAJQBAAALAAAAAAAAAAAAAAAAAC8BAABfcmVscy8ucmVs&#10;c1BLAQItABQABgAIAAAAIQBk0H5itwEAALcDAAAOAAAAAAAAAAAAAAAAAC4CAABkcnMvZTJvRG9j&#10;LnhtbFBLAQItABQABgAIAAAAIQC2H/uu2gAAAAYBAAAPAAAAAAAAAAAAAAAAABE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Pr="00B41A8F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6C1A1A" w:rsidRPr="00B41A8F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C1A1A" w:rsidRPr="00B41A8F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>Jenis kelamin</w:t>
            </w:r>
          </w:p>
          <w:p w:rsidR="006C1A1A" w:rsidRPr="00B41A8F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Variabel Dependen</w:t>
            </w:r>
          </w:p>
          <w:p w:rsidR="006C1A1A" w:rsidRDefault="006C1A1A" w:rsidP="008B3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Pr="00C36268" w:rsidRDefault="006C1A1A" w:rsidP="008B3A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6C1A1A" w:rsidRPr="000C2FF8" w:rsidRDefault="006C1A1A" w:rsidP="008B3A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A8F">
              <w:rPr>
                <w:rFonts w:ascii="Times New Roman" w:hAnsi="Times New Roman" w:cs="Times New Roman"/>
                <w:b/>
                <w:sz w:val="24"/>
                <w:szCs w:val="24"/>
              </w:rPr>
              <w:t>Kalkulus Index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(CI)</w:t>
            </w:r>
          </w:p>
        </w:tc>
        <w:tc>
          <w:tcPr>
            <w:tcW w:w="2104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 adalah perbedaan antara laki-laki dan perempuan secara biologi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C36268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268">
              <w:rPr>
                <w:rFonts w:ascii="Times New Roman" w:hAnsi="Times New Roman" w:cs="Times New Roman"/>
                <w:b/>
                <w:sz w:val="24"/>
                <w:szCs w:val="24"/>
              </w:rPr>
              <w:t>Definisi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A900A1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Calculus Indeks adalah skor atau nilai dari endapan keras (karang gigi) terjadi karena pengapuran</w:t>
            </w:r>
          </w:p>
        </w:tc>
        <w:tc>
          <w:tcPr>
            <w:tcW w:w="1443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Kartu status pasien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C36268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268">
              <w:rPr>
                <w:rFonts w:ascii="Times New Roman" w:hAnsi="Times New Roman" w:cs="Times New Roman"/>
                <w:b/>
                <w:sz w:val="24"/>
                <w:szCs w:val="24"/>
              </w:rPr>
              <w:t>Cara Ukur</w:t>
            </w:r>
          </w:p>
          <w:p w:rsidR="006C1A1A" w:rsidRPr="00C36268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A900A1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Pemeriksaan langsung pada gigi dengan alat kaca mulut, sonde, dan dicatat pada status pemeriksaan kalkulus index</w:t>
            </w:r>
          </w:p>
        </w:tc>
        <w:tc>
          <w:tcPr>
            <w:tcW w:w="1979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  <w:p w:rsidR="006C1A1A" w:rsidRPr="00A900A1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C36268" w:rsidRDefault="006C1A1A" w:rsidP="008B3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268">
              <w:rPr>
                <w:rFonts w:ascii="Times New Roman" w:hAnsi="Times New Roman" w:cs="Times New Roman"/>
                <w:b/>
                <w:sz w:val="24"/>
                <w:szCs w:val="24"/>
              </w:rPr>
              <w:t>Nilai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Menghitung rata-rata kalkulus yang terdapat pada gigi indeks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Baik     : 0 – 0,6</w:t>
            </w: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Sedang : 0,7 – 1,8</w:t>
            </w:r>
          </w:p>
          <w:p w:rsidR="006C1A1A" w:rsidRPr="00A900A1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Buruk   : 1,9 – 3,0</w:t>
            </w:r>
          </w:p>
        </w:tc>
        <w:tc>
          <w:tcPr>
            <w:tcW w:w="1397" w:type="dxa"/>
          </w:tcPr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  <w:p w:rsidR="006C1A1A" w:rsidRPr="00A900A1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A900A1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Pr="00C36268" w:rsidRDefault="006C1A1A" w:rsidP="008B3A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268">
              <w:rPr>
                <w:rFonts w:ascii="Times New Roman" w:hAnsi="Times New Roman" w:cs="Times New Roman"/>
                <w:b/>
                <w:sz w:val="24"/>
                <w:szCs w:val="24"/>
              </w:rPr>
              <w:t>Skala Skor</w:t>
            </w:r>
          </w:p>
          <w:p w:rsidR="006C1A1A" w:rsidRDefault="006C1A1A" w:rsidP="008B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1A1A" w:rsidRDefault="006C1A1A" w:rsidP="008B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  <w:p w:rsidR="006C1A1A" w:rsidRPr="00A900A1" w:rsidRDefault="006C1A1A" w:rsidP="008B3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1A1A" w:rsidRDefault="006C1A1A" w:rsidP="006C1A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86EF1" w:rsidRDefault="00D86EF1">
      <w:bookmarkStart w:id="0" w:name="_GoBack"/>
      <w:bookmarkEnd w:id="0"/>
    </w:p>
    <w:sectPr w:rsidR="00D86E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B92"/>
    <w:rsid w:val="006C1A1A"/>
    <w:rsid w:val="00934B92"/>
    <w:rsid w:val="00D8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05171-4E18-4A77-844B-EACC912E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A1A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1A1A"/>
    <w:pPr>
      <w:ind w:left="720"/>
      <w:contextualSpacing/>
    </w:pPr>
  </w:style>
  <w:style w:type="table" w:styleId="TableGrid">
    <w:name w:val="Table Grid"/>
    <w:basedOn w:val="TableNormal"/>
    <w:uiPriority w:val="59"/>
    <w:rsid w:val="006C1A1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2022-10-28T03:14:00Z</dcterms:created>
  <dcterms:modified xsi:type="dcterms:W3CDTF">2022-10-28T03:14:00Z</dcterms:modified>
</cp:coreProperties>
</file>