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B7" w:rsidRPr="00521070" w:rsidRDefault="00A90DB7" w:rsidP="00A90DB7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521070">
        <w:rPr>
          <w:rFonts w:ascii="Times New Roman" w:hAnsi="Times New Roman" w:cs="Times New Roman"/>
          <w:b/>
          <w:sz w:val="28"/>
          <w:szCs w:val="24"/>
        </w:rPr>
        <w:t>DAFTAR PUSTAKA</w:t>
      </w:r>
    </w:p>
    <w:p w:rsidR="00A90DB7" w:rsidRPr="00521070" w:rsidRDefault="00A90DB7" w:rsidP="00A90DB7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Atmoko</w:t>
      </w:r>
      <w:proofErr w:type="spellEnd"/>
      <w:r>
        <w:rPr>
          <w:rFonts w:ascii="Times New Roman" w:hAnsi="Times New Roman" w:cs="Times New Roman"/>
          <w:sz w:val="24"/>
          <w:szCs w:val="24"/>
        </w:rPr>
        <w:t>, T.</w:t>
      </w:r>
      <w:r w:rsidRPr="00521070">
        <w:rPr>
          <w:rFonts w:ascii="Times New Roman" w:hAnsi="Times New Roman" w:cs="Times New Roman"/>
          <w:sz w:val="24"/>
          <w:szCs w:val="24"/>
        </w:rPr>
        <w:t xml:space="preserve"> (2012).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(SOP)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Akuntabilitas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Unpad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>.</w:t>
      </w:r>
    </w:p>
    <w:p w:rsidR="00A90DB7" w:rsidRPr="00521070" w:rsidRDefault="00A90DB7" w:rsidP="00A90DB7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21070">
        <w:rPr>
          <w:rFonts w:ascii="Times New Roman" w:hAnsi="Times New Roman" w:cs="Times New Roman"/>
          <w:sz w:val="24"/>
          <w:szCs w:val="24"/>
        </w:rPr>
        <w:t>Emini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521070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Subandini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S.L., (2015).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Silang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(PIS), Jakarta: A-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>.</w:t>
      </w:r>
    </w:p>
    <w:p w:rsidR="00A90DB7" w:rsidRPr="00521070" w:rsidRDefault="00A90DB7" w:rsidP="00A90DB7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Guida</w:t>
      </w:r>
      <w:proofErr w:type="spellEnd"/>
      <w:r>
        <w:rPr>
          <w:rFonts w:ascii="Times New Roman" w:hAnsi="Times New Roman" w:cs="Times New Roman"/>
          <w:sz w:val="24"/>
          <w:szCs w:val="24"/>
        </w:rPr>
        <w:t>, M. et al.</w:t>
      </w:r>
      <w:r w:rsidRPr="00521070">
        <w:rPr>
          <w:rFonts w:ascii="Times New Roman" w:hAnsi="Times New Roman" w:cs="Times New Roman"/>
          <w:sz w:val="24"/>
          <w:szCs w:val="24"/>
        </w:rPr>
        <w:t xml:space="preserve"> (2012). Environmental Microbial Contamination In Dental </w:t>
      </w:r>
      <w:proofErr w:type="gramStart"/>
      <w:r w:rsidRPr="00521070">
        <w:rPr>
          <w:rFonts w:ascii="Times New Roman" w:hAnsi="Times New Roman" w:cs="Times New Roman"/>
          <w:sz w:val="24"/>
          <w:szCs w:val="24"/>
        </w:rPr>
        <w:t>Setting :</w:t>
      </w:r>
      <w:proofErr w:type="gramEnd"/>
      <w:r w:rsidRPr="00521070">
        <w:rPr>
          <w:rFonts w:ascii="Times New Roman" w:hAnsi="Times New Roman" w:cs="Times New Roman"/>
          <w:sz w:val="24"/>
          <w:szCs w:val="24"/>
        </w:rPr>
        <w:t xml:space="preserve"> A Local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Experiene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>., Pp. 207-212.</w:t>
      </w:r>
    </w:p>
    <w:p w:rsidR="00A90DB7" w:rsidRPr="00521070" w:rsidRDefault="00A90DB7" w:rsidP="00A90D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Hartatik</w:t>
      </w:r>
      <w:proofErr w:type="spellEnd"/>
      <w:r>
        <w:rPr>
          <w:rFonts w:ascii="Times New Roman" w:hAnsi="Times New Roman" w:cs="Times New Roman"/>
          <w:sz w:val="24"/>
          <w:szCs w:val="24"/>
        </w:rPr>
        <w:t>, I.P.</w:t>
      </w:r>
      <w:r w:rsidRPr="00521070">
        <w:rPr>
          <w:rFonts w:ascii="Times New Roman" w:hAnsi="Times New Roman" w:cs="Times New Roman"/>
          <w:sz w:val="24"/>
          <w:szCs w:val="24"/>
        </w:rPr>
        <w:t xml:space="preserve"> (2014).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SDM.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Jogyakarta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laksana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>.</w:t>
      </w:r>
    </w:p>
    <w:p w:rsidR="00A90DB7" w:rsidRPr="00521070" w:rsidRDefault="00A90DB7" w:rsidP="00A90DB7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070"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aziz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A., (2012).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Jakarta: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Medika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>.</w:t>
      </w:r>
    </w:p>
    <w:p w:rsidR="00A90DB7" w:rsidRPr="00521070" w:rsidRDefault="00A90DB7" w:rsidP="00A90DB7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070">
        <w:rPr>
          <w:rFonts w:ascii="Times New Roman" w:hAnsi="Times New Roman" w:cs="Times New Roman"/>
          <w:sz w:val="24"/>
          <w:szCs w:val="24"/>
        </w:rPr>
        <w:t>Hilmi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MA. Al., &amp;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Harjoko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A., (2012).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Purwarupa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Kendali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Lengan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Dental Light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Isyarat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Jari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Citra Digital. IJEIS, 2(1), pp.45-56.</w:t>
      </w:r>
    </w:p>
    <w:p w:rsidR="00A90DB7" w:rsidRPr="00521070" w:rsidRDefault="00A90DB7" w:rsidP="00A90DB7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21070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Suleh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Wowor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V.N.S., &amp;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Mintjelungan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C.N., (2015).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Silang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Ektraksi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Gigi di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Psdg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FK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Unsrat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21070">
        <w:rPr>
          <w:rFonts w:ascii="Times New Roman" w:hAnsi="Times New Roman" w:cs="Times New Roman"/>
          <w:sz w:val="24"/>
          <w:szCs w:val="24"/>
        </w:rPr>
        <w:t>e-Gigi</w:t>
      </w:r>
      <w:proofErr w:type="gramEnd"/>
      <w:r w:rsidRPr="005210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>), 3(2), pp.587-594.</w:t>
      </w:r>
    </w:p>
    <w:p w:rsidR="00A90DB7" w:rsidRDefault="00A90DB7" w:rsidP="00A90DB7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070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., (2018).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21070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>, 2018.</w:t>
      </w:r>
    </w:p>
    <w:p w:rsidR="00E45FAD" w:rsidRPr="00521070" w:rsidRDefault="00E45FAD" w:rsidP="00A90DB7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(2018).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Tatalaksana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Unit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Tingkat II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Poltekkes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1.</w:t>
      </w:r>
    </w:p>
    <w:p w:rsidR="00D54C9E" w:rsidRDefault="00A90DB7" w:rsidP="00A90DB7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Pitaloka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H.W., (2014).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Makalah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Diagnostik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history="1">
        <w:r w:rsidRPr="00A90DB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https://hwp-electromedic</w:t>
        </w:r>
      </w:hyperlink>
      <w:r w:rsidRPr="00521070">
        <w:rPr>
          <w:rFonts w:ascii="Times New Roman" w:hAnsi="Times New Roman" w:cs="Times New Roman"/>
          <w:sz w:val="24"/>
          <w:szCs w:val="24"/>
        </w:rPr>
        <w:t xml:space="preserve"> 14. Blogspot.co.id/2016/11/makalah-d</w:t>
      </w:r>
      <w:r>
        <w:rPr>
          <w:rFonts w:ascii="Times New Roman" w:hAnsi="Times New Roman" w:cs="Times New Roman"/>
          <w:sz w:val="24"/>
          <w:szCs w:val="24"/>
        </w:rPr>
        <w:t>iagnostik-dasar-dental-unit.htm.</w:t>
      </w:r>
    </w:p>
    <w:p w:rsidR="00BF3F16" w:rsidRDefault="00A90DB7" w:rsidP="00A90DB7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Sailendra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A., (2015).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SOP, Yogyakarta: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>, Trans Idea Publishing.</w:t>
      </w:r>
    </w:p>
    <w:p w:rsidR="00BF3F16" w:rsidRDefault="00BF3F16" w:rsidP="00BF3F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BF3F16" w:rsidSect="00BF3F16">
          <w:headerReference w:type="default" r:id="rId7"/>
          <w:footerReference w:type="default" r:id="rId8"/>
          <w:pgSz w:w="11907" w:h="16839" w:code="9"/>
          <w:pgMar w:top="1418" w:right="1701" w:bottom="1418" w:left="2268" w:header="720" w:footer="720" w:gutter="0"/>
          <w:pgNumType w:start="48"/>
          <w:cols w:space="720"/>
          <w:docGrid w:linePitch="360"/>
        </w:sectPr>
      </w:pPr>
    </w:p>
    <w:p w:rsidR="00A90DB7" w:rsidRPr="00521070" w:rsidRDefault="00A90DB7" w:rsidP="00BF3F16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070">
        <w:rPr>
          <w:rFonts w:ascii="Times New Roman" w:hAnsi="Times New Roman" w:cs="Times New Roman"/>
          <w:sz w:val="24"/>
          <w:szCs w:val="24"/>
        </w:rPr>
        <w:lastRenderedPageBreak/>
        <w:t>Shara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Ac., (2014).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. Media Dental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Intelektual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. Vol. 2 ed. 1st. </w:t>
      </w:r>
    </w:p>
    <w:p w:rsidR="00021D2D" w:rsidRDefault="00A90DB7" w:rsidP="00A90D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070">
        <w:rPr>
          <w:rFonts w:ascii="Times New Roman" w:hAnsi="Times New Roman" w:cs="Times New Roman"/>
          <w:sz w:val="24"/>
          <w:szCs w:val="24"/>
        </w:rPr>
        <w:t xml:space="preserve">Sri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Mulyanti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., (2011).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Silang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Gigi. </w:t>
      </w:r>
      <w:proofErr w:type="gramStart"/>
      <w:r w:rsidRPr="00521070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521070">
        <w:rPr>
          <w:rFonts w:ascii="Times New Roman" w:hAnsi="Times New Roman" w:cs="Times New Roman"/>
          <w:sz w:val="24"/>
          <w:szCs w:val="24"/>
        </w:rPr>
        <w:t xml:space="preserve"> EGC.</w:t>
      </w:r>
    </w:p>
    <w:p w:rsidR="00021D2D" w:rsidRPr="00521070" w:rsidRDefault="00021D2D" w:rsidP="00021D2D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070">
        <w:rPr>
          <w:rFonts w:ascii="Times New Roman" w:hAnsi="Times New Roman" w:cs="Times New Roman"/>
          <w:sz w:val="24"/>
          <w:szCs w:val="24"/>
        </w:rPr>
        <w:t>Undang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Undang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Republ</w:t>
      </w:r>
      <w:r>
        <w:rPr>
          <w:rFonts w:ascii="Times New Roman" w:hAnsi="Times New Roman" w:cs="Times New Roman"/>
          <w:sz w:val="24"/>
          <w:szCs w:val="24"/>
        </w:rPr>
        <w:t>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Indonesia, (2009).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Undang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>.</w:t>
      </w:r>
    </w:p>
    <w:p w:rsidR="00021D2D" w:rsidRDefault="00021D2D" w:rsidP="00505C8B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070">
        <w:rPr>
          <w:rFonts w:ascii="Times New Roman" w:hAnsi="Times New Roman" w:cs="Times New Roman"/>
          <w:sz w:val="24"/>
          <w:szCs w:val="24"/>
        </w:rPr>
        <w:t>Wibowo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107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521070">
        <w:rPr>
          <w:rFonts w:ascii="Times New Roman" w:hAnsi="Times New Roman" w:cs="Times New Roman"/>
          <w:sz w:val="24"/>
          <w:szCs w:val="24"/>
        </w:rPr>
        <w:t xml:space="preserve"> (2009).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Proteksi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Pemutus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Rantai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Silang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1070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21070">
        <w:rPr>
          <w:rFonts w:ascii="Times New Roman" w:hAnsi="Times New Roman" w:cs="Times New Roman"/>
          <w:sz w:val="24"/>
          <w:szCs w:val="24"/>
        </w:rPr>
        <w:t xml:space="preserve"> PDGI. Vol. 58, No. 2; Hal. 6-9.</w:t>
      </w:r>
    </w:p>
    <w:p w:rsidR="00505C8B" w:rsidRDefault="00505C8B" w:rsidP="00505C8B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05C8B" w:rsidRDefault="00505C8B" w:rsidP="00505C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05C8B" w:rsidSect="00BF3F16">
          <w:headerReference w:type="default" r:id="rId9"/>
          <w:footerReference w:type="default" r:id="rId10"/>
          <w:pgSz w:w="11907" w:h="16839" w:code="9"/>
          <w:pgMar w:top="1418" w:right="1701" w:bottom="1418" w:left="2268" w:header="720" w:footer="720" w:gutter="0"/>
          <w:pgNumType w:start="49"/>
          <w:cols w:space="720"/>
          <w:docGrid w:linePitch="360"/>
        </w:sectPr>
      </w:pPr>
    </w:p>
    <w:p w:rsidR="00A90DB7" w:rsidRPr="00A90DB7" w:rsidRDefault="00A90DB7" w:rsidP="00505C8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A90DB7" w:rsidRPr="00A90DB7" w:rsidSect="00A90DB7">
      <w:headerReference w:type="default" r:id="rId11"/>
      <w:footerReference w:type="default" r:id="rId12"/>
      <w:pgSz w:w="11907" w:h="16839" w:code="9"/>
      <w:pgMar w:top="1418" w:right="1701" w:bottom="1418" w:left="2268" w:header="720" w:footer="720" w:gutter="0"/>
      <w:pgNumType w:start="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647" w:rsidRDefault="00105647" w:rsidP="00A90DB7">
      <w:pPr>
        <w:spacing w:after="0" w:line="240" w:lineRule="auto"/>
      </w:pPr>
      <w:r>
        <w:separator/>
      </w:r>
    </w:p>
  </w:endnote>
  <w:endnote w:type="continuationSeparator" w:id="0">
    <w:p w:rsidR="00105647" w:rsidRDefault="00105647" w:rsidP="00A90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3278"/>
      <w:docPartObj>
        <w:docPartGallery w:val="Page Numbers (Bottom of Page)"/>
        <w:docPartUnique/>
      </w:docPartObj>
    </w:sdtPr>
    <w:sdtEndPr/>
    <w:sdtContent>
      <w:p w:rsidR="00BF3F16" w:rsidRDefault="00DA6F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A90DB7" w:rsidRDefault="00A90D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F16" w:rsidRDefault="00BF3F16">
    <w:pPr>
      <w:pStyle w:val="Footer"/>
      <w:jc w:val="center"/>
    </w:pPr>
  </w:p>
  <w:p w:rsidR="00BF3F16" w:rsidRDefault="00BF3F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DB7" w:rsidRDefault="00A90D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647" w:rsidRDefault="00105647" w:rsidP="00A90DB7">
      <w:pPr>
        <w:spacing w:after="0" w:line="240" w:lineRule="auto"/>
      </w:pPr>
      <w:r>
        <w:separator/>
      </w:r>
    </w:p>
  </w:footnote>
  <w:footnote w:type="continuationSeparator" w:id="0">
    <w:p w:rsidR="00105647" w:rsidRDefault="00105647" w:rsidP="00A90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3281"/>
      <w:docPartObj>
        <w:docPartGallery w:val="Page Numbers (Top of Page)"/>
        <w:docPartUnique/>
      </w:docPartObj>
    </w:sdtPr>
    <w:sdtEndPr/>
    <w:sdtContent>
      <w:p w:rsidR="00BF3F16" w:rsidRDefault="00DA6F52">
        <w:pPr>
          <w:pStyle w:val="Header"/>
          <w:jc w:val="right"/>
        </w:pPr>
      </w:p>
    </w:sdtContent>
  </w:sdt>
  <w:p w:rsidR="00A90DB7" w:rsidRDefault="00A90D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3282"/>
      <w:docPartObj>
        <w:docPartGallery w:val="Page Numbers (Top of Page)"/>
        <w:docPartUnique/>
      </w:docPartObj>
    </w:sdtPr>
    <w:sdtEndPr/>
    <w:sdtContent>
      <w:p w:rsidR="00BF3F16" w:rsidRDefault="00DA6F5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BF3F16" w:rsidRDefault="00BF3F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DB7" w:rsidRDefault="00A90D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0DB7"/>
    <w:rsid w:val="00021D2D"/>
    <w:rsid w:val="00105647"/>
    <w:rsid w:val="003E0730"/>
    <w:rsid w:val="00493142"/>
    <w:rsid w:val="00505C8B"/>
    <w:rsid w:val="00A90DB7"/>
    <w:rsid w:val="00AF5421"/>
    <w:rsid w:val="00B84C3A"/>
    <w:rsid w:val="00BF3F16"/>
    <w:rsid w:val="00D54C9E"/>
    <w:rsid w:val="00DA6F52"/>
    <w:rsid w:val="00E4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39831-C1CA-44EB-82F9-43CC2623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D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0DB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0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DB7"/>
  </w:style>
  <w:style w:type="paragraph" w:styleId="Footer">
    <w:name w:val="footer"/>
    <w:basedOn w:val="Normal"/>
    <w:link w:val="FooterChar"/>
    <w:uiPriority w:val="99"/>
    <w:unhideWhenUsed/>
    <w:rsid w:val="00A90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wp-electromedic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ita</cp:lastModifiedBy>
  <cp:revision>6</cp:revision>
  <dcterms:created xsi:type="dcterms:W3CDTF">2018-12-14T04:34:00Z</dcterms:created>
  <dcterms:modified xsi:type="dcterms:W3CDTF">2021-12-02T03:59:00Z</dcterms:modified>
</cp:coreProperties>
</file>